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DAE1A" w14:textId="77777777" w:rsidR="00994F4A" w:rsidRPr="00573C63" w:rsidRDefault="00573C63">
      <w:pPr>
        <w:pStyle w:val="Heading"/>
        <w:rPr>
          <w:rFonts w:ascii="Trebuchet MS" w:eastAsia="Calibri" w:hAnsi="Trebuchet MS" w:cs="Calibri"/>
        </w:rPr>
      </w:pPr>
      <w:r w:rsidRPr="00573C63">
        <w:rPr>
          <w:rFonts w:ascii="Trebuchet MS" w:eastAsia="Calibri" w:hAnsi="Trebuchet MS" w:cs="Calibri"/>
        </w:rPr>
        <w:t>Content Strategy Framework Worksheet</w:t>
      </w:r>
    </w:p>
    <w:p w14:paraId="435CFF66" w14:textId="77777777" w:rsidR="00994F4A" w:rsidRPr="00573C63" w:rsidRDefault="00994F4A">
      <w:pPr>
        <w:pStyle w:val="Body"/>
        <w:rPr>
          <w:rFonts w:ascii="Trebuchet MS" w:eastAsia="Calibri" w:hAnsi="Trebuchet MS" w:cs="Calibri"/>
          <w:sz w:val="20"/>
          <w:szCs w:val="20"/>
        </w:rPr>
      </w:pPr>
    </w:p>
    <w:p w14:paraId="61BED1BB" w14:textId="77777777" w:rsidR="00994F4A" w:rsidRPr="00573C63" w:rsidRDefault="00573C63">
      <w:pPr>
        <w:pStyle w:val="Body"/>
        <w:rPr>
          <w:rFonts w:ascii="Trebuchet MS" w:hAnsi="Trebuchet MS"/>
        </w:rPr>
      </w:pPr>
      <w:r w:rsidRPr="00573C63">
        <w:rPr>
          <w:rFonts w:ascii="Trebuchet MS" w:hAnsi="Trebuchet MS"/>
        </w:rPr>
        <w:t>There are essentially four phases in the content strategy lifecycle, and this framework can help at all four stages:</w:t>
      </w:r>
      <w:r w:rsidRPr="00573C63">
        <w:rPr>
          <w:rFonts w:ascii="Trebuchet MS" w:hAnsi="Trebuchet MS"/>
        </w:rPr>
        <w:br/>
      </w:r>
    </w:p>
    <w:p w14:paraId="7080DF6D" w14:textId="77777777" w:rsidR="00994F4A" w:rsidRPr="00573C63" w:rsidRDefault="00573C63">
      <w:pPr>
        <w:pStyle w:val="Body"/>
        <w:numPr>
          <w:ilvl w:val="0"/>
          <w:numId w:val="2"/>
        </w:numPr>
        <w:rPr>
          <w:rFonts w:ascii="Trebuchet MS" w:eastAsia="Trebuchet MS Bold" w:hAnsi="Trebuchet MS" w:cs="Trebuchet MS Bold"/>
        </w:rPr>
      </w:pPr>
      <w:r w:rsidRPr="00573C63">
        <w:rPr>
          <w:rFonts w:ascii="Trebuchet MS" w:hAnsi="Trebuchet MS"/>
        </w:rPr>
        <w:t>Strategy: Build a shared understanding across the team on:</w:t>
      </w:r>
    </w:p>
    <w:p w14:paraId="1B085967" w14:textId="77777777" w:rsidR="00994F4A" w:rsidRPr="00573C63" w:rsidRDefault="00573C63">
      <w:pPr>
        <w:pStyle w:val="Body"/>
        <w:numPr>
          <w:ilvl w:val="2"/>
          <w:numId w:val="4"/>
        </w:numPr>
        <w:rPr>
          <w:rFonts w:ascii="Trebuchet MS" w:eastAsia="Trebuchet MS Bold" w:hAnsi="Trebuchet MS" w:cs="Trebuchet MS Bold"/>
          <w:position w:val="-2"/>
        </w:rPr>
      </w:pPr>
      <w:r w:rsidRPr="00573C63">
        <w:rPr>
          <w:rFonts w:ascii="Trebuchet MS" w:hAnsi="Trebuchet MS"/>
        </w:rPr>
        <w:t xml:space="preserve">Goals: Why are we doing this? Creating </w:t>
      </w:r>
      <w:r w:rsidRPr="00573C63">
        <w:rPr>
          <w:rFonts w:ascii="Trebuchet MS" w:hAnsi="Trebuchet MS"/>
        </w:rPr>
        <w:t>content takes time, effort and money</w:t>
      </w:r>
    </w:p>
    <w:p w14:paraId="2A5A8130" w14:textId="77777777" w:rsidR="00994F4A" w:rsidRPr="00573C63" w:rsidRDefault="00573C63">
      <w:pPr>
        <w:pStyle w:val="Body"/>
        <w:numPr>
          <w:ilvl w:val="2"/>
          <w:numId w:val="5"/>
        </w:numPr>
        <w:rPr>
          <w:rFonts w:ascii="Trebuchet MS" w:eastAsia="Trebuchet MS Bold" w:hAnsi="Trebuchet MS" w:cs="Trebuchet MS Bold"/>
          <w:position w:val="-2"/>
        </w:rPr>
      </w:pPr>
      <w:r w:rsidRPr="00573C63">
        <w:rPr>
          <w:rFonts w:ascii="Trebuchet MS" w:hAnsi="Trebuchet MS"/>
        </w:rPr>
        <w:t xml:space="preserve">Defining </w:t>
      </w:r>
      <w:r w:rsidRPr="00573C63">
        <w:rPr>
          <w:rFonts w:ascii="Trebuchet MS" w:hAnsi="Trebuchet MS"/>
        </w:rPr>
        <w:t>“</w:t>
      </w:r>
      <w:r w:rsidRPr="00573C63">
        <w:rPr>
          <w:rFonts w:ascii="Trebuchet MS" w:hAnsi="Trebuchet MS"/>
        </w:rPr>
        <w:t>good performance</w:t>
      </w:r>
      <w:r w:rsidRPr="00573C63">
        <w:rPr>
          <w:rFonts w:ascii="Trebuchet MS" w:hAnsi="Trebuchet MS"/>
        </w:rPr>
        <w:t>”</w:t>
      </w:r>
    </w:p>
    <w:p w14:paraId="6D1ACDD3" w14:textId="77777777" w:rsidR="00994F4A" w:rsidRPr="00573C63" w:rsidRDefault="00573C63">
      <w:pPr>
        <w:pStyle w:val="Body"/>
        <w:numPr>
          <w:ilvl w:val="2"/>
          <w:numId w:val="6"/>
        </w:numPr>
        <w:rPr>
          <w:rFonts w:ascii="Trebuchet MS" w:eastAsia="Trebuchet MS Bold" w:hAnsi="Trebuchet MS" w:cs="Trebuchet MS Bold"/>
          <w:position w:val="-2"/>
        </w:rPr>
      </w:pPr>
      <w:r w:rsidRPr="00573C63">
        <w:rPr>
          <w:rFonts w:ascii="Trebuchet MS" w:hAnsi="Trebuchet MS"/>
        </w:rPr>
        <w:t>Choosing Key Performance Indicators</w:t>
      </w:r>
    </w:p>
    <w:p w14:paraId="38570B1E" w14:textId="77777777" w:rsidR="00994F4A" w:rsidRPr="00573C63" w:rsidRDefault="00573C63">
      <w:pPr>
        <w:pStyle w:val="Body"/>
        <w:numPr>
          <w:ilvl w:val="2"/>
          <w:numId w:val="7"/>
        </w:numPr>
        <w:rPr>
          <w:rFonts w:ascii="Trebuchet MS" w:eastAsia="Trebuchet MS Bold" w:hAnsi="Trebuchet MS" w:cs="Trebuchet MS Bold"/>
          <w:position w:val="-2"/>
        </w:rPr>
      </w:pPr>
      <w:r w:rsidRPr="00573C63">
        <w:rPr>
          <w:rFonts w:ascii="Trebuchet MS" w:hAnsi="Trebuchet MS"/>
        </w:rPr>
        <w:t>Identifying your process for analyzing metrics to produce actionable insights</w:t>
      </w:r>
      <w:r w:rsidRPr="00573C63">
        <w:rPr>
          <w:rFonts w:ascii="Trebuchet MS" w:hAnsi="Trebuchet MS"/>
        </w:rPr>
        <w:br/>
      </w:r>
    </w:p>
    <w:p w14:paraId="7E52544A" w14:textId="77777777" w:rsidR="00994F4A" w:rsidRPr="00573C63" w:rsidRDefault="00573C63">
      <w:pPr>
        <w:pStyle w:val="Body"/>
        <w:numPr>
          <w:ilvl w:val="0"/>
          <w:numId w:val="2"/>
        </w:numPr>
        <w:rPr>
          <w:rFonts w:ascii="Trebuchet MS" w:eastAsia="Trebuchet MS Bold" w:hAnsi="Trebuchet MS" w:cs="Trebuchet MS Bold"/>
        </w:rPr>
      </w:pPr>
      <w:r w:rsidRPr="00573C63">
        <w:rPr>
          <w:rFonts w:ascii="Trebuchet MS" w:hAnsi="Trebuchet MS"/>
        </w:rPr>
        <w:t>Creation: Make the links between strategy, content and metrics explicit.</w:t>
      </w:r>
      <w:r w:rsidRPr="00573C63">
        <w:rPr>
          <w:rFonts w:ascii="Trebuchet MS" w:hAnsi="Trebuchet MS"/>
        </w:rPr>
        <w:br/>
      </w:r>
      <w:r w:rsidRPr="00573C63">
        <w:rPr>
          <w:rFonts w:ascii="Trebuchet MS" w:hAnsi="Trebuchet MS"/>
        </w:rPr>
        <w:br/>
      </w:r>
      <w:r w:rsidRPr="00573C63">
        <w:rPr>
          <w:rFonts w:ascii="Trebuchet MS" w:hAnsi="Trebuchet MS"/>
        </w:rPr>
        <w:t>Th</w:t>
      </w:r>
      <w:r w:rsidRPr="00573C63">
        <w:rPr>
          <w:rFonts w:ascii="Trebuchet MS" w:hAnsi="Trebuchet MS"/>
        </w:rPr>
        <w:t xml:space="preserve">is is a practical model: using it your writers will always know who the target audience is, what call to action they are trying to trigger, and how the target audience should find it. Those are extremely useful writing parameters, and as an added bonus it </w:t>
      </w:r>
      <w:r w:rsidRPr="00573C63">
        <w:rPr>
          <w:rFonts w:ascii="Trebuchet MS" w:hAnsi="Trebuchet MS"/>
        </w:rPr>
        <w:t>makes it easy for managers to give feedback.</w:t>
      </w:r>
    </w:p>
    <w:p w14:paraId="37788548" w14:textId="77777777" w:rsidR="00994F4A" w:rsidRPr="00573C63" w:rsidRDefault="00994F4A">
      <w:pPr>
        <w:pStyle w:val="Body"/>
        <w:rPr>
          <w:rFonts w:ascii="Trebuchet MS" w:hAnsi="Trebuchet MS"/>
        </w:rPr>
      </w:pPr>
    </w:p>
    <w:p w14:paraId="259DF24D" w14:textId="77777777" w:rsidR="00994F4A" w:rsidRPr="00573C63" w:rsidRDefault="00573C63">
      <w:pPr>
        <w:pStyle w:val="Body"/>
        <w:numPr>
          <w:ilvl w:val="0"/>
          <w:numId w:val="2"/>
        </w:numPr>
        <w:rPr>
          <w:rFonts w:ascii="Trebuchet MS" w:eastAsia="Trebuchet MS Bold" w:hAnsi="Trebuchet MS" w:cs="Trebuchet MS Bold"/>
        </w:rPr>
      </w:pPr>
      <w:r w:rsidRPr="00573C63">
        <w:rPr>
          <w:rFonts w:ascii="Trebuchet MS" w:hAnsi="Trebuchet MS"/>
        </w:rPr>
        <w:t>Promotion: Planning for how your audience will find your content</w:t>
      </w:r>
      <w:r w:rsidRPr="00573C63">
        <w:rPr>
          <w:rFonts w:ascii="Trebuchet MS" w:hAnsi="Trebuchet MS"/>
        </w:rPr>
        <w:br/>
      </w:r>
      <w:r w:rsidRPr="00573C63">
        <w:rPr>
          <w:rFonts w:ascii="Trebuchet MS" w:hAnsi="Trebuchet MS"/>
        </w:rPr>
        <w:br/>
      </w:r>
      <w:proofErr w:type="gramStart"/>
      <w:r w:rsidRPr="00573C63">
        <w:rPr>
          <w:rFonts w:ascii="Trebuchet MS" w:hAnsi="Trebuchet MS"/>
        </w:rPr>
        <w:t>A</w:t>
      </w:r>
      <w:proofErr w:type="gramEnd"/>
      <w:r w:rsidRPr="00573C63">
        <w:rPr>
          <w:rFonts w:ascii="Trebuchet MS" w:hAnsi="Trebuchet MS"/>
        </w:rPr>
        <w:t xml:space="preserve"> good rule of thumb is to spend 50% of your tine creating content and 50% promoting it. Identifying your promotion plan will also make it simpl</w:t>
      </w:r>
      <w:r w:rsidRPr="00573C63">
        <w:rPr>
          <w:rFonts w:ascii="Trebuchet MS" w:hAnsi="Trebuchet MS"/>
        </w:rPr>
        <w:t>e to identify the best key performance indicators and benchmarks.</w:t>
      </w:r>
    </w:p>
    <w:p w14:paraId="376530F7" w14:textId="77777777" w:rsidR="00994F4A" w:rsidRPr="00573C63" w:rsidRDefault="00994F4A">
      <w:pPr>
        <w:pStyle w:val="Body"/>
        <w:rPr>
          <w:rFonts w:ascii="Trebuchet MS" w:hAnsi="Trebuchet MS"/>
        </w:rPr>
      </w:pPr>
    </w:p>
    <w:p w14:paraId="40144806" w14:textId="77777777" w:rsidR="00994F4A" w:rsidRPr="00573C63" w:rsidRDefault="00573C63">
      <w:pPr>
        <w:pStyle w:val="Body"/>
        <w:numPr>
          <w:ilvl w:val="0"/>
          <w:numId w:val="2"/>
        </w:numPr>
        <w:rPr>
          <w:rFonts w:ascii="Trebuchet MS" w:eastAsia="Trebuchet MS Bold" w:hAnsi="Trebuchet MS" w:cs="Trebuchet MS Bold"/>
        </w:rPr>
      </w:pPr>
      <w:r w:rsidRPr="00573C63">
        <w:rPr>
          <w:rFonts w:ascii="Trebuchet MS" w:hAnsi="Trebuchet MS"/>
        </w:rPr>
        <w:t xml:space="preserve">Measuring Impact: Making </w:t>
      </w:r>
      <w:proofErr w:type="gramStart"/>
      <w:r w:rsidRPr="00573C63">
        <w:rPr>
          <w:rFonts w:ascii="Trebuchet MS" w:hAnsi="Trebuchet MS"/>
        </w:rPr>
        <w:t>data based</w:t>
      </w:r>
      <w:proofErr w:type="gramEnd"/>
      <w:r w:rsidRPr="00573C63">
        <w:rPr>
          <w:rFonts w:ascii="Trebuchet MS" w:hAnsi="Trebuchet MS"/>
        </w:rPr>
        <w:t xml:space="preserve"> decisions on cutting and expanding content. Set the stage for effective analysis by choosing KPIs, targets and segments that help you decide:</w:t>
      </w:r>
    </w:p>
    <w:p w14:paraId="651BF547" w14:textId="77777777" w:rsidR="00994F4A" w:rsidRPr="00573C63" w:rsidRDefault="00573C63">
      <w:pPr>
        <w:pStyle w:val="Body"/>
        <w:numPr>
          <w:ilvl w:val="2"/>
          <w:numId w:val="8"/>
        </w:numPr>
        <w:rPr>
          <w:rFonts w:ascii="Trebuchet MS" w:eastAsia="Trebuchet MS Bold" w:hAnsi="Trebuchet MS" w:cs="Trebuchet MS Bold"/>
          <w:position w:val="-2"/>
        </w:rPr>
      </w:pPr>
      <w:r w:rsidRPr="00573C63">
        <w:rPr>
          <w:rFonts w:ascii="Trebuchet MS" w:hAnsi="Trebuchet MS"/>
        </w:rPr>
        <w:t>What conten</w:t>
      </w:r>
      <w:r w:rsidRPr="00573C63">
        <w:rPr>
          <w:rFonts w:ascii="Trebuchet MS" w:hAnsi="Trebuchet MS"/>
        </w:rPr>
        <w:t>t/campaigns should we allocate more time and budget to?</w:t>
      </w:r>
    </w:p>
    <w:p w14:paraId="7C9DA298" w14:textId="77777777" w:rsidR="00994F4A" w:rsidRPr="00573C63" w:rsidRDefault="00573C63">
      <w:pPr>
        <w:pStyle w:val="Body"/>
        <w:numPr>
          <w:ilvl w:val="2"/>
          <w:numId w:val="9"/>
        </w:numPr>
        <w:rPr>
          <w:rFonts w:ascii="Trebuchet MS" w:eastAsia="Trebuchet MS Bold" w:hAnsi="Trebuchet MS" w:cs="Trebuchet MS Bold"/>
          <w:position w:val="-2"/>
        </w:rPr>
      </w:pPr>
      <w:r w:rsidRPr="00573C63">
        <w:rPr>
          <w:rFonts w:ascii="Trebuchet MS" w:hAnsi="Trebuchet MS"/>
        </w:rPr>
        <w:t>What content/campaigns should we cut?</w:t>
      </w:r>
    </w:p>
    <w:p w14:paraId="4673A072" w14:textId="77777777" w:rsidR="00994F4A" w:rsidRPr="00573C63" w:rsidRDefault="00994F4A">
      <w:pPr>
        <w:pStyle w:val="Body"/>
        <w:rPr>
          <w:rFonts w:ascii="Trebuchet MS" w:hAnsi="Trebuchet MS"/>
        </w:rPr>
      </w:pPr>
    </w:p>
    <w:p w14:paraId="5CDF1FBC" w14:textId="77777777" w:rsidR="00994F4A" w:rsidRPr="00573C63" w:rsidRDefault="00573C63">
      <w:pPr>
        <w:pStyle w:val="Body"/>
        <w:rPr>
          <w:rFonts w:ascii="Trebuchet MS" w:hAnsi="Trebuchet MS"/>
        </w:rPr>
      </w:pPr>
      <w:r w:rsidRPr="00573C63">
        <w:rPr>
          <w:rFonts w:ascii="Trebuchet MS" w:hAnsi="Trebuchet MS"/>
        </w:rPr>
        <w:t xml:space="preserve">In this worksheet, we've included a template for you to edit and an example </w:t>
      </w:r>
      <w:proofErr w:type="gramStart"/>
      <w:r w:rsidRPr="00573C63">
        <w:rPr>
          <w:rFonts w:ascii="Trebuchet MS" w:hAnsi="Trebuchet MS"/>
        </w:rPr>
        <w:t>of</w:t>
      </w:r>
      <w:proofErr w:type="gramEnd"/>
      <w:r w:rsidRPr="00573C63">
        <w:rPr>
          <w:rFonts w:ascii="Trebuchet MS" w:hAnsi="Trebuchet MS"/>
        </w:rPr>
        <w:t xml:space="preserve"> how an imaginary library, </w:t>
      </w:r>
      <w:proofErr w:type="spellStart"/>
      <w:r w:rsidRPr="00573C63">
        <w:rPr>
          <w:rFonts w:ascii="Trebuchet MS" w:hAnsi="Trebuchet MS"/>
        </w:rPr>
        <w:t>Canterlot</w:t>
      </w:r>
      <w:proofErr w:type="spellEnd"/>
      <w:r w:rsidRPr="00573C63">
        <w:rPr>
          <w:rFonts w:ascii="Trebuchet MS" w:hAnsi="Trebuchet MS"/>
        </w:rPr>
        <w:t xml:space="preserve"> Public Library, would use this framework to pl</w:t>
      </w:r>
      <w:r w:rsidRPr="00573C63">
        <w:rPr>
          <w:rFonts w:ascii="Trebuchet MS" w:hAnsi="Trebuchet MS"/>
        </w:rPr>
        <w:t>an out their content strategy.</w:t>
      </w:r>
    </w:p>
    <w:p w14:paraId="76D165D5" w14:textId="77777777" w:rsidR="00994F4A" w:rsidRDefault="00994F4A">
      <w:pPr>
        <w:pStyle w:val="Body"/>
      </w:pPr>
    </w:p>
    <w:p w14:paraId="5A3C83DB" w14:textId="77777777" w:rsidR="00994F4A" w:rsidRDefault="00994F4A">
      <w:pPr>
        <w:pStyle w:val="Body"/>
      </w:pPr>
    </w:p>
    <w:p w14:paraId="5E9B3C8D" w14:textId="77777777" w:rsidR="00994F4A" w:rsidRDefault="00994F4A">
      <w:pPr>
        <w:pStyle w:val="Body"/>
      </w:pPr>
    </w:p>
    <w:p w14:paraId="046EDED1" w14:textId="77777777" w:rsidR="00994F4A" w:rsidRDefault="00994F4A">
      <w:pPr>
        <w:pStyle w:val="Body"/>
      </w:pPr>
    </w:p>
    <w:p w14:paraId="2C66B97D" w14:textId="77777777" w:rsidR="00573C63" w:rsidRDefault="00573C63">
      <w:pPr>
        <w:pStyle w:val="Heading2"/>
      </w:pPr>
    </w:p>
    <w:p w14:paraId="7BE6C7C6" w14:textId="77777777" w:rsidR="00573C63" w:rsidRDefault="00573C63">
      <w:pPr>
        <w:pStyle w:val="Heading2"/>
      </w:pPr>
    </w:p>
    <w:p w14:paraId="5F8AEF30" w14:textId="77777777" w:rsidR="00573C63" w:rsidRDefault="00573C63">
      <w:pPr>
        <w:pStyle w:val="Heading2"/>
      </w:pPr>
    </w:p>
    <w:p w14:paraId="7006F2CE" w14:textId="77777777" w:rsidR="00573C63" w:rsidRDefault="00573C63">
      <w:pPr>
        <w:pStyle w:val="Heading2"/>
      </w:pPr>
      <w:bookmarkStart w:id="0" w:name="_GoBack"/>
      <w:bookmarkEnd w:id="0"/>
    </w:p>
    <w:p w14:paraId="559DB807" w14:textId="77777777" w:rsidR="00573C63" w:rsidRDefault="00573C63">
      <w:pPr>
        <w:pStyle w:val="Heading2"/>
      </w:pPr>
    </w:p>
    <w:p w14:paraId="1EA9D3AA" w14:textId="77777777" w:rsidR="00994F4A" w:rsidRPr="00573C63" w:rsidRDefault="00573C63" w:rsidP="00573C63">
      <w:pPr>
        <w:pStyle w:val="Heading2"/>
        <w:spacing w:line="360" w:lineRule="auto"/>
        <w:rPr>
          <w:rFonts w:ascii="Trebuchet MS" w:hAnsi="Trebuchet MS"/>
        </w:rPr>
      </w:pPr>
      <w:r w:rsidRPr="00573C63">
        <w:rPr>
          <w:rFonts w:ascii="Trebuchet MS" w:hAnsi="Trebuchet MS"/>
        </w:rPr>
        <w:t>Content Strategy Framework Template</w:t>
      </w:r>
    </w:p>
    <w:p w14:paraId="7429E28B" w14:textId="77777777" w:rsidR="00994F4A" w:rsidRDefault="00994F4A">
      <w:pPr>
        <w:pStyle w:val="Body"/>
        <w:spacing w:line="240" w:lineRule="auto"/>
        <w:rPr>
          <w:rFonts w:ascii="Lucida Grande" w:eastAsia="Lucida Grande" w:hAnsi="Lucida Grande" w:cs="Lucida Grande"/>
          <w:color w:val="000000"/>
          <w:sz w:val="44"/>
          <w:szCs w:val="44"/>
        </w:rPr>
      </w:pPr>
    </w:p>
    <w:tbl>
      <w:tblPr>
        <w:tblW w:w="876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16"/>
        <w:gridCol w:w="5944"/>
      </w:tblGrid>
      <w:tr w:rsidR="00994F4A" w14:paraId="7C33F75E" w14:textId="77777777">
        <w:trPr>
          <w:trHeight w:val="1325"/>
        </w:trPr>
        <w:tc>
          <w:tcPr>
            <w:tcW w:w="8760" w:type="dxa"/>
            <w:gridSpan w:val="2"/>
            <w:tcBorders>
              <w:top w:val="single" w:sz="6" w:space="0" w:color="B5A89E"/>
              <w:left w:val="single" w:sz="6" w:space="0" w:color="B5A89E"/>
              <w:bottom w:val="single" w:sz="6" w:space="0" w:color="AAAAAA"/>
              <w:right w:val="single" w:sz="6" w:space="0" w:color="B5A89E"/>
            </w:tcBorders>
            <w:shd w:val="clear" w:color="auto" w:fill="929292"/>
            <w:tcMar>
              <w:top w:w="80" w:type="dxa"/>
              <w:left w:w="80" w:type="dxa"/>
              <w:bottom w:w="80" w:type="dxa"/>
              <w:right w:w="80" w:type="dxa"/>
            </w:tcMar>
            <w:vAlign w:val="center"/>
          </w:tcPr>
          <w:p w14:paraId="05E4DAC5" w14:textId="77777777" w:rsidR="00994F4A" w:rsidRPr="00573C63" w:rsidRDefault="00573C63">
            <w:pPr>
              <w:pStyle w:val="Body"/>
              <w:spacing w:line="240" w:lineRule="auto"/>
              <w:jc w:val="center"/>
              <w:rPr>
                <w:rFonts w:ascii="Trebuchet MS" w:eastAsia="Calibri" w:hAnsi="Trebuchet MS" w:cs="Calibri"/>
                <w:color w:val="000000"/>
                <w:sz w:val="20"/>
                <w:szCs w:val="20"/>
              </w:rPr>
            </w:pPr>
            <w:r w:rsidRPr="00573C63">
              <w:rPr>
                <w:rFonts w:ascii="Trebuchet MS" w:eastAsia="Calibri" w:hAnsi="Trebuchet MS" w:cs="Calibri"/>
                <w:b/>
                <w:bCs/>
                <w:color w:val="FFFFFF"/>
                <w:sz w:val="20"/>
                <w:szCs w:val="20"/>
                <w:u w:color="FFFFFF"/>
              </w:rPr>
              <w:t>Name of the Organization</w:t>
            </w:r>
          </w:p>
          <w:p w14:paraId="37A97D2D"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Mission Statement</w:t>
            </w:r>
          </w:p>
        </w:tc>
      </w:tr>
      <w:tr w:rsidR="00994F4A" w14:paraId="3B3EAB4F"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70A5D10C"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Organizational Objectives</w:t>
            </w:r>
          </w:p>
        </w:tc>
        <w:tc>
          <w:tcPr>
            <w:tcW w:w="5944"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2451BBF6" w14:textId="77777777" w:rsidR="00994F4A" w:rsidRPr="00573C63" w:rsidRDefault="00573C63">
            <w:pPr>
              <w:pStyle w:val="Body"/>
              <w:spacing w:line="240" w:lineRule="auto"/>
              <w:jc w:val="center"/>
              <w:rPr>
                <w:rFonts w:ascii="Trebuchet MS" w:eastAsia="Calibri" w:hAnsi="Trebuchet MS" w:cs="Calibri"/>
                <w:color w:val="000000"/>
                <w:sz w:val="20"/>
                <w:szCs w:val="20"/>
              </w:rPr>
            </w:pPr>
            <w:r w:rsidRPr="00573C63">
              <w:rPr>
                <w:rFonts w:ascii="Trebuchet MS" w:eastAsia="Calibri" w:hAnsi="Trebuchet MS" w:cs="Calibri"/>
                <w:color w:val="FFFFFF"/>
                <w:sz w:val="20"/>
                <w:szCs w:val="20"/>
                <w:u w:color="FFFFFF"/>
              </w:rPr>
              <w:t>What the organization does to execute against its mission</w:t>
            </w:r>
          </w:p>
          <w:p w14:paraId="6EA496EB"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 </w:t>
            </w:r>
          </w:p>
        </w:tc>
      </w:tr>
      <w:tr w:rsidR="00994F4A" w14:paraId="212087A0"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6E3ECBF0"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Target Audience</w:t>
            </w:r>
          </w:p>
        </w:tc>
        <w:tc>
          <w:tcPr>
            <w:tcW w:w="5944"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7A22B902"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Who are you trying to reach?</w:t>
            </w:r>
          </w:p>
        </w:tc>
      </w:tr>
      <w:tr w:rsidR="00994F4A" w14:paraId="0969EEB4" w14:textId="77777777">
        <w:trPr>
          <w:trHeight w:val="830"/>
        </w:trPr>
        <w:tc>
          <w:tcPr>
            <w:tcW w:w="2816"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77FFCF60"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Content Calls to Action</w:t>
            </w:r>
          </w:p>
        </w:tc>
        <w:tc>
          <w:tcPr>
            <w:tcW w:w="5944" w:type="dxa"/>
            <w:tcBorders>
              <w:top w:val="single" w:sz="6" w:space="0" w:color="AAAAAA"/>
              <w:left w:val="single" w:sz="6" w:space="0" w:color="AAAAAA"/>
              <w:bottom w:val="single" w:sz="6" w:space="0" w:color="AAAAAA"/>
              <w:right w:val="nil"/>
            </w:tcBorders>
            <w:shd w:val="clear" w:color="auto" w:fill="EA6E70"/>
            <w:tcMar>
              <w:top w:w="80" w:type="dxa"/>
              <w:left w:w="80" w:type="dxa"/>
              <w:bottom w:w="80" w:type="dxa"/>
              <w:right w:w="80" w:type="dxa"/>
            </w:tcMar>
            <w:vAlign w:val="center"/>
          </w:tcPr>
          <w:p w14:paraId="2BC3964E"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What action do you want your target audience to take as a result of your content?</w:t>
            </w:r>
          </w:p>
        </w:tc>
      </w:tr>
      <w:tr w:rsidR="00994F4A" w14:paraId="535F078A"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3FF723FE"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Content Hypothesis</w:t>
            </w:r>
          </w:p>
        </w:tc>
        <w:tc>
          <w:tcPr>
            <w:tcW w:w="5944"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072C8E62"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What types of content will prompt your target audience to follow through on your call to action?</w:t>
            </w:r>
          </w:p>
        </w:tc>
      </w:tr>
      <w:tr w:rsidR="00994F4A" w14:paraId="61A43046"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7FB10CF9"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 xml:space="preserve">Content </w:t>
            </w:r>
            <w:proofErr w:type="spellStart"/>
            <w:r w:rsidRPr="00573C63">
              <w:rPr>
                <w:rFonts w:ascii="Trebuchet MS" w:eastAsia="Calibri" w:hAnsi="Trebuchet MS" w:cs="Calibri"/>
                <w:color w:val="FFFFFF"/>
                <w:sz w:val="20"/>
                <w:szCs w:val="20"/>
                <w:u w:color="FFFFFF"/>
              </w:rPr>
              <w:t>Findability</w:t>
            </w:r>
            <w:proofErr w:type="spellEnd"/>
          </w:p>
        </w:tc>
        <w:tc>
          <w:tcPr>
            <w:tcW w:w="5944"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464BB67A"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 xml:space="preserve">How will </w:t>
            </w:r>
            <w:r w:rsidRPr="00573C63">
              <w:rPr>
                <w:rFonts w:ascii="Trebuchet MS" w:eastAsia="Calibri" w:hAnsi="Trebuchet MS" w:cs="Calibri"/>
                <w:color w:val="FFFFFF"/>
                <w:sz w:val="20"/>
                <w:szCs w:val="20"/>
                <w:u w:color="FFFFFF"/>
              </w:rPr>
              <w:t>your target audience find the content?</w:t>
            </w:r>
          </w:p>
        </w:tc>
      </w:tr>
      <w:tr w:rsidR="00994F4A" w14:paraId="231B197E"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72DCD1FB"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Key Performance Indicators</w:t>
            </w:r>
          </w:p>
        </w:tc>
        <w:tc>
          <w:tcPr>
            <w:tcW w:w="5944"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1C70813F"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Measures that help you understand if you are meeting your objectives</w:t>
            </w:r>
          </w:p>
        </w:tc>
      </w:tr>
      <w:tr w:rsidR="00994F4A" w14:paraId="4068CBB5"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61ADB4D0"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Targets</w:t>
            </w:r>
          </w:p>
        </w:tc>
        <w:tc>
          <w:tcPr>
            <w:tcW w:w="5944" w:type="dxa"/>
            <w:tcBorders>
              <w:top w:val="single" w:sz="6" w:space="0" w:color="AAAAAA"/>
              <w:left w:val="single" w:sz="6" w:space="0" w:color="AAAAAA"/>
              <w:bottom w:val="single" w:sz="6" w:space="0" w:color="AAAAAA"/>
              <w:right w:val="single" w:sz="6" w:space="0" w:color="AAAAAA"/>
            </w:tcBorders>
            <w:shd w:val="clear" w:color="auto" w:fill="EA6E70"/>
            <w:tcMar>
              <w:top w:w="80" w:type="dxa"/>
              <w:left w:w="80" w:type="dxa"/>
              <w:bottom w:w="80" w:type="dxa"/>
              <w:right w:w="80" w:type="dxa"/>
            </w:tcMar>
            <w:vAlign w:val="center"/>
          </w:tcPr>
          <w:p w14:paraId="5FFE78AF"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Pre-determined indicators of success or failure</w:t>
            </w:r>
          </w:p>
        </w:tc>
      </w:tr>
      <w:tr w:rsidR="00994F4A" w14:paraId="2BFC6C10" w14:textId="77777777">
        <w:trPr>
          <w:trHeight w:val="845"/>
        </w:trPr>
        <w:tc>
          <w:tcPr>
            <w:tcW w:w="2816"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0F5BBB72"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Segments</w:t>
            </w:r>
          </w:p>
        </w:tc>
        <w:tc>
          <w:tcPr>
            <w:tcW w:w="5944" w:type="dxa"/>
            <w:tcBorders>
              <w:top w:val="single" w:sz="6" w:space="0" w:color="AAAAAA"/>
              <w:left w:val="single" w:sz="6" w:space="0" w:color="AAAAAA"/>
              <w:bottom w:val="single" w:sz="6" w:space="0" w:color="AAAAAA"/>
              <w:right w:val="single" w:sz="6" w:space="0" w:color="AAAAAA"/>
            </w:tcBorders>
            <w:shd w:val="clear" w:color="auto" w:fill="A72E2D"/>
            <w:tcMar>
              <w:top w:w="80" w:type="dxa"/>
              <w:left w:w="80" w:type="dxa"/>
              <w:bottom w:w="80" w:type="dxa"/>
              <w:right w:w="80" w:type="dxa"/>
            </w:tcMar>
            <w:vAlign w:val="center"/>
          </w:tcPr>
          <w:p w14:paraId="4D32ABFA"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A group of people with a set of behaviors, sources or</w:t>
            </w:r>
            <w:r w:rsidRPr="00573C63">
              <w:rPr>
                <w:rFonts w:ascii="Trebuchet MS" w:eastAsia="Calibri" w:hAnsi="Trebuchet MS" w:cs="Calibri"/>
                <w:color w:val="FFFFFF"/>
                <w:sz w:val="20"/>
                <w:szCs w:val="20"/>
                <w:u w:color="FFFFFF"/>
              </w:rPr>
              <w:t xml:space="preserve"> </w:t>
            </w:r>
            <w:proofErr w:type="gramStart"/>
            <w:r w:rsidRPr="00573C63">
              <w:rPr>
                <w:rFonts w:ascii="Trebuchet MS" w:eastAsia="Calibri" w:hAnsi="Trebuchet MS" w:cs="Calibri"/>
                <w:color w:val="FFFFFF"/>
                <w:sz w:val="20"/>
                <w:szCs w:val="20"/>
                <w:u w:color="FFFFFF"/>
              </w:rPr>
              <w:t>outcomes  in</w:t>
            </w:r>
            <w:proofErr w:type="gramEnd"/>
            <w:r w:rsidRPr="00573C63">
              <w:rPr>
                <w:rFonts w:ascii="Trebuchet MS" w:eastAsia="Calibri" w:hAnsi="Trebuchet MS" w:cs="Calibri"/>
                <w:color w:val="FFFFFF"/>
                <w:sz w:val="20"/>
                <w:szCs w:val="20"/>
                <w:u w:color="FFFFFF"/>
              </w:rPr>
              <w:t xml:space="preserve"> common</w:t>
            </w:r>
          </w:p>
        </w:tc>
      </w:tr>
    </w:tbl>
    <w:p w14:paraId="0DCA7E47" w14:textId="77777777" w:rsidR="00994F4A" w:rsidRDefault="00994F4A">
      <w:pPr>
        <w:pStyle w:val="Body"/>
        <w:spacing w:line="240" w:lineRule="auto"/>
        <w:rPr>
          <w:rFonts w:ascii="Lucida Grande" w:eastAsia="Lucida Grande" w:hAnsi="Lucida Grande" w:cs="Lucida Grande"/>
          <w:color w:val="000000"/>
          <w:sz w:val="44"/>
          <w:szCs w:val="44"/>
        </w:rPr>
      </w:pPr>
    </w:p>
    <w:p w14:paraId="2C5B22D1" w14:textId="77777777" w:rsidR="00994F4A" w:rsidRDefault="00994F4A">
      <w:pPr>
        <w:pStyle w:val="Body"/>
        <w:spacing w:line="240" w:lineRule="auto"/>
        <w:rPr>
          <w:rFonts w:ascii="Lucida Grande" w:eastAsia="Lucida Grande" w:hAnsi="Lucida Grande" w:cs="Lucida Grande"/>
          <w:color w:val="000000"/>
          <w:sz w:val="44"/>
          <w:szCs w:val="44"/>
        </w:rPr>
      </w:pPr>
    </w:p>
    <w:p w14:paraId="3F53682B" w14:textId="77777777" w:rsidR="00994F4A" w:rsidRDefault="00994F4A">
      <w:pPr>
        <w:pStyle w:val="Body"/>
        <w:spacing w:line="240" w:lineRule="auto"/>
        <w:rPr>
          <w:rFonts w:ascii="Lucida Grande" w:eastAsia="Lucida Grande" w:hAnsi="Lucida Grande" w:cs="Lucida Grande"/>
          <w:color w:val="000000"/>
          <w:sz w:val="44"/>
          <w:szCs w:val="44"/>
        </w:rPr>
      </w:pPr>
    </w:p>
    <w:p w14:paraId="7DD014F5" w14:textId="77777777" w:rsidR="00994F4A" w:rsidRDefault="00994F4A">
      <w:pPr>
        <w:pStyle w:val="Body"/>
        <w:spacing w:line="240" w:lineRule="auto"/>
        <w:rPr>
          <w:rFonts w:ascii="Lucida Grande" w:eastAsia="Lucida Grande" w:hAnsi="Lucida Grande" w:cs="Lucida Grande"/>
          <w:color w:val="000000"/>
          <w:sz w:val="44"/>
          <w:szCs w:val="44"/>
        </w:rPr>
      </w:pPr>
    </w:p>
    <w:p w14:paraId="32C0E4F4" w14:textId="77777777" w:rsidR="00994F4A" w:rsidRDefault="00994F4A">
      <w:pPr>
        <w:pStyle w:val="Body"/>
        <w:spacing w:line="240" w:lineRule="auto"/>
        <w:rPr>
          <w:rFonts w:ascii="Lucida Grande" w:eastAsia="Lucida Grande" w:hAnsi="Lucida Grande" w:cs="Lucida Grande"/>
          <w:color w:val="000000"/>
          <w:sz w:val="44"/>
          <w:szCs w:val="44"/>
        </w:rPr>
      </w:pPr>
    </w:p>
    <w:p w14:paraId="2D1C387D" w14:textId="77777777" w:rsidR="00994F4A" w:rsidRPr="00573C63" w:rsidRDefault="00573C63" w:rsidP="00573C63">
      <w:pPr>
        <w:pStyle w:val="Heading2"/>
        <w:spacing w:line="360" w:lineRule="auto"/>
        <w:rPr>
          <w:rFonts w:ascii="Trebuchet MS" w:hAnsi="Trebuchet MS"/>
        </w:rPr>
      </w:pPr>
      <w:r w:rsidRPr="00573C63">
        <w:rPr>
          <w:rFonts w:ascii="Trebuchet MS" w:hAnsi="Trebuchet MS"/>
        </w:rPr>
        <w:t>Content Strategy Framework Example</w:t>
      </w:r>
      <w:r w:rsidRPr="00573C63">
        <w:rPr>
          <w:rFonts w:ascii="Trebuchet MS" w:hAnsi="Trebuchet MS"/>
        </w:rPr>
        <w:br/>
      </w:r>
    </w:p>
    <w:tbl>
      <w:tblPr>
        <w:tblW w:w="875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94"/>
        <w:gridCol w:w="2837"/>
        <w:gridCol w:w="2928"/>
      </w:tblGrid>
      <w:tr w:rsidR="00994F4A" w14:paraId="04127BC9" w14:textId="77777777">
        <w:trPr>
          <w:trHeight w:val="1325"/>
        </w:trPr>
        <w:tc>
          <w:tcPr>
            <w:tcW w:w="8759" w:type="dxa"/>
            <w:gridSpan w:val="3"/>
            <w:tcBorders>
              <w:top w:val="single" w:sz="6" w:space="0" w:color="164F86"/>
              <w:left w:val="single" w:sz="6" w:space="0" w:color="164F86"/>
              <w:bottom w:val="single" w:sz="6" w:space="0" w:color="164F86"/>
              <w:right w:val="single" w:sz="6" w:space="0" w:color="164F86"/>
            </w:tcBorders>
            <w:shd w:val="clear" w:color="auto" w:fill="929292"/>
            <w:tcMar>
              <w:top w:w="80" w:type="dxa"/>
              <w:left w:w="80" w:type="dxa"/>
              <w:bottom w:w="80" w:type="dxa"/>
              <w:right w:w="80" w:type="dxa"/>
            </w:tcMar>
            <w:vAlign w:val="center"/>
          </w:tcPr>
          <w:p w14:paraId="2EAFD0B4" w14:textId="77777777" w:rsidR="00994F4A" w:rsidRPr="00573C63" w:rsidRDefault="00573C63">
            <w:pPr>
              <w:pStyle w:val="Body"/>
              <w:spacing w:line="240" w:lineRule="auto"/>
              <w:jc w:val="center"/>
              <w:rPr>
                <w:rFonts w:ascii="Trebuchet MS" w:eastAsia="Calibri" w:hAnsi="Trebuchet MS" w:cs="Calibri"/>
                <w:color w:val="000000"/>
                <w:sz w:val="20"/>
                <w:szCs w:val="20"/>
              </w:rPr>
            </w:pPr>
            <w:proofErr w:type="spellStart"/>
            <w:r w:rsidRPr="00573C63">
              <w:rPr>
                <w:rFonts w:ascii="Trebuchet MS" w:eastAsia="Calibri" w:hAnsi="Trebuchet MS" w:cs="Calibri"/>
                <w:b/>
                <w:bCs/>
                <w:color w:val="FFFFFF"/>
                <w:sz w:val="20"/>
                <w:szCs w:val="20"/>
                <w:u w:color="FFFFFF"/>
              </w:rPr>
              <w:t>Canterlot</w:t>
            </w:r>
            <w:proofErr w:type="spellEnd"/>
            <w:r w:rsidRPr="00573C63">
              <w:rPr>
                <w:rFonts w:ascii="Trebuchet MS" w:eastAsia="Calibri" w:hAnsi="Trebuchet MS" w:cs="Calibri"/>
                <w:b/>
                <w:bCs/>
                <w:color w:val="FFFFFF"/>
                <w:sz w:val="20"/>
                <w:szCs w:val="20"/>
                <w:u w:color="FFFFFF"/>
              </w:rPr>
              <w:t xml:space="preserve"> Public Library</w:t>
            </w:r>
          </w:p>
          <w:p w14:paraId="29E65332"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Our mission is to give access to ideas in various media. </w:t>
            </w:r>
          </w:p>
        </w:tc>
      </w:tr>
      <w:tr w:rsidR="00994F4A" w14:paraId="09C405E8"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54238098"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Organizational Objective</w:t>
            </w:r>
          </w:p>
        </w:tc>
        <w:tc>
          <w:tcPr>
            <w:tcW w:w="5765" w:type="dxa"/>
            <w:gridSpan w:val="2"/>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7109385C"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Support parents to encourage a love of reading and learning in their children </w:t>
            </w:r>
          </w:p>
        </w:tc>
      </w:tr>
      <w:tr w:rsidR="00994F4A" w14:paraId="22216298"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402338B9"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Target Audience</w:t>
            </w:r>
          </w:p>
        </w:tc>
        <w:tc>
          <w:tcPr>
            <w:tcW w:w="5765" w:type="dxa"/>
            <w:gridSpan w:val="2"/>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2243E7D4"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Parents with small children</w:t>
            </w:r>
          </w:p>
        </w:tc>
      </w:tr>
      <w:tr w:rsidR="00994F4A" w14:paraId="57D4DAB4"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75D02BFF"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Call to Action</w:t>
            </w:r>
          </w:p>
        </w:tc>
        <w:tc>
          <w:tcPr>
            <w:tcW w:w="5765" w:type="dxa"/>
            <w:gridSpan w:val="2"/>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4E34BA1D"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“Put a book on hold”</w:t>
            </w:r>
          </w:p>
        </w:tc>
      </w:tr>
      <w:tr w:rsidR="00994F4A" w14:paraId="78B56DE5"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1BD70203"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Content Hypothesis</w:t>
            </w:r>
          </w:p>
        </w:tc>
        <w:tc>
          <w:tcPr>
            <w:tcW w:w="5765" w:type="dxa"/>
            <w:gridSpan w:val="2"/>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2274DFAB"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Recommendations for books/videos on common parenting challenges </w:t>
            </w:r>
          </w:p>
        </w:tc>
      </w:tr>
      <w:tr w:rsidR="00994F4A" w14:paraId="6B32C384"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6345F508"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Found by</w:t>
            </w:r>
          </w:p>
        </w:tc>
        <w:tc>
          <w:tcPr>
            <w:tcW w:w="5765" w:type="dxa"/>
            <w:gridSpan w:val="2"/>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0DD62414"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Link from story-time event page</w:t>
            </w:r>
          </w:p>
        </w:tc>
      </w:tr>
      <w:tr w:rsidR="00994F4A" w14:paraId="6AC13EFD"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15839E42"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KPIs</w:t>
            </w:r>
          </w:p>
        </w:tc>
        <w:tc>
          <w:tcPr>
            <w:tcW w:w="2837" w:type="dxa"/>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755B14D4"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Visits</w:t>
            </w:r>
            <w:r w:rsidRPr="00573C63">
              <w:rPr>
                <w:rFonts w:ascii="Trebuchet MS" w:eastAsia="Calibri" w:hAnsi="Trebuchet MS" w:cs="Calibri"/>
                <w:color w:val="FFFFFF"/>
                <w:sz w:val="20"/>
                <w:szCs w:val="20"/>
                <w:u w:color="FFFFFF"/>
              </w:rPr>
              <w:tab/>
            </w:r>
          </w:p>
        </w:tc>
        <w:tc>
          <w:tcPr>
            <w:tcW w:w="2927" w:type="dxa"/>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423AF477"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 xml:space="preserve"># </w:t>
            </w:r>
            <w:proofErr w:type="gramStart"/>
            <w:r w:rsidRPr="00573C63">
              <w:rPr>
                <w:rFonts w:ascii="Trebuchet MS" w:eastAsia="Calibri" w:hAnsi="Trebuchet MS" w:cs="Calibri"/>
                <w:color w:val="FFFFFF"/>
                <w:sz w:val="20"/>
                <w:szCs w:val="20"/>
                <w:u w:color="FFFFFF"/>
              </w:rPr>
              <w:t>of</w:t>
            </w:r>
            <w:proofErr w:type="gramEnd"/>
            <w:r w:rsidRPr="00573C63">
              <w:rPr>
                <w:rFonts w:ascii="Trebuchet MS" w:eastAsia="Calibri" w:hAnsi="Trebuchet MS" w:cs="Calibri"/>
                <w:color w:val="FFFFFF"/>
                <w:sz w:val="20"/>
                <w:szCs w:val="20"/>
                <w:u w:color="FFFFFF"/>
              </w:rPr>
              <w:t xml:space="preserve"> books put on hold</w:t>
            </w:r>
          </w:p>
        </w:tc>
      </w:tr>
      <w:tr w:rsidR="00994F4A" w14:paraId="3B73E781"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129A4DE0"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Targets</w:t>
            </w:r>
          </w:p>
        </w:tc>
        <w:tc>
          <w:tcPr>
            <w:tcW w:w="2837" w:type="dxa"/>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44AA354F"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100 monthly visits</w:t>
            </w:r>
          </w:p>
        </w:tc>
        <w:tc>
          <w:tcPr>
            <w:tcW w:w="2927" w:type="dxa"/>
            <w:tcBorders>
              <w:top w:val="single" w:sz="6" w:space="0" w:color="164F86"/>
              <w:left w:val="single" w:sz="6" w:space="0" w:color="164F86"/>
              <w:bottom w:val="single" w:sz="6" w:space="0" w:color="164F86"/>
              <w:right w:val="single" w:sz="6" w:space="0" w:color="164F86"/>
            </w:tcBorders>
            <w:shd w:val="clear" w:color="auto" w:fill="EA6E70"/>
            <w:tcMar>
              <w:top w:w="80" w:type="dxa"/>
              <w:left w:w="80" w:type="dxa"/>
              <w:bottom w:w="80" w:type="dxa"/>
              <w:right w:w="80" w:type="dxa"/>
            </w:tcMar>
            <w:vAlign w:val="center"/>
          </w:tcPr>
          <w:p w14:paraId="50CBF49C"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5 monthly hold requests</w:t>
            </w:r>
          </w:p>
        </w:tc>
      </w:tr>
      <w:tr w:rsidR="00994F4A" w14:paraId="1B05847E" w14:textId="77777777">
        <w:trPr>
          <w:trHeight w:val="845"/>
        </w:trPr>
        <w:tc>
          <w:tcPr>
            <w:tcW w:w="2994" w:type="dxa"/>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688509BE" w14:textId="77777777" w:rsidR="00994F4A" w:rsidRPr="00573C63" w:rsidRDefault="00573C63">
            <w:pPr>
              <w:pStyle w:val="Body"/>
              <w:spacing w:line="240" w:lineRule="auto"/>
              <w:ind w:left="126"/>
              <w:rPr>
                <w:rFonts w:ascii="Trebuchet MS" w:hAnsi="Trebuchet MS"/>
              </w:rPr>
            </w:pPr>
            <w:r w:rsidRPr="00573C63">
              <w:rPr>
                <w:rFonts w:ascii="Trebuchet MS" w:eastAsia="Calibri" w:hAnsi="Trebuchet MS" w:cs="Calibri"/>
                <w:color w:val="FFFFFF"/>
                <w:sz w:val="20"/>
                <w:szCs w:val="20"/>
                <w:u w:color="FFFFFF"/>
              </w:rPr>
              <w:t>Segments</w:t>
            </w:r>
          </w:p>
        </w:tc>
        <w:tc>
          <w:tcPr>
            <w:tcW w:w="5765" w:type="dxa"/>
            <w:gridSpan w:val="2"/>
            <w:tcBorders>
              <w:top w:val="single" w:sz="6" w:space="0" w:color="164F86"/>
              <w:left w:val="single" w:sz="6" w:space="0" w:color="164F86"/>
              <w:bottom w:val="single" w:sz="6" w:space="0" w:color="164F86"/>
              <w:right w:val="single" w:sz="6" w:space="0" w:color="164F86"/>
            </w:tcBorders>
            <w:shd w:val="clear" w:color="auto" w:fill="A72E2D"/>
            <w:tcMar>
              <w:top w:w="80" w:type="dxa"/>
              <w:left w:w="80" w:type="dxa"/>
              <w:bottom w:w="80" w:type="dxa"/>
              <w:right w:w="80" w:type="dxa"/>
            </w:tcMar>
            <w:vAlign w:val="center"/>
          </w:tcPr>
          <w:p w14:paraId="52D39B9C" w14:textId="77777777" w:rsidR="00994F4A" w:rsidRPr="00573C63" w:rsidRDefault="00573C63">
            <w:pPr>
              <w:pStyle w:val="Body"/>
              <w:spacing w:line="240" w:lineRule="auto"/>
              <w:jc w:val="center"/>
              <w:rPr>
                <w:rFonts w:ascii="Trebuchet MS" w:hAnsi="Trebuchet MS"/>
              </w:rPr>
            </w:pPr>
            <w:r w:rsidRPr="00573C63">
              <w:rPr>
                <w:rFonts w:ascii="Trebuchet MS" w:eastAsia="Calibri" w:hAnsi="Trebuchet MS" w:cs="Calibri"/>
                <w:color w:val="FFFFFF"/>
                <w:sz w:val="20"/>
                <w:szCs w:val="20"/>
                <w:u w:color="FFFFFF"/>
              </w:rPr>
              <w:t>New vs. Returning Visitors</w:t>
            </w:r>
          </w:p>
        </w:tc>
      </w:tr>
    </w:tbl>
    <w:p w14:paraId="3DB8A0ED" w14:textId="77777777" w:rsidR="00994F4A" w:rsidRDefault="00994F4A">
      <w:pPr>
        <w:pStyle w:val="Body"/>
        <w:spacing w:line="240" w:lineRule="auto"/>
      </w:pPr>
    </w:p>
    <w:sectPr w:rsidR="00994F4A">
      <w:headerReference w:type="default" r:id="rId8"/>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F0594" w14:textId="77777777" w:rsidR="00000000" w:rsidRDefault="00573C63">
      <w:r>
        <w:separator/>
      </w:r>
    </w:p>
  </w:endnote>
  <w:endnote w:type="continuationSeparator" w:id="0">
    <w:p w14:paraId="6A687AB9" w14:textId="77777777" w:rsidR="00000000" w:rsidRDefault="0057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Bold">
    <w:panose1 w:val="020B0703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1EAFA8" w14:textId="77777777" w:rsidR="00994F4A" w:rsidRPr="00573C63" w:rsidRDefault="00573C63">
    <w:pPr>
      <w:pStyle w:val="HeaderFooter"/>
      <w:rPr>
        <w:rFonts w:ascii="Trebuchet MS" w:hAnsi="Trebuchet MS"/>
      </w:rPr>
    </w:pPr>
    <w:r w:rsidRPr="00573C63">
      <w:rPr>
        <w:rFonts w:ascii="Trebuchet MS" w:hAnsi="Trebuchet MS"/>
        <w:color w:val="797A79"/>
        <w:sz w:val="16"/>
        <w:szCs w:val="16"/>
      </w:rPr>
      <w:t>C</w:t>
    </w:r>
    <w:r w:rsidRPr="00573C63">
      <w:rPr>
        <w:rFonts w:ascii="Trebuchet MS" w:eastAsia="Calibri" w:hAnsi="Trebuchet MS" w:cs="Calibri"/>
        <w:b/>
        <w:bCs/>
        <w:color w:val="797A79"/>
        <w:sz w:val="16"/>
        <w:szCs w:val="16"/>
      </w:rPr>
      <w:t>ontent Strategy Framework Worksheet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2850D" w14:textId="77777777" w:rsidR="00000000" w:rsidRDefault="00573C63">
      <w:r>
        <w:separator/>
      </w:r>
    </w:p>
  </w:footnote>
  <w:footnote w:type="continuationSeparator" w:id="0">
    <w:p w14:paraId="67F4E9FF" w14:textId="77777777" w:rsidR="00000000" w:rsidRDefault="00573C6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C7F50" w14:textId="77777777" w:rsidR="00994F4A" w:rsidRDefault="00573C63">
    <w:pPr>
      <w:pStyle w:val="HeaderFooter"/>
    </w:pPr>
    <w:r>
      <w:rPr>
        <w:noProof/>
      </w:rPr>
      <w:drawing>
        <wp:anchor distT="152400" distB="152400" distL="152400" distR="152400" simplePos="0" relativeHeight="251658240" behindDoc="1" locked="0" layoutInCell="1" allowOverlap="1" wp14:anchorId="20A01F6A" wp14:editId="39E1EC04">
          <wp:simplePos x="0" y="0"/>
          <wp:positionH relativeFrom="page">
            <wp:posOffset>5762228</wp:posOffset>
          </wp:positionH>
          <wp:positionV relativeFrom="page">
            <wp:posOffset>8826500</wp:posOffset>
          </wp:positionV>
          <wp:extent cx="867089" cy="812754"/>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ROE_logo_2.png"/>
                  <pic:cNvPicPr/>
                </pic:nvPicPr>
                <pic:blipFill>
                  <a:blip r:embed="rId1">
                    <a:extLst/>
                  </a:blip>
                  <a:srcRect/>
                  <a:stretch>
                    <a:fillRect/>
                  </a:stretch>
                </pic:blipFill>
                <pic:spPr>
                  <a:xfrm>
                    <a:off x="0" y="0"/>
                    <a:ext cx="867089" cy="81275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F6993"/>
    <w:multiLevelType w:val="multilevel"/>
    <w:tmpl w:val="E9BC6C78"/>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1">
    <w:nsid w:val="2AD4504E"/>
    <w:multiLevelType w:val="multilevel"/>
    <w:tmpl w:val="FB9402C0"/>
    <w:lvl w:ilvl="0">
      <w:start w:val="1"/>
      <w:numFmt w:val="decimal"/>
      <w:lvlText w:val="%1."/>
      <w:lvlJc w:val="left"/>
      <w:pPr>
        <w:tabs>
          <w:tab w:val="num" w:pos="393"/>
        </w:tabs>
        <w:ind w:left="39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decimal"/>
      <w:lvlText w:val="%2."/>
      <w:lvlJc w:val="left"/>
      <w:pPr>
        <w:tabs>
          <w:tab w:val="num" w:pos="753"/>
        </w:tabs>
        <w:ind w:left="75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decimal"/>
      <w:lvlText w:val="%3."/>
      <w:lvlJc w:val="left"/>
      <w:pPr>
        <w:tabs>
          <w:tab w:val="num" w:pos="1113"/>
        </w:tabs>
        <w:ind w:left="111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decimal"/>
      <w:lvlText w:val="%4."/>
      <w:lvlJc w:val="left"/>
      <w:pPr>
        <w:tabs>
          <w:tab w:val="num" w:pos="1473"/>
        </w:tabs>
        <w:ind w:left="147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decimal"/>
      <w:lvlText w:val="%5."/>
      <w:lvlJc w:val="left"/>
      <w:pPr>
        <w:tabs>
          <w:tab w:val="num" w:pos="1833"/>
        </w:tabs>
        <w:ind w:left="183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decimal"/>
      <w:lvlText w:val="%6."/>
      <w:lvlJc w:val="left"/>
      <w:pPr>
        <w:tabs>
          <w:tab w:val="num" w:pos="2193"/>
        </w:tabs>
        <w:ind w:left="219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decimal"/>
      <w:lvlText w:val="%7."/>
      <w:lvlJc w:val="left"/>
      <w:pPr>
        <w:tabs>
          <w:tab w:val="num" w:pos="2553"/>
        </w:tabs>
        <w:ind w:left="255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decimal"/>
      <w:lvlText w:val="%8."/>
      <w:lvlJc w:val="left"/>
      <w:pPr>
        <w:tabs>
          <w:tab w:val="num" w:pos="2913"/>
        </w:tabs>
        <w:ind w:left="291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decimal"/>
      <w:lvlText w:val="%9."/>
      <w:lvlJc w:val="left"/>
      <w:pPr>
        <w:tabs>
          <w:tab w:val="num" w:pos="3273"/>
        </w:tabs>
        <w:ind w:left="327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
    <w:nsid w:val="390653E4"/>
    <w:multiLevelType w:val="multilevel"/>
    <w:tmpl w:val="2CEA8B4A"/>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3">
    <w:nsid w:val="53B45BA0"/>
    <w:multiLevelType w:val="multilevel"/>
    <w:tmpl w:val="B534006C"/>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start w:val="1"/>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4">
    <w:nsid w:val="63A209AC"/>
    <w:multiLevelType w:val="multilevel"/>
    <w:tmpl w:val="90C2CB7C"/>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5">
    <w:nsid w:val="71FB02E8"/>
    <w:multiLevelType w:val="multilevel"/>
    <w:tmpl w:val="4BEE6504"/>
    <w:styleLink w:val="Bullet"/>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6">
    <w:nsid w:val="72E1703E"/>
    <w:multiLevelType w:val="multilevel"/>
    <w:tmpl w:val="B374E15A"/>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7">
    <w:nsid w:val="788D1A88"/>
    <w:multiLevelType w:val="multilevel"/>
    <w:tmpl w:val="0D2A75E2"/>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8">
    <w:nsid w:val="7CAF282D"/>
    <w:multiLevelType w:val="multilevel"/>
    <w:tmpl w:val="F0383A0E"/>
    <w:styleLink w:val="Numbered"/>
    <w:lvl w:ilvl="0">
      <w:start w:val="1"/>
      <w:numFmt w:val="decimal"/>
      <w:lvlText w:val="%1."/>
      <w:lvlJc w:val="left"/>
      <w:pPr>
        <w:tabs>
          <w:tab w:val="num" w:pos="393"/>
        </w:tabs>
        <w:ind w:left="39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decimal"/>
      <w:lvlText w:val="%2."/>
      <w:lvlJc w:val="left"/>
      <w:pPr>
        <w:tabs>
          <w:tab w:val="num" w:pos="753"/>
        </w:tabs>
        <w:ind w:left="75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decimal"/>
      <w:lvlText w:val="%3."/>
      <w:lvlJc w:val="left"/>
      <w:pPr>
        <w:tabs>
          <w:tab w:val="num" w:pos="1113"/>
        </w:tabs>
        <w:ind w:left="111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decimal"/>
      <w:lvlText w:val="%4."/>
      <w:lvlJc w:val="left"/>
      <w:pPr>
        <w:tabs>
          <w:tab w:val="num" w:pos="1473"/>
        </w:tabs>
        <w:ind w:left="147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decimal"/>
      <w:lvlText w:val="%5."/>
      <w:lvlJc w:val="left"/>
      <w:pPr>
        <w:tabs>
          <w:tab w:val="num" w:pos="1833"/>
        </w:tabs>
        <w:ind w:left="183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decimal"/>
      <w:lvlText w:val="%6."/>
      <w:lvlJc w:val="left"/>
      <w:pPr>
        <w:tabs>
          <w:tab w:val="num" w:pos="2193"/>
        </w:tabs>
        <w:ind w:left="219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decimal"/>
      <w:lvlText w:val="%7."/>
      <w:lvlJc w:val="left"/>
      <w:pPr>
        <w:tabs>
          <w:tab w:val="num" w:pos="2553"/>
        </w:tabs>
        <w:ind w:left="255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decimal"/>
      <w:lvlText w:val="%8."/>
      <w:lvlJc w:val="left"/>
      <w:pPr>
        <w:tabs>
          <w:tab w:val="num" w:pos="2913"/>
        </w:tabs>
        <w:ind w:left="291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decimal"/>
      <w:lvlText w:val="%9."/>
      <w:lvlJc w:val="left"/>
      <w:pPr>
        <w:tabs>
          <w:tab w:val="num" w:pos="3273"/>
        </w:tabs>
        <w:ind w:left="3273" w:hanging="39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num w:numId="1">
    <w:abstractNumId w:val="1"/>
  </w:num>
  <w:num w:numId="2">
    <w:abstractNumId w:val="8"/>
  </w:num>
  <w:num w:numId="3">
    <w:abstractNumId w:val="3"/>
  </w:num>
  <w:num w:numId="4">
    <w:abstractNumId w:val="2"/>
  </w:num>
  <w:num w:numId="5">
    <w:abstractNumId w:val="0"/>
  </w:num>
  <w:num w:numId="6">
    <w:abstractNumId w:val="4"/>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94F4A"/>
    <w:rsid w:val="00573C63"/>
    <w:rsid w:val="00994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3B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next w:val="Body"/>
    <w:pPr>
      <w:spacing w:line="96" w:lineRule="auto"/>
      <w:outlineLvl w:val="1"/>
    </w:pPr>
    <w:rPr>
      <w:rFonts w:ascii="Helvetica" w:hAnsi="Arial Unicode MS" w:cs="Arial Unicode MS"/>
      <w:b/>
      <w:bCs/>
      <w:color w:val="237687"/>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Heading">
    <w:name w:val="Heading"/>
    <w:next w:val="Body"/>
    <w:pPr>
      <w:outlineLvl w:val="0"/>
    </w:pPr>
    <w:rPr>
      <w:rFonts w:ascii="Helvetica" w:hAnsi="Arial Unicode MS" w:cs="Arial Unicode MS"/>
      <w:b/>
      <w:bCs/>
      <w:color w:val="2FBECE"/>
      <w:sz w:val="42"/>
      <w:szCs w:val="42"/>
    </w:rPr>
  </w:style>
  <w:style w:type="paragraph" w:customStyle="1" w:styleId="Body">
    <w:name w:val="Body"/>
    <w:pPr>
      <w:spacing w:line="264" w:lineRule="auto"/>
    </w:pPr>
    <w:rPr>
      <w:rFonts w:ascii="Trebuchet MS Bold" w:hAnsi="Arial Unicode MS" w:cs="Arial Unicode MS"/>
      <w:color w:val="565656"/>
      <w:sz w:val="24"/>
      <w:szCs w:val="24"/>
      <w:u w:color="000000"/>
    </w:rPr>
  </w:style>
  <w:style w:type="numbering" w:customStyle="1" w:styleId="Numbered">
    <w:name w:val="Numbered"/>
    <w:pPr>
      <w:numPr>
        <w:numId w:val="2"/>
      </w:numPr>
    </w:pPr>
  </w:style>
  <w:style w:type="numbering" w:customStyle="1" w:styleId="Bullet">
    <w:name w:val="Bullet"/>
    <w:pPr>
      <w:numPr>
        <w:numId w:val="9"/>
      </w:numPr>
    </w:pPr>
  </w:style>
  <w:style w:type="paragraph" w:styleId="Header">
    <w:name w:val="header"/>
    <w:basedOn w:val="Normal"/>
    <w:link w:val="HeaderChar"/>
    <w:uiPriority w:val="99"/>
    <w:unhideWhenUsed/>
    <w:rsid w:val="00573C63"/>
    <w:pPr>
      <w:tabs>
        <w:tab w:val="center" w:pos="4320"/>
        <w:tab w:val="right" w:pos="8640"/>
      </w:tabs>
    </w:pPr>
  </w:style>
  <w:style w:type="character" w:customStyle="1" w:styleId="HeaderChar">
    <w:name w:val="Header Char"/>
    <w:basedOn w:val="DefaultParagraphFont"/>
    <w:link w:val="Header"/>
    <w:uiPriority w:val="99"/>
    <w:rsid w:val="00573C63"/>
    <w:rPr>
      <w:sz w:val="24"/>
      <w:szCs w:val="24"/>
    </w:rPr>
  </w:style>
  <w:style w:type="paragraph" w:styleId="Footer">
    <w:name w:val="footer"/>
    <w:basedOn w:val="Normal"/>
    <w:link w:val="FooterChar"/>
    <w:uiPriority w:val="99"/>
    <w:unhideWhenUsed/>
    <w:rsid w:val="00573C63"/>
    <w:pPr>
      <w:tabs>
        <w:tab w:val="center" w:pos="4320"/>
        <w:tab w:val="right" w:pos="8640"/>
      </w:tabs>
    </w:pPr>
  </w:style>
  <w:style w:type="character" w:customStyle="1" w:styleId="FooterChar">
    <w:name w:val="Footer Char"/>
    <w:basedOn w:val="DefaultParagraphFont"/>
    <w:link w:val="Footer"/>
    <w:uiPriority w:val="99"/>
    <w:rsid w:val="00573C63"/>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next w:val="Body"/>
    <w:pPr>
      <w:spacing w:line="96" w:lineRule="auto"/>
      <w:outlineLvl w:val="1"/>
    </w:pPr>
    <w:rPr>
      <w:rFonts w:ascii="Helvetica" w:hAnsi="Arial Unicode MS" w:cs="Arial Unicode MS"/>
      <w:b/>
      <w:bCs/>
      <w:color w:val="237687"/>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Heading">
    <w:name w:val="Heading"/>
    <w:next w:val="Body"/>
    <w:pPr>
      <w:outlineLvl w:val="0"/>
    </w:pPr>
    <w:rPr>
      <w:rFonts w:ascii="Helvetica" w:hAnsi="Arial Unicode MS" w:cs="Arial Unicode MS"/>
      <w:b/>
      <w:bCs/>
      <w:color w:val="2FBECE"/>
      <w:sz w:val="42"/>
      <w:szCs w:val="42"/>
    </w:rPr>
  </w:style>
  <w:style w:type="paragraph" w:customStyle="1" w:styleId="Body">
    <w:name w:val="Body"/>
    <w:pPr>
      <w:spacing w:line="264" w:lineRule="auto"/>
    </w:pPr>
    <w:rPr>
      <w:rFonts w:ascii="Trebuchet MS Bold" w:hAnsi="Arial Unicode MS" w:cs="Arial Unicode MS"/>
      <w:color w:val="565656"/>
      <w:sz w:val="24"/>
      <w:szCs w:val="24"/>
      <w:u w:color="000000"/>
    </w:rPr>
  </w:style>
  <w:style w:type="numbering" w:customStyle="1" w:styleId="Numbered">
    <w:name w:val="Numbered"/>
    <w:pPr>
      <w:numPr>
        <w:numId w:val="2"/>
      </w:numPr>
    </w:pPr>
  </w:style>
  <w:style w:type="numbering" w:customStyle="1" w:styleId="Bullet">
    <w:name w:val="Bullet"/>
    <w:pPr>
      <w:numPr>
        <w:numId w:val="9"/>
      </w:numPr>
    </w:pPr>
  </w:style>
  <w:style w:type="paragraph" w:styleId="Header">
    <w:name w:val="header"/>
    <w:basedOn w:val="Normal"/>
    <w:link w:val="HeaderChar"/>
    <w:uiPriority w:val="99"/>
    <w:unhideWhenUsed/>
    <w:rsid w:val="00573C63"/>
    <w:pPr>
      <w:tabs>
        <w:tab w:val="center" w:pos="4320"/>
        <w:tab w:val="right" w:pos="8640"/>
      </w:tabs>
    </w:pPr>
  </w:style>
  <w:style w:type="character" w:customStyle="1" w:styleId="HeaderChar">
    <w:name w:val="Header Char"/>
    <w:basedOn w:val="DefaultParagraphFont"/>
    <w:link w:val="Header"/>
    <w:uiPriority w:val="99"/>
    <w:rsid w:val="00573C63"/>
    <w:rPr>
      <w:sz w:val="24"/>
      <w:szCs w:val="24"/>
    </w:rPr>
  </w:style>
  <w:style w:type="paragraph" w:styleId="Footer">
    <w:name w:val="footer"/>
    <w:basedOn w:val="Normal"/>
    <w:link w:val="FooterChar"/>
    <w:uiPriority w:val="99"/>
    <w:unhideWhenUsed/>
    <w:rsid w:val="00573C63"/>
    <w:pPr>
      <w:tabs>
        <w:tab w:val="center" w:pos="4320"/>
        <w:tab w:val="right" w:pos="8640"/>
      </w:tabs>
    </w:pPr>
  </w:style>
  <w:style w:type="character" w:customStyle="1" w:styleId="FooterChar">
    <w:name w:val="Footer Char"/>
    <w:basedOn w:val="DefaultParagraphFont"/>
    <w:link w:val="Footer"/>
    <w:uiPriority w:val="99"/>
    <w:rsid w:val="0057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0000"/>
          </a:lnSpc>
          <a:spcBef>
            <a:spcPts val="0"/>
          </a:spcBef>
          <a:spcAft>
            <a:spcPts val="0"/>
          </a:spcAft>
          <a:buClrTx/>
          <a:buSzTx/>
          <a:buFontTx/>
          <a:buNone/>
          <a:tabLst/>
          <a:defRPr kumimoji="0" sz="1200" b="0" i="0" u="none" strike="noStrike" cap="none" spc="0" normalizeH="0" baseline="0">
            <a:ln>
              <a:noFill/>
            </a:ln>
            <a:solidFill>
              <a:srgbClr val="565656"/>
            </a:solidFill>
            <a:effectLst/>
            <a:uFill>
              <a:solidFill>
                <a:srgbClr val="000000"/>
              </a:solidFill>
            </a:uFill>
            <a:latin typeface="Trebuchet MS Bold"/>
            <a:ea typeface="Trebuchet MS Bold"/>
            <a:cs typeface="Trebuchet MS Bold"/>
            <a:sym typeface="Trebuchet MS Bold"/>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430</Words>
  <Characters>2455</Characters>
  <Application>Microsoft Macintosh Word</Application>
  <DocSecurity>0</DocSecurity>
  <Lines>20</Lines>
  <Paragraphs>5</Paragraphs>
  <ScaleCrop>false</ScaleCrop>
  <Company>Home</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xavier vasquez</cp:lastModifiedBy>
  <cp:revision>2</cp:revision>
  <dcterms:created xsi:type="dcterms:W3CDTF">2014-07-29T01:20:00Z</dcterms:created>
  <dcterms:modified xsi:type="dcterms:W3CDTF">2014-07-29T01:23:00Z</dcterms:modified>
</cp:coreProperties>
</file>