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412710">
      <w:pPr>
        <w:pStyle w:val="Heading1"/>
      </w:pPr>
      <w:bookmarkStart w:id="0" w:name="_GoBack"/>
      <w:bookmarkEnd w:id="0"/>
      <w:r>
        <w:t>Chapter 13</w:t>
      </w:r>
      <w:r>
        <w:br/>
        <w:t>FISCAL POLICY AND THE FEDERAL GOVERNMENT</w:t>
      </w:r>
    </w:p>
    <w:p w:rsidR="00000000" w:rsidRDefault="00412710">
      <w:pPr>
        <w:pStyle w:val="Heading2"/>
      </w:pPr>
      <w:r>
        <w:rPr>
          <w:noProof/>
        </w:rPr>
        <mc:AlternateContent>
          <mc:Choice Requires="wps">
            <w:drawing>
              <wp:anchor distT="0" distB="0" distL="114300" distR="114300" simplePos="0" relativeHeight="251655680" behindDoc="0" locked="0" layoutInCell="0" allowOverlap="1">
                <wp:simplePos x="0" y="0"/>
                <wp:positionH relativeFrom="column">
                  <wp:posOffset>-5080</wp:posOffset>
                </wp:positionH>
                <wp:positionV relativeFrom="paragraph">
                  <wp:posOffset>412750</wp:posOffset>
                </wp:positionV>
                <wp:extent cx="5455920" cy="497840"/>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497840"/>
                        </a:xfrm>
                        <a:prstGeom prst="rect">
                          <a:avLst/>
                        </a:prstGeom>
                        <a:solidFill>
                          <a:srgbClr val="FFFFFF"/>
                        </a:solidFill>
                        <a:ln w="9525">
                          <a:solidFill>
                            <a:srgbClr val="000000"/>
                          </a:solidFill>
                          <a:miter lim="800000"/>
                          <a:headEnd/>
                          <a:tailEnd/>
                        </a:ln>
                      </wps:spPr>
                      <wps:txbx>
                        <w:txbxContent>
                          <w:p w:rsidR="00000000" w:rsidRDefault="00412710">
                            <w:pPr>
                              <w:pStyle w:val="Heading2"/>
                            </w:pPr>
                            <w:r>
                              <w:t xml:space="preserve">  Chapter in a Nutshell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4pt;margin-top:32.5pt;width:429.6pt;height:39.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" o:allowincell="f">
                <v:textbox>
                  <w:txbxContent>
                    <w:p w:rsidR="00000000" w:rsidRDefault="00412710">
                      <w:pPr>
                        <w:pStyle w:val="Heading2"/>
                      </w:pPr>
                      <w:r>
                        <w:t xml:space="preserve">  Chapter in a Nutshell</w:t>
                      </w:r>
                    </w:p>
                  </w:txbxContent>
                </v:textbox>
              </v:shape>
            </w:pict>
          </mc:Fallback>
        </mc:AlternateContent>
      </w:r>
    </w:p>
    <w:p w:rsidR="00000000" w:rsidRDefault="00412710">
      <w:pPr>
        <w:pStyle w:val="Heading2"/>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0" type="#_x0000_t75" style="position:absolute;left:0;text-align:left;margin-left:18pt;margin-top:11.3pt;width:24pt;height:25.7pt;z-index:251659776" o:allowincell="f">
            <v:imagedata r:id="rId8" o:title=""/>
            <w10:wrap type="topAndBottom"/>
          </v:shape>
          <o:OLEObject Type="Embed" ProgID="MS_ClipArt_Gallery.5" ShapeID="_x0000_s1040" DrawAspect="Content" ObjectID="_1436766955" r:id="rId9"/>
        </w:pict>
      </w:r>
    </w:p>
    <w:p w:rsidR="00000000" w:rsidRDefault="00412710">
      <w:pPr>
        <w:pStyle w:val="BodyText"/>
      </w:pPr>
      <w:r>
        <w:t>1.  Fiscal policy is the use of government expenditures and taxes to promote particular macroeconomic goals such as full employment, stable prices, and economic growth.  In the United States, the Cong</w:t>
      </w:r>
      <w:r>
        <w:t xml:space="preserve">ress and the President conduct fiscal policy.  An expansionary fiscal policy attempts to nudge the economy out of a recession and a contractionary fiscal policy attempts to combat inflation.  </w:t>
      </w:r>
    </w:p>
    <w:p w:rsidR="00000000" w:rsidRDefault="00412710">
      <w:pPr>
        <w:pStyle w:val="BodyText"/>
      </w:pPr>
      <w:r>
        <w:t>2.  Discretionary fiscal policy is the deliberate use of change</w:t>
      </w:r>
      <w:r>
        <w:t>s in government expenditures and taxation to affect aggregate demand and influence the economy</w:t>
      </w:r>
      <w:r>
        <w:rPr>
          <w:rFonts w:ascii="WP TypographicSymbols" w:hAnsi="WP TypographicSymbols"/>
        </w:rPr>
        <w:t>=</w:t>
      </w:r>
      <w:r>
        <w:t>s performance in the short run.  To combat a recession, the government can slash taxes and/or increase expenditures in order to boost aggregate demand.  The gove</w:t>
      </w:r>
      <w:r>
        <w:t>rnment can combat inflation by increasing taxes and/or cutting expenditures, thus decreasing aggregate demand.</w:t>
      </w:r>
    </w:p>
    <w:p w:rsidR="00000000" w:rsidRDefault="00412710">
      <w:pPr>
        <w:pStyle w:val="BodyText"/>
      </w:pPr>
      <w:r>
        <w:t>3.  Unlike discretionary fiscal policy, automatic stabilizers consist of changes in government spending and tax revenues that occur automatically</w:t>
      </w:r>
      <w:r>
        <w:t xml:space="preserve"> as the economy fluctuates.  The automatic stabilizers prevent aggregate demand from decreasing as much in bad times and rising as much in good times, thus moderating fluctuations in economic activity.  Automatic stabilizers include the personal income tax</w:t>
      </w:r>
      <w:r>
        <w:t>, the corporate income tax, and transfer payments such as unemployment insurance benefits and food stamps.</w:t>
      </w:r>
    </w:p>
    <w:p w:rsidR="00000000" w:rsidRDefault="00412710">
      <w:pPr>
        <w:pStyle w:val="BodyText"/>
      </w:pPr>
      <w:r>
        <w:t>4.  Although Keynesians usually view fiscal policy as effective in combating recession and inflation, others are concerned about its shortcomings.  A</w:t>
      </w:r>
      <w:r>
        <w:t>mong the problems of discretionary fiscal policy are timing lags, inflationary bias, the crowding-out effect, and the foreign-trade effect.</w:t>
      </w:r>
    </w:p>
    <w:p w:rsidR="00000000" w:rsidRDefault="00412710">
      <w:pPr>
        <w:pStyle w:val="BodyText"/>
      </w:pPr>
      <w:r>
        <w:t>5.  Besides having potential effects on aggregate demand, fiscal policy can also influence the level of economic act</w:t>
      </w:r>
      <w:r>
        <w:t>ivity through its effect on aggregate supply.  According to supply-side fiscal policy, a reduction in marginal tax rates will cause productivity to increase because individuals will work harder and longer, save more, and invest more.  Therefore, the aggreg</w:t>
      </w:r>
      <w:r>
        <w:t>ate supply curve will shift rightward which leads to higher real output.</w:t>
      </w:r>
    </w:p>
    <w:p w:rsidR="00000000" w:rsidRDefault="00412710">
      <w:pPr>
        <w:pStyle w:val="BodyText"/>
      </w:pPr>
      <w:r>
        <w:t>6.  During the early 1980s, supply-side economists argued that a cut in tax rates would enhance incentives to work, save, and invest, thus promoting an increase in economic activity a</w:t>
      </w:r>
      <w:r>
        <w:t>nd national income.  In theory, the enlarged income would cause total tax revenues to rise even though tax rates are lower.  However, the evidence from the 1980s does not support this outcome.</w:t>
      </w:r>
    </w:p>
    <w:p w:rsidR="00000000" w:rsidRDefault="00412710">
      <w:pPr>
        <w:pStyle w:val="BodyText"/>
      </w:pPr>
      <w:r>
        <w:t>7.  The federal deficit is the difference between total federal</w:t>
      </w:r>
      <w:r>
        <w:t xml:space="preserve"> spending and tax revenue received in a given year.  The federal debt represents the cumulative amount of outstanding borrowing from the public over the nation’s history.  The federal government borrows by issuing securities, mostly through the Treasury De</w:t>
      </w:r>
      <w:r>
        <w:t>partment.</w:t>
      </w:r>
    </w:p>
    <w:p w:rsidR="00000000" w:rsidRDefault="00412710">
      <w:pPr>
        <w:pStyle w:val="BodyText"/>
      </w:pPr>
      <w:r>
        <w:lastRenderedPageBreak/>
        <w:t>8.  Federal borrowing may entail both benefits and costs.  Many believe that federal borrowing is beneficial when it helps the economy by supporting income and spending levels, when it is used to increase defense spending, and when it helps finan</w:t>
      </w:r>
      <w:r>
        <w:t>ce investment spending on roads, dams, bridges, and the like.  Critics of federal borrowing fear that it will slow the growth in living standards of future generations and reduce private consumption and investment expenditures.</w:t>
      </w:r>
    </w:p>
    <w:p w:rsidR="00000000" w:rsidRDefault="00412710">
      <w:pPr>
        <w:pStyle w:val="Heading3"/>
      </w:pPr>
      <w:r>
        <w:t>Chapter Objectives</w:t>
      </w:r>
    </w:p>
    <w:p w:rsidR="00000000" w:rsidRDefault="00412710">
      <w:pPr>
        <w:pStyle w:val="BodyText"/>
      </w:pPr>
      <w:r>
        <w:t>After rea</w:t>
      </w:r>
      <w:r>
        <w:t>ding this chapter, you should be able to:</w:t>
      </w:r>
    </w:p>
    <w:p w:rsidR="00000000" w:rsidRDefault="00412710">
      <w:pPr>
        <w:pStyle w:val="BodyText"/>
      </w:pPr>
      <w:r>
        <w:t>1.</w:t>
      </w:r>
      <w:r>
        <w:tab/>
        <w:t>Identify the operation of fiscal policy and also the problems it encounters.</w:t>
      </w:r>
    </w:p>
    <w:p w:rsidR="00000000" w:rsidRDefault="00412710">
      <w:pPr>
        <w:pStyle w:val="BodyText"/>
      </w:pPr>
      <w:r>
        <w:t>2.</w:t>
      </w:r>
      <w:r>
        <w:tab/>
        <w:t>Explain how discretionary fiscal policy attempts to combat the problems recession and inflation.</w:t>
      </w:r>
    </w:p>
    <w:p w:rsidR="00000000" w:rsidRDefault="00412710">
      <w:pPr>
        <w:pStyle w:val="BodyText"/>
      </w:pPr>
      <w:r>
        <w:t>3.</w:t>
      </w:r>
      <w:r>
        <w:tab/>
        <w:t>Describe how the automatic stab</w:t>
      </w:r>
      <w:r>
        <w:t>ilizers help cushion an economy during a recession.</w:t>
      </w:r>
    </w:p>
    <w:p w:rsidR="00000000" w:rsidRDefault="00412710">
      <w:pPr>
        <w:pStyle w:val="BodyText"/>
      </w:pPr>
      <w:r>
        <w:t>4.</w:t>
      </w:r>
      <w:r>
        <w:tab/>
        <w:t>Evaluate the strengths and weaknesses of supply-side fiscal policy.</w:t>
      </w:r>
    </w:p>
    <w:p w:rsidR="00000000" w:rsidRDefault="00412710">
      <w:pPr>
        <w:pStyle w:val="BodyText"/>
      </w:pPr>
      <w:r>
        <w:t>5.</w:t>
      </w:r>
      <w:r>
        <w:tab/>
        <w:t>Identify the potential effects of the federal debt.</w:t>
      </w:r>
    </w:p>
    <w:p w:rsidR="00000000" w:rsidRDefault="00412710">
      <w:pPr>
        <w:pStyle w:val="Heading2"/>
      </w:pPr>
    </w:p>
    <w:p w:rsidR="00000000" w:rsidRDefault="00412710">
      <w:pPr>
        <w:pStyle w:val="Heading3"/>
      </w:pPr>
      <w:r>
        <w:rPr>
          <w:noProof/>
        </w:rPr>
        <mc:AlternateContent>
          <mc:Choice Requires="wps">
            <w:drawing>
              <wp:anchor distT="0" distB="0" distL="114300" distR="114300" simplePos="0" relativeHeight="251654656" behindDoc="0" locked="0" layoutInCell="0" allowOverlap="1">
                <wp:simplePos x="0" y="0"/>
                <wp:positionH relativeFrom="column">
                  <wp:posOffset>-5080</wp:posOffset>
                </wp:positionH>
                <wp:positionV relativeFrom="paragraph">
                  <wp:posOffset>-809625</wp:posOffset>
                </wp:positionV>
                <wp:extent cx="5516880" cy="508000"/>
                <wp:effectExtent l="0" t="0" r="0" b="0"/>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6880" cy="508000"/>
                        </a:xfrm>
                        <a:prstGeom prst="rect">
                          <a:avLst/>
                        </a:prstGeom>
                        <a:solidFill>
                          <a:srgbClr val="FFFFFF"/>
                        </a:solidFill>
                        <a:ln w="9525">
                          <a:solidFill>
                            <a:srgbClr val="000000"/>
                          </a:solidFill>
                          <a:miter lim="800000"/>
                          <a:headEnd/>
                          <a:tailEnd/>
                        </a:ln>
                      </wps:spPr>
                      <wps:txbx>
                        <w:txbxContent>
                          <w:p w:rsidR="00000000" w:rsidRDefault="00412710">
                            <w:pPr>
                              <w:pStyle w:val="Heading2"/>
                            </w:pPr>
                            <w:r>
                              <w:t>Knowledge Check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27" type="#_x0000_t202" style="position:absolute;margin-left:-.4pt;margin-top:-63.75pt;width:434.4pt;height:40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" o:allowincell="f">
                <v:textbox>
                  <w:txbxContent>
                    <w:p w:rsidR="00000000" w:rsidRDefault="00412710">
                      <w:pPr>
                        <w:pStyle w:val="Heading2"/>
                      </w:pPr>
                      <w:r>
                        <w:t>Knowledge Check</w:t>
                      </w:r>
                    </w:p>
                  </w:txbxContent>
                </v:textbox>
              </v:shape>
            </w:pict>
          </mc:Fallback>
        </mc:AlternateContent>
      </w:r>
      <w:r>
        <w:rPr>
          <w:noProof/>
        </w:rPr>
        <w:pict>
          <v:shape id="_x0000_s1038" type="#_x0000_t75" style="position:absolute;margin-left:6.55pt;margin-top:-15.3pt;width:27.85pt;height:27.85pt;z-index:251658752;mso-position-horizontal-relative:text;mso-position-vertical-relative:text" o:allowincell="f">
            <v:imagedata r:id="rId10" o:title=""/>
            <w10:wrap type="topAndBottom"/>
          </v:shape>
          <o:OLEObject Type="Embed" ProgID="MS_ClipArt_Gallery.5" ShapeID="_x0000_s1038" DrawAspect="Content" ObjectID="_1436766957" r:id="rId11"/>
        </w:pict>
      </w:r>
      <w:r>
        <w:t>Key Concept Quiz</w:t>
      </w:r>
    </w:p>
    <w:tbl>
      <w:tblPr>
        <w:tblW w:w="0" w:type="auto"/>
        <w:tblLayout w:type="fixed"/>
        <w:tblLook w:val="0000" w:firstRow="0" w:lastRow="0" w:firstColumn="0" w:lastColumn="0" w:noHBand="0" w:noVBand="0"/>
      </w:tblPr>
      <w:tblGrid>
        <w:gridCol w:w="2898"/>
        <w:gridCol w:w="5940"/>
      </w:tblGrid>
      <w:tr w:rsidR="00000000">
        <w:tblPrEx>
          <w:tblCellMar>
            <w:top w:w="0" w:type="dxa"/>
            <w:bottom w:w="0" w:type="dxa"/>
          </w:tblCellMar>
        </w:tblPrEx>
        <w:tc>
          <w:tcPr>
            <w:tcW w:w="2898" w:type="dxa"/>
          </w:tcPr>
          <w:p w:rsidR="00000000" w:rsidRDefault="00412710" w:rsidP="00412710">
            <w:pPr>
              <w:pStyle w:val="KeyTerms"/>
              <w:numPr>
                <w:ilvl w:val="0"/>
                <w:numId w:val="8"/>
              </w:numPr>
              <w:tabs>
                <w:tab w:val="clear" w:pos="270"/>
              </w:tabs>
              <w:ind w:left="360" w:hanging="378"/>
            </w:pPr>
            <w:r>
              <w:t>budget deficit</w:t>
            </w:r>
          </w:p>
          <w:p w:rsidR="00000000" w:rsidRDefault="00412710" w:rsidP="00412710">
            <w:pPr>
              <w:pStyle w:val="KeyTerms"/>
              <w:numPr>
                <w:ilvl w:val="0"/>
                <w:numId w:val="8"/>
              </w:numPr>
              <w:tabs>
                <w:tab w:val="clear" w:pos="270"/>
              </w:tabs>
              <w:ind w:left="360" w:hanging="378"/>
            </w:pPr>
            <w:r>
              <w:t>balanced budget</w:t>
            </w:r>
          </w:p>
          <w:p w:rsidR="00000000" w:rsidRDefault="00412710" w:rsidP="00412710">
            <w:pPr>
              <w:pStyle w:val="KeyTerms"/>
              <w:numPr>
                <w:ilvl w:val="0"/>
                <w:numId w:val="8"/>
              </w:numPr>
              <w:tabs>
                <w:tab w:val="clear" w:pos="270"/>
              </w:tabs>
              <w:ind w:left="360" w:hanging="378"/>
            </w:pPr>
            <w:r>
              <w:t>fiscal policy</w:t>
            </w:r>
          </w:p>
          <w:p w:rsidR="00000000" w:rsidRDefault="00412710" w:rsidP="00412710">
            <w:pPr>
              <w:pStyle w:val="KeyTerms"/>
              <w:numPr>
                <w:ilvl w:val="0"/>
                <w:numId w:val="8"/>
              </w:numPr>
              <w:tabs>
                <w:tab w:val="clear" w:pos="270"/>
              </w:tabs>
              <w:ind w:left="360" w:hanging="378"/>
            </w:pPr>
            <w:r>
              <w:t>contractionar</w:t>
            </w:r>
            <w:r>
              <w:t>y fiscal policy</w:t>
            </w:r>
          </w:p>
          <w:p w:rsidR="00000000" w:rsidRDefault="00412710" w:rsidP="00412710">
            <w:pPr>
              <w:pStyle w:val="KeyTerms"/>
              <w:numPr>
                <w:ilvl w:val="0"/>
                <w:numId w:val="8"/>
              </w:numPr>
              <w:tabs>
                <w:tab w:val="clear" w:pos="270"/>
              </w:tabs>
              <w:ind w:left="360" w:hanging="378"/>
            </w:pPr>
            <w:r>
              <w:t>expansionary fiscal policy</w:t>
            </w:r>
          </w:p>
          <w:p w:rsidR="00000000" w:rsidRDefault="00412710" w:rsidP="00412710">
            <w:pPr>
              <w:pStyle w:val="KeyTerms"/>
              <w:numPr>
                <w:ilvl w:val="0"/>
                <w:numId w:val="8"/>
              </w:numPr>
              <w:tabs>
                <w:tab w:val="clear" w:pos="270"/>
              </w:tabs>
              <w:ind w:left="360" w:hanging="378"/>
            </w:pPr>
            <w:r>
              <w:t>public-works project</w:t>
            </w:r>
          </w:p>
          <w:p w:rsidR="00000000" w:rsidRDefault="00412710" w:rsidP="00412710">
            <w:pPr>
              <w:pStyle w:val="KeyTerms"/>
              <w:numPr>
                <w:ilvl w:val="0"/>
                <w:numId w:val="8"/>
              </w:numPr>
              <w:tabs>
                <w:tab w:val="clear" w:pos="270"/>
              </w:tabs>
              <w:ind w:left="360" w:hanging="378"/>
            </w:pPr>
            <w:r>
              <w:t>recognition lag</w:t>
            </w:r>
          </w:p>
          <w:p w:rsidR="00000000" w:rsidRDefault="00412710" w:rsidP="00412710">
            <w:pPr>
              <w:pStyle w:val="KeyTerms"/>
              <w:numPr>
                <w:ilvl w:val="0"/>
                <w:numId w:val="8"/>
              </w:numPr>
              <w:tabs>
                <w:tab w:val="clear" w:pos="270"/>
              </w:tabs>
              <w:ind w:left="360" w:hanging="378"/>
            </w:pPr>
            <w:r>
              <w:t>automatic stabilizers</w:t>
            </w:r>
          </w:p>
          <w:p w:rsidR="00000000" w:rsidRDefault="00412710" w:rsidP="00412710">
            <w:pPr>
              <w:pStyle w:val="KeyTerms"/>
              <w:numPr>
                <w:ilvl w:val="0"/>
                <w:numId w:val="8"/>
              </w:numPr>
              <w:tabs>
                <w:tab w:val="clear" w:pos="270"/>
              </w:tabs>
              <w:ind w:left="360" w:hanging="378"/>
            </w:pPr>
            <w:r>
              <w:t>administrative lag</w:t>
            </w:r>
          </w:p>
          <w:p w:rsidR="00000000" w:rsidRDefault="00412710" w:rsidP="00412710">
            <w:pPr>
              <w:pStyle w:val="KeyTerms"/>
              <w:numPr>
                <w:ilvl w:val="0"/>
                <w:numId w:val="8"/>
              </w:numPr>
              <w:tabs>
                <w:tab w:val="clear" w:pos="270"/>
              </w:tabs>
              <w:ind w:left="360" w:hanging="378"/>
            </w:pPr>
            <w:r>
              <w:t>crowding-out effect</w:t>
            </w:r>
          </w:p>
          <w:p w:rsidR="00000000" w:rsidRDefault="00412710" w:rsidP="00412710">
            <w:pPr>
              <w:pStyle w:val="KeyTerms"/>
              <w:numPr>
                <w:ilvl w:val="0"/>
                <w:numId w:val="8"/>
              </w:numPr>
              <w:tabs>
                <w:tab w:val="clear" w:pos="270"/>
              </w:tabs>
              <w:ind w:left="360" w:hanging="378"/>
            </w:pPr>
            <w:r>
              <w:t>Laffer curve</w:t>
            </w:r>
          </w:p>
          <w:p w:rsidR="00000000" w:rsidRDefault="00412710" w:rsidP="00412710">
            <w:pPr>
              <w:pStyle w:val="KeyTerms"/>
              <w:numPr>
                <w:ilvl w:val="0"/>
                <w:numId w:val="8"/>
              </w:numPr>
              <w:tabs>
                <w:tab w:val="clear" w:pos="270"/>
              </w:tabs>
              <w:ind w:left="360" w:hanging="378"/>
            </w:pPr>
            <w:r>
              <w:t>federal debt</w:t>
            </w:r>
          </w:p>
          <w:p w:rsidR="00000000" w:rsidRDefault="00412710">
            <w:pPr>
              <w:pStyle w:val="KeyTerms"/>
            </w:pPr>
          </w:p>
        </w:tc>
        <w:tc>
          <w:tcPr>
            <w:tcW w:w="5940" w:type="dxa"/>
          </w:tcPr>
          <w:p w:rsidR="00000000" w:rsidRDefault="00412710">
            <w:pPr>
              <w:pStyle w:val="KeyTerms"/>
            </w:pPr>
            <w:r>
              <w:t>_____  a.</w:t>
            </w:r>
            <w:r>
              <w:tab/>
              <w:t>when private spending falls with increased governmental expenditures</w:t>
            </w:r>
          </w:p>
          <w:p w:rsidR="00000000" w:rsidRDefault="00412710">
            <w:pPr>
              <w:pStyle w:val="KeyTerms"/>
            </w:pPr>
            <w:r>
              <w:t>_____  b.</w:t>
            </w:r>
            <w:r>
              <w:tab/>
              <w:t>when government spending equals tax revenues</w:t>
            </w:r>
          </w:p>
          <w:p w:rsidR="00000000" w:rsidRDefault="00412710">
            <w:pPr>
              <w:pStyle w:val="KeyTerms"/>
            </w:pPr>
            <w:r>
              <w:t>_____  c.</w:t>
            </w:r>
            <w:r>
              <w:tab/>
              <w:t>decreases real output, employment and income</w:t>
            </w:r>
          </w:p>
          <w:p w:rsidR="00000000" w:rsidRDefault="00412710">
            <w:pPr>
              <w:pStyle w:val="KeyTerms"/>
            </w:pPr>
            <w:r>
              <w:t>_____  d.</w:t>
            </w:r>
            <w:r>
              <w:tab/>
              <w:t>provides jobs in building highways, streets, dams, bridges, etc.</w:t>
            </w:r>
          </w:p>
          <w:p w:rsidR="00000000" w:rsidRDefault="00412710">
            <w:pPr>
              <w:pStyle w:val="KeyTerms"/>
            </w:pPr>
            <w:r>
              <w:t>_____  e.</w:t>
            </w:r>
            <w:r>
              <w:tab/>
              <w:t>the time required to recognize inflation or recession</w:t>
            </w:r>
          </w:p>
          <w:p w:rsidR="00000000" w:rsidRDefault="00412710">
            <w:pPr>
              <w:pStyle w:val="KeyTerms"/>
            </w:pPr>
            <w:r>
              <w:t>_____  f.</w:t>
            </w:r>
            <w:r>
              <w:tab/>
              <w:t>congre</w:t>
            </w:r>
            <w:r>
              <w:t>ssional debate process that precedes changes in fiscal policy</w:t>
            </w:r>
          </w:p>
          <w:p w:rsidR="00000000" w:rsidRDefault="00412710">
            <w:pPr>
              <w:pStyle w:val="KeyTerms"/>
            </w:pPr>
            <w:r>
              <w:t>_____  g.</w:t>
            </w:r>
            <w:r>
              <w:tab/>
              <w:t>the use of government expenditures and taxes to promote macroeconomic goals</w:t>
            </w:r>
          </w:p>
          <w:p w:rsidR="00000000" w:rsidRDefault="00412710">
            <w:pPr>
              <w:pStyle w:val="KeyTerms"/>
            </w:pPr>
            <w:r>
              <w:t>_____  h.</w:t>
            </w:r>
            <w:r>
              <w:tab/>
              <w:t>increases real output, employment and income</w:t>
            </w:r>
          </w:p>
          <w:p w:rsidR="00000000" w:rsidRDefault="00412710">
            <w:pPr>
              <w:pStyle w:val="KeyTerms"/>
            </w:pPr>
            <w:r>
              <w:t>_____  i.</w:t>
            </w:r>
            <w:r>
              <w:tab/>
              <w:t>illustrates how tax rates influence tax rev</w:t>
            </w:r>
            <w:r>
              <w:t>enue</w:t>
            </w:r>
          </w:p>
          <w:p w:rsidR="00000000" w:rsidRDefault="00412710">
            <w:pPr>
              <w:pStyle w:val="KeyTerms"/>
            </w:pPr>
            <w:r>
              <w:t>_____  j.</w:t>
            </w:r>
            <w:r>
              <w:tab/>
              <w:t>when government spending exceeds tax revenues</w:t>
            </w:r>
          </w:p>
          <w:p w:rsidR="00000000" w:rsidRDefault="00412710">
            <w:pPr>
              <w:pStyle w:val="KeyTerms"/>
            </w:pPr>
            <w:r>
              <w:t>_____  k.</w:t>
            </w:r>
            <w:r>
              <w:tab/>
              <w:t>changes in government spending and tax revenues that occur automatically as the economy fluctuates</w:t>
            </w:r>
          </w:p>
          <w:p w:rsidR="00000000" w:rsidRDefault="00412710">
            <w:pPr>
              <w:pStyle w:val="KeyTerms"/>
            </w:pPr>
            <w:r>
              <w:t>_____  l.</w:t>
            </w:r>
            <w:r>
              <w:tab/>
              <w:t>represents the cumulative outstanding borrowing from the public over the nat</w:t>
            </w:r>
            <w:r>
              <w:t>ion’s history.</w:t>
            </w:r>
          </w:p>
        </w:tc>
      </w:tr>
    </w:tbl>
    <w:p w:rsidR="00000000" w:rsidRDefault="00412710">
      <w:pPr>
        <w:pStyle w:val="Heading3"/>
      </w:pPr>
      <w:r>
        <w:lastRenderedPageBreak/>
        <w:t>Multiple Choice Questions</w:t>
      </w:r>
    </w:p>
    <w:p w:rsidR="00000000" w:rsidRDefault="00412710">
      <w:pPr>
        <w:pStyle w:val="Question"/>
      </w:pPr>
      <w:r>
        <w:t>The federal government has the legal mandate to foster full employment and stable prices</w:t>
      </w:r>
    </w:p>
    <w:p w:rsidR="00000000" w:rsidRDefault="00412710">
      <w:pPr>
        <w:pStyle w:val="Answeralpha"/>
      </w:pPr>
      <w:r>
        <w:t>using its spending and taxation powers</w:t>
      </w:r>
    </w:p>
    <w:p w:rsidR="00000000" w:rsidRDefault="00412710">
      <w:pPr>
        <w:pStyle w:val="Answeralpha"/>
      </w:pPr>
      <w:r>
        <w:t>under the Employment Act of 1946</w:t>
      </w:r>
    </w:p>
    <w:p w:rsidR="00000000" w:rsidRDefault="00412710">
      <w:pPr>
        <w:pStyle w:val="Answeralpha"/>
      </w:pPr>
      <w:r>
        <w:t>under the Humphrey-Hawkins Act of 1978</w:t>
      </w:r>
    </w:p>
    <w:p w:rsidR="00000000" w:rsidRDefault="00412710">
      <w:pPr>
        <w:pStyle w:val="Answeralpha"/>
      </w:pPr>
      <w:r>
        <w:t>all of the abo</w:t>
      </w:r>
      <w:r>
        <w:t>ve</w:t>
      </w:r>
    </w:p>
    <w:p w:rsidR="00000000" w:rsidRDefault="00412710" w:rsidP="00412710">
      <w:pPr>
        <w:pStyle w:val="Question"/>
        <w:numPr>
          <w:ilvl w:val="0"/>
          <w:numId w:val="5"/>
        </w:numPr>
      </w:pPr>
      <w:r>
        <w:t xml:space="preserve">Fiscal policy may use taxes to promote all of these goals </w:t>
      </w:r>
      <w:r>
        <w:rPr>
          <w:i/>
        </w:rPr>
        <w:t>except</w:t>
      </w:r>
    </w:p>
    <w:p w:rsidR="00000000" w:rsidRDefault="00412710" w:rsidP="00412710">
      <w:pPr>
        <w:pStyle w:val="Answeralpha"/>
        <w:numPr>
          <w:ilvl w:val="0"/>
          <w:numId w:val="10"/>
        </w:numPr>
      </w:pPr>
      <w:r>
        <w:t>full employment</w:t>
      </w:r>
    </w:p>
    <w:p w:rsidR="00000000" w:rsidRDefault="00412710" w:rsidP="00412710">
      <w:pPr>
        <w:pStyle w:val="Answeralpha"/>
        <w:numPr>
          <w:ilvl w:val="0"/>
          <w:numId w:val="10"/>
        </w:numPr>
      </w:pPr>
      <w:r>
        <w:t>stable prices</w:t>
      </w:r>
    </w:p>
    <w:p w:rsidR="00000000" w:rsidRDefault="00412710" w:rsidP="00412710">
      <w:pPr>
        <w:pStyle w:val="Answeralpha"/>
        <w:numPr>
          <w:ilvl w:val="0"/>
          <w:numId w:val="10"/>
        </w:numPr>
      </w:pPr>
      <w:r>
        <w:t>economic growth</w:t>
      </w:r>
    </w:p>
    <w:p w:rsidR="00000000" w:rsidRDefault="00412710" w:rsidP="00412710">
      <w:pPr>
        <w:pStyle w:val="Answeralpha"/>
        <w:numPr>
          <w:ilvl w:val="0"/>
          <w:numId w:val="10"/>
        </w:numPr>
      </w:pPr>
      <w:r>
        <w:t>reduction of trade deficits</w:t>
      </w:r>
    </w:p>
    <w:p w:rsidR="00000000" w:rsidRDefault="00412710" w:rsidP="00412710">
      <w:pPr>
        <w:pStyle w:val="Question"/>
        <w:numPr>
          <w:ilvl w:val="0"/>
          <w:numId w:val="5"/>
        </w:numPr>
      </w:pPr>
      <w:r>
        <w:t>Contractionary fiscal policy may be used to</w:t>
      </w:r>
    </w:p>
    <w:p w:rsidR="00000000" w:rsidRDefault="00412710" w:rsidP="00412710">
      <w:pPr>
        <w:pStyle w:val="Answeralpha"/>
        <w:numPr>
          <w:ilvl w:val="0"/>
          <w:numId w:val="11"/>
        </w:numPr>
      </w:pPr>
      <w:r>
        <w:t>combat inflation</w:t>
      </w:r>
    </w:p>
    <w:p w:rsidR="00000000" w:rsidRDefault="00412710" w:rsidP="00412710">
      <w:pPr>
        <w:pStyle w:val="Answeralpha"/>
        <w:numPr>
          <w:ilvl w:val="0"/>
          <w:numId w:val="11"/>
        </w:numPr>
      </w:pPr>
      <w:r>
        <w:t>increase real output</w:t>
      </w:r>
    </w:p>
    <w:p w:rsidR="00000000" w:rsidRDefault="00412710" w:rsidP="00412710">
      <w:pPr>
        <w:pStyle w:val="Answeralpha"/>
        <w:numPr>
          <w:ilvl w:val="0"/>
          <w:numId w:val="11"/>
        </w:numPr>
      </w:pPr>
      <w:r>
        <w:t>increase income</w:t>
      </w:r>
    </w:p>
    <w:p w:rsidR="00000000" w:rsidRDefault="00412710" w:rsidP="00412710">
      <w:pPr>
        <w:pStyle w:val="Answeralpha"/>
        <w:numPr>
          <w:ilvl w:val="0"/>
          <w:numId w:val="11"/>
        </w:numPr>
      </w:pPr>
      <w:r>
        <w:t>increase employm</w:t>
      </w:r>
      <w:r>
        <w:t>ent</w:t>
      </w:r>
    </w:p>
    <w:p w:rsidR="00000000" w:rsidRDefault="00412710" w:rsidP="00412710">
      <w:pPr>
        <w:pStyle w:val="Question"/>
        <w:numPr>
          <w:ilvl w:val="0"/>
          <w:numId w:val="5"/>
        </w:numPr>
      </w:pPr>
      <w:r>
        <w:t>Discretionary fiscal policy is the deliberate use of government expenditures and taxation to</w:t>
      </w:r>
    </w:p>
    <w:p w:rsidR="00000000" w:rsidRDefault="00412710" w:rsidP="00412710">
      <w:pPr>
        <w:pStyle w:val="Answeralpha"/>
        <w:numPr>
          <w:ilvl w:val="0"/>
          <w:numId w:val="12"/>
        </w:numPr>
      </w:pPr>
      <w:r>
        <w:t>affect aggregate demand</w:t>
      </w:r>
    </w:p>
    <w:p w:rsidR="00000000" w:rsidRDefault="00412710" w:rsidP="00412710">
      <w:pPr>
        <w:pStyle w:val="Answeralpha"/>
        <w:numPr>
          <w:ilvl w:val="0"/>
          <w:numId w:val="12"/>
        </w:numPr>
      </w:pPr>
      <w:r>
        <w:t>stabilize the economy</w:t>
      </w:r>
    </w:p>
    <w:p w:rsidR="00000000" w:rsidRDefault="00412710" w:rsidP="00412710">
      <w:pPr>
        <w:pStyle w:val="Answeralpha"/>
        <w:numPr>
          <w:ilvl w:val="0"/>
          <w:numId w:val="12"/>
        </w:numPr>
      </w:pPr>
      <w:r>
        <w:t>influence the economy’s performance in the short-run</w:t>
      </w:r>
    </w:p>
    <w:p w:rsidR="00000000" w:rsidRDefault="00412710" w:rsidP="00412710">
      <w:pPr>
        <w:pStyle w:val="Answeralpha"/>
        <w:numPr>
          <w:ilvl w:val="0"/>
          <w:numId w:val="12"/>
        </w:numPr>
      </w:pPr>
      <w:r>
        <w:t>all of the above</w:t>
      </w:r>
    </w:p>
    <w:p w:rsidR="00000000" w:rsidRDefault="00412710" w:rsidP="00412710">
      <w:pPr>
        <w:pStyle w:val="Question"/>
        <w:numPr>
          <w:ilvl w:val="0"/>
          <w:numId w:val="5"/>
        </w:numPr>
      </w:pPr>
      <w:r>
        <w:t>Expansionary fiscal policy is typically des</w:t>
      </w:r>
      <w:r>
        <w:t xml:space="preserve">igned to affect all of the following </w:t>
      </w:r>
      <w:r>
        <w:rPr>
          <w:i/>
        </w:rPr>
        <w:t>except</w:t>
      </w:r>
    </w:p>
    <w:p w:rsidR="00000000" w:rsidRDefault="00412710" w:rsidP="00412710">
      <w:pPr>
        <w:pStyle w:val="Answeralpha"/>
        <w:numPr>
          <w:ilvl w:val="0"/>
          <w:numId w:val="13"/>
        </w:numPr>
      </w:pPr>
      <w:r>
        <w:t>consumption</w:t>
      </w:r>
    </w:p>
    <w:p w:rsidR="00000000" w:rsidRDefault="00412710" w:rsidP="00412710">
      <w:pPr>
        <w:pStyle w:val="Answeralpha"/>
        <w:numPr>
          <w:ilvl w:val="0"/>
          <w:numId w:val="13"/>
        </w:numPr>
      </w:pPr>
      <w:r>
        <w:t>investment</w:t>
      </w:r>
    </w:p>
    <w:p w:rsidR="00000000" w:rsidRDefault="00412710" w:rsidP="00412710">
      <w:pPr>
        <w:pStyle w:val="Answeralpha"/>
        <w:numPr>
          <w:ilvl w:val="0"/>
          <w:numId w:val="13"/>
        </w:numPr>
      </w:pPr>
      <w:r>
        <w:t>net exports</w:t>
      </w:r>
    </w:p>
    <w:p w:rsidR="00000000" w:rsidRDefault="00412710" w:rsidP="00412710">
      <w:pPr>
        <w:pStyle w:val="Answeralpha"/>
        <w:numPr>
          <w:ilvl w:val="0"/>
          <w:numId w:val="13"/>
        </w:numPr>
      </w:pPr>
      <w:r>
        <w:t>stock market earnings</w:t>
      </w:r>
    </w:p>
    <w:p w:rsidR="00000000" w:rsidRDefault="00412710" w:rsidP="00412710">
      <w:pPr>
        <w:pStyle w:val="Question"/>
        <w:numPr>
          <w:ilvl w:val="0"/>
          <w:numId w:val="5"/>
        </w:numPr>
      </w:pPr>
      <w:r>
        <w:t>The government can increase aggregate demand by</w:t>
      </w:r>
    </w:p>
    <w:p w:rsidR="00000000" w:rsidRDefault="00412710" w:rsidP="00412710">
      <w:pPr>
        <w:pStyle w:val="Answeralpha"/>
        <w:numPr>
          <w:ilvl w:val="0"/>
          <w:numId w:val="14"/>
        </w:numPr>
      </w:pPr>
      <w:r>
        <w:t>increasing taxes</w:t>
      </w:r>
    </w:p>
    <w:p w:rsidR="00000000" w:rsidRDefault="00412710" w:rsidP="00412710">
      <w:pPr>
        <w:pStyle w:val="Answeralpha"/>
        <w:numPr>
          <w:ilvl w:val="0"/>
          <w:numId w:val="14"/>
        </w:numPr>
      </w:pPr>
      <w:r>
        <w:t>increasing government spending</w:t>
      </w:r>
    </w:p>
    <w:p w:rsidR="00000000" w:rsidRDefault="00412710" w:rsidP="00412710">
      <w:pPr>
        <w:pStyle w:val="Answeralpha"/>
        <w:numPr>
          <w:ilvl w:val="0"/>
          <w:numId w:val="14"/>
        </w:numPr>
      </w:pPr>
      <w:r>
        <w:t>increasing interest rates</w:t>
      </w:r>
    </w:p>
    <w:p w:rsidR="00000000" w:rsidRDefault="00412710" w:rsidP="00412710">
      <w:pPr>
        <w:pStyle w:val="Answeralpha"/>
        <w:numPr>
          <w:ilvl w:val="0"/>
          <w:numId w:val="14"/>
        </w:numPr>
      </w:pPr>
      <w:r>
        <w:t>decreasing personal consumption e</w:t>
      </w:r>
      <w:r>
        <w:t>xpenditures</w:t>
      </w:r>
    </w:p>
    <w:p w:rsidR="00000000" w:rsidRDefault="00412710" w:rsidP="00412710">
      <w:pPr>
        <w:pStyle w:val="Question"/>
        <w:numPr>
          <w:ilvl w:val="0"/>
          <w:numId w:val="5"/>
        </w:numPr>
      </w:pPr>
      <w:r>
        <w:t xml:space="preserve">The federal government has combated downturns in the economy using all of the following </w:t>
      </w:r>
      <w:r>
        <w:rPr>
          <w:i/>
        </w:rPr>
        <w:t>except</w:t>
      </w:r>
    </w:p>
    <w:p w:rsidR="00000000" w:rsidRDefault="00412710" w:rsidP="00412710">
      <w:pPr>
        <w:pStyle w:val="Answeralpha"/>
        <w:numPr>
          <w:ilvl w:val="0"/>
          <w:numId w:val="15"/>
        </w:numPr>
      </w:pPr>
      <w:r>
        <w:t>public works projects</w:t>
      </w:r>
    </w:p>
    <w:p w:rsidR="00000000" w:rsidRDefault="00412710" w:rsidP="00412710">
      <w:pPr>
        <w:pStyle w:val="Answeralpha"/>
        <w:numPr>
          <w:ilvl w:val="0"/>
          <w:numId w:val="15"/>
        </w:numPr>
      </w:pPr>
      <w:r>
        <w:t>tax cuts</w:t>
      </w:r>
    </w:p>
    <w:p w:rsidR="00000000" w:rsidRDefault="00412710" w:rsidP="00412710">
      <w:pPr>
        <w:pStyle w:val="Answeralpha"/>
        <w:numPr>
          <w:ilvl w:val="0"/>
          <w:numId w:val="15"/>
        </w:numPr>
      </w:pPr>
      <w:r>
        <w:t>public employment projects</w:t>
      </w:r>
    </w:p>
    <w:p w:rsidR="00000000" w:rsidRDefault="00412710" w:rsidP="00412710">
      <w:pPr>
        <w:pStyle w:val="Answeralpha"/>
        <w:numPr>
          <w:ilvl w:val="0"/>
          <w:numId w:val="15"/>
        </w:numPr>
      </w:pPr>
      <w:r>
        <w:t>decreased government spending</w:t>
      </w:r>
    </w:p>
    <w:p w:rsidR="00000000" w:rsidRDefault="00412710" w:rsidP="00412710">
      <w:pPr>
        <w:pStyle w:val="Question"/>
        <w:numPr>
          <w:ilvl w:val="0"/>
          <w:numId w:val="5"/>
        </w:numPr>
      </w:pPr>
      <w:r>
        <w:br w:type="page"/>
      </w:r>
      <w:r>
        <w:lastRenderedPageBreak/>
        <w:t>The most important automatic stabilizer is</w:t>
      </w:r>
    </w:p>
    <w:p w:rsidR="00000000" w:rsidRDefault="00412710" w:rsidP="00412710">
      <w:pPr>
        <w:pStyle w:val="Answeralpha"/>
        <w:numPr>
          <w:ilvl w:val="0"/>
          <w:numId w:val="16"/>
        </w:numPr>
      </w:pPr>
      <w:r>
        <w:t>the tax system</w:t>
      </w:r>
    </w:p>
    <w:p w:rsidR="00000000" w:rsidRDefault="00412710" w:rsidP="00412710">
      <w:pPr>
        <w:pStyle w:val="Answeralpha"/>
        <w:numPr>
          <w:ilvl w:val="0"/>
          <w:numId w:val="16"/>
        </w:numPr>
      </w:pPr>
      <w:r>
        <w:t>go</w:t>
      </w:r>
      <w:r>
        <w:t>vernment transfer payments</w:t>
      </w:r>
    </w:p>
    <w:p w:rsidR="00000000" w:rsidRDefault="00412710" w:rsidP="00412710">
      <w:pPr>
        <w:pStyle w:val="Answeralpha"/>
        <w:numPr>
          <w:ilvl w:val="0"/>
          <w:numId w:val="16"/>
        </w:numPr>
      </w:pPr>
      <w:r>
        <w:t>investment tax credits</w:t>
      </w:r>
    </w:p>
    <w:p w:rsidR="00000000" w:rsidRDefault="00412710" w:rsidP="00412710">
      <w:pPr>
        <w:pStyle w:val="Answeralpha"/>
        <w:numPr>
          <w:ilvl w:val="0"/>
          <w:numId w:val="16"/>
        </w:numPr>
      </w:pPr>
      <w:r>
        <w:t>the reduction in tax rate on corporate profits</w:t>
      </w:r>
    </w:p>
    <w:p w:rsidR="00000000" w:rsidRDefault="00412710" w:rsidP="00412710">
      <w:pPr>
        <w:pStyle w:val="Question"/>
        <w:numPr>
          <w:ilvl w:val="0"/>
          <w:numId w:val="5"/>
        </w:numPr>
      </w:pPr>
      <w:r>
        <w:t>When expansionary fiscal policy increases aggregate demand to the point where it exceeds the economy’s capacity to produce</w:t>
      </w:r>
    </w:p>
    <w:p w:rsidR="00000000" w:rsidRDefault="00412710" w:rsidP="00412710">
      <w:pPr>
        <w:pStyle w:val="Answeralpha"/>
        <w:numPr>
          <w:ilvl w:val="0"/>
          <w:numId w:val="17"/>
        </w:numPr>
      </w:pPr>
      <w:r>
        <w:t>demand-pull inflation results</w:t>
      </w:r>
    </w:p>
    <w:p w:rsidR="00000000" w:rsidRDefault="00412710" w:rsidP="00412710">
      <w:pPr>
        <w:pStyle w:val="Answeralpha"/>
        <w:numPr>
          <w:ilvl w:val="0"/>
          <w:numId w:val="17"/>
        </w:numPr>
      </w:pPr>
      <w:r>
        <w:t>cost-p</w:t>
      </w:r>
      <w:r>
        <w:t>ush inflation results</w:t>
      </w:r>
    </w:p>
    <w:p w:rsidR="00000000" w:rsidRDefault="00412710" w:rsidP="00412710">
      <w:pPr>
        <w:pStyle w:val="Answeralpha"/>
        <w:numPr>
          <w:ilvl w:val="0"/>
          <w:numId w:val="17"/>
        </w:numPr>
      </w:pPr>
      <w:r>
        <w:t>the budget surplus increases</w:t>
      </w:r>
    </w:p>
    <w:p w:rsidR="00000000" w:rsidRDefault="00412710" w:rsidP="00412710">
      <w:pPr>
        <w:pStyle w:val="Answeralpha"/>
        <w:numPr>
          <w:ilvl w:val="0"/>
          <w:numId w:val="17"/>
        </w:numPr>
      </w:pPr>
      <w:r>
        <w:t>the money supply decreases</w:t>
      </w:r>
    </w:p>
    <w:p w:rsidR="00000000" w:rsidRDefault="00412710" w:rsidP="00412710">
      <w:pPr>
        <w:pStyle w:val="Question"/>
        <w:numPr>
          <w:ilvl w:val="0"/>
          <w:numId w:val="5"/>
        </w:numPr>
      </w:pPr>
      <w:r>
        <w:t xml:space="preserve">The effectiveness of fiscal policy is hampered by all of these lags </w:t>
      </w:r>
      <w:r>
        <w:rPr>
          <w:i/>
        </w:rPr>
        <w:t>except</w:t>
      </w:r>
    </w:p>
    <w:p w:rsidR="00000000" w:rsidRDefault="00412710" w:rsidP="00412710">
      <w:pPr>
        <w:pStyle w:val="Answeralpha"/>
        <w:numPr>
          <w:ilvl w:val="0"/>
          <w:numId w:val="18"/>
        </w:numPr>
      </w:pPr>
      <w:r>
        <w:t>recognition lag</w:t>
      </w:r>
    </w:p>
    <w:p w:rsidR="00000000" w:rsidRDefault="00412710" w:rsidP="00412710">
      <w:pPr>
        <w:pStyle w:val="Answeralpha"/>
        <w:numPr>
          <w:ilvl w:val="0"/>
          <w:numId w:val="18"/>
        </w:numPr>
      </w:pPr>
      <w:r>
        <w:t>administrative lag</w:t>
      </w:r>
    </w:p>
    <w:p w:rsidR="00000000" w:rsidRDefault="00412710" w:rsidP="00412710">
      <w:pPr>
        <w:pStyle w:val="Answeralpha"/>
        <w:numPr>
          <w:ilvl w:val="0"/>
          <w:numId w:val="18"/>
        </w:numPr>
      </w:pPr>
      <w:r>
        <w:t>operational lag</w:t>
      </w:r>
    </w:p>
    <w:p w:rsidR="00000000" w:rsidRDefault="00412710" w:rsidP="00412710">
      <w:pPr>
        <w:pStyle w:val="Answeralpha"/>
        <w:numPr>
          <w:ilvl w:val="0"/>
          <w:numId w:val="18"/>
        </w:numPr>
      </w:pPr>
      <w:r>
        <w:t>supply-side lag</w:t>
      </w:r>
    </w:p>
    <w:p w:rsidR="00000000" w:rsidRDefault="00412710" w:rsidP="00412710">
      <w:pPr>
        <w:pStyle w:val="Question"/>
        <w:numPr>
          <w:ilvl w:val="0"/>
          <w:numId w:val="5"/>
        </w:numPr>
      </w:pPr>
      <w:r>
        <w:t>Fiscal policy suffers from shortcomi</w:t>
      </w:r>
      <w:r>
        <w:t>ngs related to</w:t>
      </w:r>
    </w:p>
    <w:p w:rsidR="00000000" w:rsidRDefault="00412710" w:rsidP="00412710">
      <w:pPr>
        <w:pStyle w:val="Answeralpha"/>
        <w:numPr>
          <w:ilvl w:val="0"/>
          <w:numId w:val="19"/>
        </w:numPr>
      </w:pPr>
      <w:r>
        <w:t>irreversibility</w:t>
      </w:r>
    </w:p>
    <w:p w:rsidR="00000000" w:rsidRDefault="00412710" w:rsidP="00412710">
      <w:pPr>
        <w:pStyle w:val="Answeralpha"/>
        <w:numPr>
          <w:ilvl w:val="0"/>
          <w:numId w:val="19"/>
        </w:numPr>
      </w:pPr>
      <w:r>
        <w:t>inflationary bias</w:t>
      </w:r>
    </w:p>
    <w:p w:rsidR="00000000" w:rsidRDefault="00412710" w:rsidP="00412710">
      <w:pPr>
        <w:pStyle w:val="Answeralpha"/>
        <w:numPr>
          <w:ilvl w:val="0"/>
          <w:numId w:val="19"/>
        </w:numPr>
      </w:pPr>
      <w:r>
        <w:t>timing lags</w:t>
      </w:r>
    </w:p>
    <w:p w:rsidR="00000000" w:rsidRDefault="00412710" w:rsidP="00412710">
      <w:pPr>
        <w:pStyle w:val="Answeralpha"/>
        <w:numPr>
          <w:ilvl w:val="0"/>
          <w:numId w:val="19"/>
        </w:numPr>
      </w:pPr>
      <w:r>
        <w:t>all of the above</w:t>
      </w:r>
    </w:p>
    <w:p w:rsidR="00000000" w:rsidRDefault="00412710" w:rsidP="00412710">
      <w:pPr>
        <w:pStyle w:val="Question"/>
        <w:numPr>
          <w:ilvl w:val="0"/>
          <w:numId w:val="5"/>
        </w:numPr>
      </w:pPr>
      <w:r>
        <w:t xml:space="preserve">The foreign trade effect </w:t>
      </w:r>
    </w:p>
    <w:p w:rsidR="00000000" w:rsidRDefault="00412710" w:rsidP="00412710">
      <w:pPr>
        <w:pStyle w:val="Answeralpha"/>
        <w:numPr>
          <w:ilvl w:val="0"/>
          <w:numId w:val="20"/>
        </w:numPr>
      </w:pPr>
      <w:r>
        <w:t>imposes a constraint on fiscal policy</w:t>
      </w:r>
    </w:p>
    <w:p w:rsidR="00000000" w:rsidRDefault="00412710" w:rsidP="00412710">
      <w:pPr>
        <w:pStyle w:val="Answeralpha"/>
        <w:numPr>
          <w:ilvl w:val="0"/>
          <w:numId w:val="20"/>
        </w:numPr>
      </w:pPr>
      <w:r>
        <w:t>enhances the effectiveness of fiscal policy</w:t>
      </w:r>
    </w:p>
    <w:p w:rsidR="00000000" w:rsidRDefault="00412710" w:rsidP="00412710">
      <w:pPr>
        <w:pStyle w:val="Answeralpha"/>
        <w:numPr>
          <w:ilvl w:val="0"/>
          <w:numId w:val="20"/>
        </w:numPr>
      </w:pPr>
      <w:r>
        <w:t>has no relationship to fiscal policy</w:t>
      </w:r>
    </w:p>
    <w:p w:rsidR="00000000" w:rsidRDefault="00412710" w:rsidP="00412710">
      <w:pPr>
        <w:pStyle w:val="Answeralpha"/>
        <w:numPr>
          <w:ilvl w:val="0"/>
          <w:numId w:val="20"/>
        </w:numPr>
      </w:pPr>
      <w:r>
        <w:t>always increases domestic income</w:t>
      </w:r>
    </w:p>
    <w:p w:rsidR="00000000" w:rsidRDefault="00412710" w:rsidP="00412710">
      <w:pPr>
        <w:pStyle w:val="Question"/>
        <w:numPr>
          <w:ilvl w:val="0"/>
          <w:numId w:val="5"/>
        </w:numPr>
      </w:pPr>
      <w:r>
        <w:t>Supply-side economists believe that</w:t>
      </w:r>
    </w:p>
    <w:p w:rsidR="00000000" w:rsidRDefault="00412710" w:rsidP="00412710">
      <w:pPr>
        <w:pStyle w:val="Answeralpha"/>
        <w:numPr>
          <w:ilvl w:val="0"/>
          <w:numId w:val="21"/>
        </w:numPr>
      </w:pPr>
      <w:r>
        <w:t>reductions in marginal tax rates are expansionary</w:t>
      </w:r>
    </w:p>
    <w:p w:rsidR="00000000" w:rsidRDefault="00412710" w:rsidP="00412710">
      <w:pPr>
        <w:pStyle w:val="Answeralpha"/>
        <w:numPr>
          <w:ilvl w:val="0"/>
          <w:numId w:val="21"/>
        </w:numPr>
      </w:pPr>
      <w:r>
        <w:t>fiscal policy can influence aggregate supply</w:t>
      </w:r>
    </w:p>
    <w:p w:rsidR="00000000" w:rsidRDefault="00412710" w:rsidP="00412710">
      <w:pPr>
        <w:pStyle w:val="Answeralpha"/>
        <w:numPr>
          <w:ilvl w:val="0"/>
          <w:numId w:val="21"/>
        </w:numPr>
      </w:pPr>
      <w:r>
        <w:t>subsidizing investment can lead to higher output</w:t>
      </w:r>
    </w:p>
    <w:p w:rsidR="00000000" w:rsidRDefault="00412710" w:rsidP="00412710">
      <w:pPr>
        <w:pStyle w:val="Answeralpha"/>
        <w:numPr>
          <w:ilvl w:val="0"/>
          <w:numId w:val="21"/>
        </w:numPr>
      </w:pPr>
      <w:r>
        <w:t>all of the above</w:t>
      </w:r>
    </w:p>
    <w:p w:rsidR="00000000" w:rsidRDefault="00412710" w:rsidP="00412710">
      <w:pPr>
        <w:pStyle w:val="Question"/>
        <w:numPr>
          <w:ilvl w:val="0"/>
          <w:numId w:val="5"/>
        </w:numPr>
      </w:pPr>
      <w:r>
        <w:t>According to the U.S. Treasury Department,</w:t>
      </w:r>
    </w:p>
    <w:p w:rsidR="00000000" w:rsidRDefault="00412710" w:rsidP="00412710">
      <w:pPr>
        <w:pStyle w:val="Answeralpha"/>
        <w:numPr>
          <w:ilvl w:val="0"/>
          <w:numId w:val="22"/>
        </w:numPr>
      </w:pPr>
      <w:r>
        <w:t>U.S. citizens an</w:t>
      </w:r>
      <w:r>
        <w:t>d institutions hold most of the federal debt</w:t>
      </w:r>
    </w:p>
    <w:p w:rsidR="00000000" w:rsidRDefault="00412710" w:rsidP="00412710">
      <w:pPr>
        <w:pStyle w:val="Answeralpha"/>
        <w:numPr>
          <w:ilvl w:val="0"/>
          <w:numId w:val="22"/>
        </w:numPr>
      </w:pPr>
      <w:r>
        <w:t>one-fifth of the federal debt is owed by foreign investors</w:t>
      </w:r>
    </w:p>
    <w:p w:rsidR="00000000" w:rsidRDefault="00412710" w:rsidP="00412710">
      <w:pPr>
        <w:pStyle w:val="Answeralpha"/>
        <w:numPr>
          <w:ilvl w:val="0"/>
          <w:numId w:val="22"/>
        </w:numPr>
      </w:pPr>
      <w:r>
        <w:t>a Treasury security can be purchased by anyone</w:t>
      </w:r>
    </w:p>
    <w:p w:rsidR="00000000" w:rsidRDefault="00412710" w:rsidP="00412710">
      <w:pPr>
        <w:pStyle w:val="Answeralpha"/>
        <w:numPr>
          <w:ilvl w:val="0"/>
          <w:numId w:val="22"/>
        </w:numPr>
      </w:pPr>
      <w:r>
        <w:t>all of the above</w:t>
      </w:r>
    </w:p>
    <w:p w:rsidR="00000000" w:rsidRDefault="00412710" w:rsidP="00412710">
      <w:pPr>
        <w:pStyle w:val="Question"/>
        <w:numPr>
          <w:ilvl w:val="0"/>
          <w:numId w:val="5"/>
        </w:numPr>
      </w:pPr>
      <w:r>
        <w:br w:type="page"/>
      </w:r>
      <w:r>
        <w:lastRenderedPageBreak/>
        <w:t>Suppose an economy enjoys a constant price level.  If the MPC equals 0.8 and government</w:t>
      </w:r>
      <w:r>
        <w:t xml:space="preserve"> expenditures increase by $500 billion, while taxes remain stable, real GDP increases by</w:t>
      </w:r>
    </w:p>
    <w:p w:rsidR="00000000" w:rsidRDefault="00412710" w:rsidP="00412710">
      <w:pPr>
        <w:pStyle w:val="Answeralpha"/>
        <w:numPr>
          <w:ilvl w:val="0"/>
          <w:numId w:val="23"/>
        </w:numPr>
      </w:pPr>
      <w:r>
        <w:t>$2,500 billion</w:t>
      </w:r>
    </w:p>
    <w:p w:rsidR="00000000" w:rsidRDefault="00412710" w:rsidP="00412710">
      <w:pPr>
        <w:pStyle w:val="Answeralpha"/>
        <w:numPr>
          <w:ilvl w:val="0"/>
          <w:numId w:val="23"/>
        </w:numPr>
      </w:pPr>
      <w:r>
        <w:t>$2,000 billion</w:t>
      </w:r>
    </w:p>
    <w:p w:rsidR="00000000" w:rsidRDefault="00412710" w:rsidP="00412710">
      <w:pPr>
        <w:pStyle w:val="Answeralpha"/>
        <w:numPr>
          <w:ilvl w:val="0"/>
          <w:numId w:val="23"/>
        </w:numPr>
      </w:pPr>
      <w:r>
        <w:t>$40 billion</w:t>
      </w:r>
    </w:p>
    <w:p w:rsidR="00000000" w:rsidRDefault="00412710" w:rsidP="00412710">
      <w:pPr>
        <w:pStyle w:val="Answeralpha"/>
        <w:numPr>
          <w:ilvl w:val="0"/>
          <w:numId w:val="23"/>
        </w:numPr>
      </w:pPr>
      <w:r>
        <w:t>$4,000 billion</w:t>
      </w:r>
    </w:p>
    <w:p w:rsidR="00000000" w:rsidRDefault="00412710" w:rsidP="00412710">
      <w:pPr>
        <w:pStyle w:val="Question"/>
        <w:numPr>
          <w:ilvl w:val="0"/>
          <w:numId w:val="5"/>
        </w:numPr>
      </w:pPr>
      <w:r>
        <w:t xml:space="preserve">Fiscal policy suffers from all of the following limitations </w:t>
      </w:r>
      <w:r>
        <w:rPr>
          <w:i/>
        </w:rPr>
        <w:t>except</w:t>
      </w:r>
    </w:p>
    <w:p w:rsidR="00000000" w:rsidRDefault="00412710">
      <w:pPr>
        <w:pStyle w:val="Answeralpha"/>
        <w:numPr>
          <w:ilvl w:val="0"/>
          <w:numId w:val="0"/>
        </w:numPr>
        <w:tabs>
          <w:tab w:val="left" w:pos="907"/>
        </w:tabs>
        <w:ind w:left="540"/>
      </w:pPr>
      <w:r>
        <w:t>a.</w:t>
      </w:r>
      <w:r>
        <w:tab/>
        <w:t>a deflationary bias</w:t>
      </w:r>
    </w:p>
    <w:p w:rsidR="00000000" w:rsidRDefault="00412710">
      <w:pPr>
        <w:pStyle w:val="Answeralpha"/>
        <w:numPr>
          <w:ilvl w:val="0"/>
          <w:numId w:val="0"/>
        </w:numPr>
        <w:tabs>
          <w:tab w:val="left" w:pos="907"/>
        </w:tabs>
        <w:ind w:left="540"/>
      </w:pPr>
      <w:r>
        <w:t>b.</w:t>
      </w:r>
      <w:r>
        <w:tab/>
        <w:t>the crowding</w:t>
      </w:r>
      <w:r>
        <w:noBreakHyphen/>
        <w:t xml:space="preserve">out </w:t>
      </w:r>
      <w:r>
        <w:t>effect</w:t>
      </w:r>
    </w:p>
    <w:p w:rsidR="00000000" w:rsidRDefault="00412710">
      <w:pPr>
        <w:pStyle w:val="Answeralpha"/>
        <w:numPr>
          <w:ilvl w:val="0"/>
          <w:numId w:val="0"/>
        </w:numPr>
        <w:tabs>
          <w:tab w:val="left" w:pos="907"/>
        </w:tabs>
        <w:ind w:left="540"/>
      </w:pPr>
      <w:r>
        <w:t>c.</w:t>
      </w:r>
      <w:r>
        <w:tab/>
        <w:t>recognition, administrative, and operation timing lags</w:t>
      </w:r>
    </w:p>
    <w:p w:rsidR="00000000" w:rsidRDefault="00412710">
      <w:pPr>
        <w:pStyle w:val="Answeralpha"/>
        <w:numPr>
          <w:ilvl w:val="0"/>
          <w:numId w:val="0"/>
        </w:numPr>
        <w:tabs>
          <w:tab w:val="left" w:pos="907"/>
        </w:tabs>
        <w:ind w:left="540"/>
      </w:pPr>
      <w:r>
        <w:t>d.</w:t>
      </w:r>
      <w:r>
        <w:tab/>
        <w:t>irreversibility of changes in government spending or taxes</w:t>
      </w:r>
    </w:p>
    <w:p w:rsidR="00000000" w:rsidRDefault="00412710" w:rsidP="00412710">
      <w:pPr>
        <w:pStyle w:val="Question"/>
        <w:numPr>
          <w:ilvl w:val="0"/>
          <w:numId w:val="5"/>
        </w:numPr>
      </w:pPr>
      <w:r>
        <w:t xml:space="preserve">According to the _____, an expansionary fiscal policy that boosts interest rates will cause the domestic currency to become more </w:t>
      </w:r>
      <w:r>
        <w:t>costly on the foreign exchange market and net exports to decline, thus partially offsetting the expansionary fiscal policy</w:t>
      </w:r>
    </w:p>
    <w:p w:rsidR="00000000" w:rsidRDefault="00412710">
      <w:pPr>
        <w:pStyle w:val="Answeralpha"/>
        <w:numPr>
          <w:ilvl w:val="0"/>
          <w:numId w:val="0"/>
        </w:numPr>
        <w:tabs>
          <w:tab w:val="left" w:pos="907"/>
        </w:tabs>
        <w:ind w:left="540"/>
      </w:pPr>
      <w:r>
        <w:t>a.</w:t>
      </w:r>
      <w:r>
        <w:tab/>
        <w:t>real-balances effect</w:t>
      </w:r>
    </w:p>
    <w:p w:rsidR="00000000" w:rsidRDefault="00412710">
      <w:pPr>
        <w:pStyle w:val="Answeralpha"/>
        <w:numPr>
          <w:ilvl w:val="0"/>
          <w:numId w:val="0"/>
        </w:numPr>
        <w:tabs>
          <w:tab w:val="left" w:pos="907"/>
        </w:tabs>
        <w:ind w:left="540"/>
      </w:pPr>
      <w:r>
        <w:t>b.</w:t>
      </w:r>
      <w:r>
        <w:tab/>
        <w:t>foreign-trade effect</w:t>
      </w:r>
    </w:p>
    <w:p w:rsidR="00000000" w:rsidRDefault="00412710">
      <w:pPr>
        <w:pStyle w:val="Answeralpha"/>
        <w:numPr>
          <w:ilvl w:val="0"/>
          <w:numId w:val="0"/>
        </w:numPr>
        <w:tabs>
          <w:tab w:val="left" w:pos="907"/>
        </w:tabs>
        <w:ind w:left="540"/>
      </w:pPr>
      <w:r>
        <w:t>c.</w:t>
      </w:r>
      <w:r>
        <w:tab/>
        <w:t>crowding-out effect</w:t>
      </w:r>
    </w:p>
    <w:p w:rsidR="00000000" w:rsidRDefault="00412710">
      <w:pPr>
        <w:pStyle w:val="Answeralpha"/>
        <w:numPr>
          <w:ilvl w:val="0"/>
          <w:numId w:val="0"/>
        </w:numPr>
        <w:tabs>
          <w:tab w:val="left" w:pos="907"/>
        </w:tabs>
        <w:ind w:left="540"/>
      </w:pPr>
      <w:r>
        <w:t>d.</w:t>
      </w:r>
      <w:r>
        <w:tab/>
        <w:t>industrial-policy effect</w:t>
      </w:r>
    </w:p>
    <w:p w:rsidR="00000000" w:rsidRDefault="00412710" w:rsidP="00412710">
      <w:pPr>
        <w:pStyle w:val="Question"/>
        <w:numPr>
          <w:ilvl w:val="0"/>
          <w:numId w:val="5"/>
        </w:numPr>
      </w:pPr>
      <w:r>
        <w:t xml:space="preserve">In the early 1980s, proponents of </w:t>
      </w:r>
      <w:r>
        <w:t>supply</w:t>
      </w:r>
      <w:r>
        <w:noBreakHyphen/>
        <w:t>side fiscal policy maintained that the United States was located at some point along the</w:t>
      </w:r>
    </w:p>
    <w:p w:rsidR="00000000" w:rsidRDefault="00412710">
      <w:pPr>
        <w:pStyle w:val="Answeralpha"/>
        <w:numPr>
          <w:ilvl w:val="0"/>
          <w:numId w:val="0"/>
        </w:numPr>
        <w:tabs>
          <w:tab w:val="left" w:pos="907"/>
        </w:tabs>
        <w:ind w:left="540"/>
      </w:pPr>
      <w:r>
        <w:t>a.</w:t>
      </w:r>
      <w:r>
        <w:tab/>
        <w:t>rising portion of its Laffer curve</w:t>
      </w:r>
    </w:p>
    <w:p w:rsidR="00000000" w:rsidRDefault="00412710">
      <w:pPr>
        <w:pStyle w:val="Answeralpha"/>
        <w:numPr>
          <w:ilvl w:val="0"/>
          <w:numId w:val="0"/>
        </w:numPr>
        <w:tabs>
          <w:tab w:val="left" w:pos="907"/>
        </w:tabs>
        <w:ind w:left="540"/>
      </w:pPr>
      <w:r>
        <w:t>b.</w:t>
      </w:r>
      <w:r>
        <w:tab/>
        <w:t>falling portion of its Laffer curve</w:t>
      </w:r>
    </w:p>
    <w:p w:rsidR="00000000" w:rsidRDefault="00412710">
      <w:pPr>
        <w:pStyle w:val="Answeralpha"/>
        <w:numPr>
          <w:ilvl w:val="0"/>
          <w:numId w:val="0"/>
        </w:numPr>
        <w:tabs>
          <w:tab w:val="left" w:pos="907"/>
        </w:tabs>
        <w:ind w:left="540"/>
      </w:pPr>
      <w:r>
        <w:t>c.</w:t>
      </w:r>
      <w:r>
        <w:tab/>
        <w:t>horizontal portion of its Laffer curve</w:t>
      </w:r>
    </w:p>
    <w:p w:rsidR="00000000" w:rsidRDefault="00412710">
      <w:pPr>
        <w:pStyle w:val="Answeralpha"/>
        <w:numPr>
          <w:ilvl w:val="0"/>
          <w:numId w:val="0"/>
        </w:numPr>
        <w:tabs>
          <w:tab w:val="left" w:pos="907"/>
        </w:tabs>
        <w:ind w:left="540"/>
      </w:pPr>
      <w:r>
        <w:t>d.</w:t>
      </w:r>
      <w:r>
        <w:tab/>
        <w:t>vertical portion of its Laffer curve</w:t>
      </w:r>
    </w:p>
    <w:p w:rsidR="00000000" w:rsidRDefault="00412710" w:rsidP="00412710">
      <w:pPr>
        <w:pStyle w:val="Question"/>
        <w:numPr>
          <w:ilvl w:val="0"/>
          <w:numId w:val="5"/>
        </w:numPr>
      </w:pPr>
      <w:r>
        <w:t>I</w:t>
      </w:r>
      <w:r>
        <w:t>f increased government purchases result in a budget deficit, crowding out suggests that</w:t>
      </w:r>
    </w:p>
    <w:p w:rsidR="00000000" w:rsidRDefault="00412710">
      <w:pPr>
        <w:pStyle w:val="Answeralpha"/>
        <w:numPr>
          <w:ilvl w:val="0"/>
          <w:numId w:val="0"/>
        </w:numPr>
        <w:tabs>
          <w:tab w:val="left" w:pos="907"/>
        </w:tabs>
        <w:ind w:left="547"/>
      </w:pPr>
      <w:r>
        <w:t>a.</w:t>
      </w:r>
      <w:r>
        <w:tab/>
        <w:t>higher interest rates result in a decrease in private investment spending</w:t>
      </w:r>
    </w:p>
    <w:p w:rsidR="00000000" w:rsidRDefault="00412710">
      <w:pPr>
        <w:pStyle w:val="Answeralpha"/>
        <w:numPr>
          <w:ilvl w:val="0"/>
          <w:numId w:val="0"/>
        </w:numPr>
        <w:tabs>
          <w:tab w:val="left" w:pos="907"/>
        </w:tabs>
        <w:ind w:left="547"/>
      </w:pPr>
      <w:r>
        <w:t>b.</w:t>
      </w:r>
      <w:r>
        <w:tab/>
        <w:t>higher taxes result in a decline in personal consumption expenditures</w:t>
      </w:r>
    </w:p>
    <w:p w:rsidR="00000000" w:rsidRDefault="00412710">
      <w:pPr>
        <w:pStyle w:val="Answeralpha"/>
        <w:numPr>
          <w:ilvl w:val="0"/>
          <w:numId w:val="0"/>
        </w:numPr>
        <w:tabs>
          <w:tab w:val="left" w:pos="907"/>
        </w:tabs>
        <w:ind w:left="547"/>
      </w:pPr>
      <w:r>
        <w:t>c.</w:t>
      </w:r>
      <w:r>
        <w:tab/>
        <w:t>funds used to f</w:t>
      </w:r>
      <w:r>
        <w:t>inance transfer payments are used instead for national defense</w:t>
      </w:r>
    </w:p>
    <w:p w:rsidR="00000000" w:rsidRDefault="00412710">
      <w:pPr>
        <w:pStyle w:val="Answeralpha"/>
        <w:numPr>
          <w:ilvl w:val="0"/>
          <w:numId w:val="0"/>
        </w:numPr>
        <w:tabs>
          <w:tab w:val="left" w:pos="907"/>
        </w:tabs>
        <w:ind w:left="547"/>
      </w:pPr>
      <w:r>
        <w:t>d.</w:t>
      </w:r>
      <w:r>
        <w:tab/>
        <w:t xml:space="preserve">funds used to finance national defense are used instead for transfer payments </w:t>
      </w:r>
    </w:p>
    <w:p w:rsidR="00000000" w:rsidRDefault="00412710" w:rsidP="00412710">
      <w:pPr>
        <w:pStyle w:val="Question"/>
        <w:numPr>
          <w:ilvl w:val="0"/>
          <w:numId w:val="5"/>
        </w:numPr>
      </w:pPr>
      <w:r>
        <w:t>Proponents of supply</w:t>
      </w:r>
      <w:r>
        <w:noBreakHyphen/>
        <w:t xml:space="preserve">side economics maintain that a decrease in tax rates may result in all of the following </w:t>
      </w:r>
      <w:r>
        <w:rPr>
          <w:i/>
        </w:rPr>
        <w:t>ex</w:t>
      </w:r>
      <w:r>
        <w:rPr>
          <w:i/>
        </w:rPr>
        <w:t>cept</w:t>
      </w:r>
    </w:p>
    <w:p w:rsidR="00000000" w:rsidRDefault="00412710" w:rsidP="00412710">
      <w:pPr>
        <w:pStyle w:val="Answeralpha"/>
        <w:numPr>
          <w:ilvl w:val="0"/>
          <w:numId w:val="28"/>
        </w:numPr>
      </w:pPr>
      <w:r>
        <w:t>a leftward shift in the aggregate supply curve</w:t>
      </w:r>
    </w:p>
    <w:p w:rsidR="00000000" w:rsidRDefault="00412710">
      <w:pPr>
        <w:pStyle w:val="Answeralpha"/>
      </w:pPr>
      <w:r>
        <w:t>improvin</w:t>
      </w:r>
      <w:bookmarkStart w:id="1" w:name="Editing"/>
      <w:bookmarkEnd w:id="1"/>
      <w:r>
        <w:t>g incentives to save and invest</w:t>
      </w:r>
    </w:p>
    <w:p w:rsidR="00000000" w:rsidRDefault="00412710">
      <w:pPr>
        <w:pStyle w:val="Answeralpha"/>
      </w:pPr>
      <w:r>
        <w:t>improving incentives to work</w:t>
      </w:r>
    </w:p>
    <w:p w:rsidR="00000000" w:rsidRDefault="00412710">
      <w:pPr>
        <w:pStyle w:val="Answeralpha"/>
      </w:pPr>
      <w:r>
        <w:t>increased tax revenues of government.</w:t>
      </w:r>
      <w:r>
        <w:tab/>
      </w:r>
      <w:r>
        <w:tab/>
      </w:r>
    </w:p>
    <w:p w:rsidR="00000000" w:rsidRDefault="00412710">
      <w:pPr>
        <w:pStyle w:val="Question"/>
      </w:pPr>
      <w:r>
        <w:t>The tools of fiscal policy include all of the following except</w:t>
      </w:r>
    </w:p>
    <w:p w:rsidR="00000000" w:rsidRDefault="00412710" w:rsidP="00412710">
      <w:pPr>
        <w:pStyle w:val="Answeralpha"/>
        <w:numPr>
          <w:ilvl w:val="0"/>
          <w:numId w:val="35"/>
        </w:numPr>
      </w:pPr>
      <w:r>
        <w:t>transfer payments</w:t>
      </w:r>
    </w:p>
    <w:p w:rsidR="00000000" w:rsidRDefault="00412710" w:rsidP="00412710">
      <w:pPr>
        <w:pStyle w:val="Answeralpha"/>
        <w:numPr>
          <w:ilvl w:val="0"/>
          <w:numId w:val="35"/>
        </w:numPr>
      </w:pPr>
      <w:r>
        <w:t>the personal i</w:t>
      </w:r>
      <w:r>
        <w:t>ncome tax</w:t>
      </w:r>
    </w:p>
    <w:p w:rsidR="00000000" w:rsidRDefault="00412710" w:rsidP="00412710">
      <w:pPr>
        <w:pStyle w:val="Answeralpha"/>
        <w:numPr>
          <w:ilvl w:val="0"/>
          <w:numId w:val="35"/>
        </w:numPr>
      </w:pPr>
      <w:r>
        <w:t>government expenditures</w:t>
      </w:r>
    </w:p>
    <w:p w:rsidR="00000000" w:rsidRDefault="00412710" w:rsidP="00412710">
      <w:pPr>
        <w:pStyle w:val="Answeralpha"/>
        <w:numPr>
          <w:ilvl w:val="0"/>
          <w:numId w:val="35"/>
        </w:numPr>
      </w:pPr>
      <w:r>
        <w:t>the money supply</w:t>
      </w:r>
    </w:p>
    <w:p w:rsidR="00000000" w:rsidRDefault="00412710">
      <w:pPr>
        <w:pStyle w:val="Answeralpha"/>
        <w:numPr>
          <w:ilvl w:val="0"/>
          <w:numId w:val="0"/>
        </w:numPr>
        <w:ind w:left="900" w:hanging="360"/>
      </w:pPr>
    </w:p>
    <w:p w:rsidR="00000000" w:rsidRDefault="00412710">
      <w:pPr>
        <w:pStyle w:val="Answeralpha"/>
        <w:numPr>
          <w:ilvl w:val="0"/>
          <w:numId w:val="0"/>
        </w:numPr>
        <w:ind w:left="900" w:hanging="360"/>
      </w:pPr>
    </w:p>
    <w:p w:rsidR="00000000" w:rsidRDefault="00412710">
      <w:pPr>
        <w:pStyle w:val="Question"/>
      </w:pPr>
      <w:r>
        <w:br w:type="page"/>
      </w:r>
      <w:r>
        <w:lastRenderedPageBreak/>
        <w:t>If the U.S. government desires to stimulate the economy, it would</w:t>
      </w:r>
    </w:p>
    <w:p w:rsidR="00000000" w:rsidRDefault="00412710" w:rsidP="00412710">
      <w:pPr>
        <w:pStyle w:val="Answeralpha"/>
        <w:numPr>
          <w:ilvl w:val="0"/>
          <w:numId w:val="30"/>
        </w:numPr>
      </w:pPr>
      <w:r>
        <w:t>increase interest rates</w:t>
      </w:r>
    </w:p>
    <w:p w:rsidR="00000000" w:rsidRDefault="00412710" w:rsidP="00412710">
      <w:pPr>
        <w:pStyle w:val="Answeralpha"/>
        <w:numPr>
          <w:ilvl w:val="0"/>
          <w:numId w:val="30"/>
        </w:numPr>
      </w:pPr>
      <w:r>
        <w:t>increase transfer payments</w:t>
      </w:r>
    </w:p>
    <w:p w:rsidR="00000000" w:rsidRDefault="00412710" w:rsidP="00412710">
      <w:pPr>
        <w:pStyle w:val="Answeralpha"/>
        <w:numPr>
          <w:ilvl w:val="0"/>
          <w:numId w:val="30"/>
        </w:numPr>
      </w:pPr>
      <w:r>
        <w:t>decrease the money supply</w:t>
      </w:r>
    </w:p>
    <w:p w:rsidR="00000000" w:rsidRDefault="00412710" w:rsidP="00412710">
      <w:pPr>
        <w:pStyle w:val="Answeralpha"/>
        <w:numPr>
          <w:ilvl w:val="0"/>
          <w:numId w:val="30"/>
        </w:numPr>
      </w:pPr>
      <w:r>
        <w:t>decrease net exports</w:t>
      </w:r>
    </w:p>
    <w:p w:rsidR="00000000" w:rsidRDefault="00412710">
      <w:pPr>
        <w:pStyle w:val="Question"/>
      </w:pPr>
      <w:r>
        <w:t>Which fiscal policy yields the greates</w:t>
      </w:r>
      <w:r>
        <w:t>t expansionary effect?</w:t>
      </w:r>
    </w:p>
    <w:p w:rsidR="00000000" w:rsidRDefault="00412710" w:rsidP="00412710">
      <w:pPr>
        <w:pStyle w:val="Answeralpha"/>
        <w:numPr>
          <w:ilvl w:val="0"/>
          <w:numId w:val="31"/>
        </w:numPr>
      </w:pPr>
      <w:r>
        <w:t>a $50 billion reduction in taxes</w:t>
      </w:r>
    </w:p>
    <w:p w:rsidR="00000000" w:rsidRDefault="00412710" w:rsidP="00412710">
      <w:pPr>
        <w:pStyle w:val="Answeralpha"/>
        <w:numPr>
          <w:ilvl w:val="0"/>
          <w:numId w:val="31"/>
        </w:numPr>
      </w:pPr>
      <w:r>
        <w:t>a $30 billion reduction in taxes and a $50 billion increase in government spending</w:t>
      </w:r>
    </w:p>
    <w:p w:rsidR="00000000" w:rsidRDefault="00412710" w:rsidP="00412710">
      <w:pPr>
        <w:pStyle w:val="Answeralpha"/>
        <w:numPr>
          <w:ilvl w:val="0"/>
          <w:numId w:val="31"/>
        </w:numPr>
      </w:pPr>
      <w:r>
        <w:t>a $25 billion increase in  taxes</w:t>
      </w:r>
    </w:p>
    <w:p w:rsidR="00000000" w:rsidRDefault="00412710" w:rsidP="00412710">
      <w:pPr>
        <w:pStyle w:val="Answeralpha"/>
        <w:numPr>
          <w:ilvl w:val="0"/>
          <w:numId w:val="31"/>
        </w:numPr>
      </w:pPr>
      <w:r>
        <w:t>a $15 billion increase in taxes and a $60 billion decrease in government spending</w:t>
      </w:r>
    </w:p>
    <w:p w:rsidR="00000000" w:rsidRDefault="00412710">
      <w:pPr>
        <w:pStyle w:val="Question"/>
      </w:pPr>
      <w:r>
        <w:t>As</w:t>
      </w:r>
      <w:r>
        <w:t>suming that the economy slides into recession and national income declines, which provides the best example of an automatic fiscal stabilizer?</w:t>
      </w:r>
    </w:p>
    <w:p w:rsidR="00000000" w:rsidRDefault="00412710" w:rsidP="00412710">
      <w:pPr>
        <w:pStyle w:val="Answeralpha"/>
        <w:numPr>
          <w:ilvl w:val="0"/>
          <w:numId w:val="32"/>
        </w:numPr>
      </w:pPr>
      <w:r>
        <w:t>transfer payments decrease and income tax revenue increases</w:t>
      </w:r>
    </w:p>
    <w:p w:rsidR="00000000" w:rsidRDefault="00412710" w:rsidP="00412710">
      <w:pPr>
        <w:pStyle w:val="Answeralpha"/>
        <w:numPr>
          <w:ilvl w:val="0"/>
          <w:numId w:val="26"/>
        </w:numPr>
      </w:pPr>
      <w:r>
        <w:t>transfer payments decrease and income tax revenue dec</w:t>
      </w:r>
      <w:r>
        <w:t>reases</w:t>
      </w:r>
    </w:p>
    <w:p w:rsidR="00000000" w:rsidRDefault="00412710" w:rsidP="00412710">
      <w:pPr>
        <w:pStyle w:val="Answeralpha"/>
        <w:numPr>
          <w:ilvl w:val="0"/>
          <w:numId w:val="26"/>
        </w:numPr>
      </w:pPr>
      <w:r>
        <w:t>transfer payments increase and income tax revenue increases</w:t>
      </w:r>
    </w:p>
    <w:p w:rsidR="00000000" w:rsidRDefault="00412710">
      <w:pPr>
        <w:pStyle w:val="Answeralpha"/>
      </w:pPr>
      <w:r>
        <w:t>transfer payments increase and income tax revenue decreases</w:t>
      </w:r>
    </w:p>
    <w:p w:rsidR="00000000" w:rsidRDefault="00412710">
      <w:pPr>
        <w:pStyle w:val="Question"/>
      </w:pPr>
      <w:r>
        <w:t>The crowding-out effect tends to</w:t>
      </w:r>
    </w:p>
    <w:p w:rsidR="00000000" w:rsidRDefault="00412710" w:rsidP="00412710">
      <w:pPr>
        <w:pStyle w:val="Answeralpha"/>
        <w:numPr>
          <w:ilvl w:val="0"/>
          <w:numId w:val="33"/>
        </w:numPr>
      </w:pPr>
      <w:r>
        <w:t>completely neutralize an expansionary fiscal policy</w:t>
      </w:r>
    </w:p>
    <w:p w:rsidR="00000000" w:rsidRDefault="00412710" w:rsidP="00412710">
      <w:pPr>
        <w:pStyle w:val="Answeralpha"/>
        <w:numPr>
          <w:ilvl w:val="0"/>
          <w:numId w:val="27"/>
        </w:numPr>
      </w:pPr>
      <w:r>
        <w:t xml:space="preserve">partially neutralize an expansionary fiscal </w:t>
      </w:r>
      <w:r>
        <w:t>policy</w:t>
      </w:r>
    </w:p>
    <w:p w:rsidR="00000000" w:rsidRDefault="00412710" w:rsidP="00412710">
      <w:pPr>
        <w:pStyle w:val="Answeralpha"/>
        <w:numPr>
          <w:ilvl w:val="0"/>
          <w:numId w:val="27"/>
        </w:numPr>
      </w:pPr>
      <w:r>
        <w:t>completely reinforce an expansionary fiscal policy</w:t>
      </w:r>
    </w:p>
    <w:p w:rsidR="00000000" w:rsidRDefault="00412710" w:rsidP="00412710">
      <w:pPr>
        <w:pStyle w:val="Answeralpha"/>
        <w:numPr>
          <w:ilvl w:val="0"/>
          <w:numId w:val="27"/>
        </w:numPr>
      </w:pPr>
      <w:r>
        <w:t>partially reinforce an expansionary fiscal policy</w:t>
      </w:r>
    </w:p>
    <w:p w:rsidR="00000000" w:rsidRDefault="00412710">
      <w:pPr>
        <w:pStyle w:val="Question"/>
      </w:pPr>
      <w:r>
        <w:t>The largest share of the U.S. federal debt is owned by</w:t>
      </w:r>
    </w:p>
    <w:p w:rsidR="00000000" w:rsidRDefault="00412710" w:rsidP="00412710">
      <w:pPr>
        <w:pStyle w:val="Answeralpha"/>
        <w:numPr>
          <w:ilvl w:val="0"/>
          <w:numId w:val="34"/>
        </w:numPr>
      </w:pPr>
      <w:r>
        <w:t>The U.S. Treasury and other federal agencies</w:t>
      </w:r>
    </w:p>
    <w:p w:rsidR="00000000" w:rsidRDefault="00412710">
      <w:pPr>
        <w:pStyle w:val="Answeralpha"/>
      </w:pPr>
      <w:r>
        <w:t>U.S. private investors</w:t>
      </w:r>
    </w:p>
    <w:p w:rsidR="00000000" w:rsidRDefault="00412710">
      <w:pPr>
        <w:pStyle w:val="Answeralpha"/>
      </w:pPr>
      <w:r>
        <w:t>Federal Reserve banks</w:t>
      </w:r>
    </w:p>
    <w:p w:rsidR="00000000" w:rsidRDefault="00412710">
      <w:pPr>
        <w:pStyle w:val="Answeralpha"/>
      </w:pPr>
      <w:r>
        <w:t>for</w:t>
      </w:r>
      <w:r>
        <w:t>eigners</w:t>
      </w:r>
    </w:p>
    <w:p w:rsidR="00000000" w:rsidRDefault="00412710">
      <w:pPr>
        <w:pStyle w:val="Heading3"/>
        <w:tabs>
          <w:tab w:val="left" w:pos="360"/>
        </w:tabs>
      </w:pPr>
    </w:p>
    <w:p w:rsidR="00000000" w:rsidRDefault="00412710">
      <w:pPr>
        <w:pStyle w:val="Heading3"/>
        <w:tabs>
          <w:tab w:val="left" w:pos="360"/>
        </w:tabs>
      </w:pPr>
      <w:r>
        <w:t>True-False Questions</w:t>
      </w:r>
    </w:p>
    <w:p w:rsidR="00000000" w:rsidRDefault="00412710">
      <w:pPr>
        <w:pStyle w:val="TrueFalse"/>
        <w:spacing w:line="260" w:lineRule="exact"/>
        <w:rPr>
          <w:sz w:val="22"/>
        </w:rPr>
      </w:pPr>
      <w:r>
        <w:rPr>
          <w:sz w:val="22"/>
        </w:rPr>
        <w:t>1.</w:t>
      </w:r>
      <w:r>
        <w:rPr>
          <w:sz w:val="22"/>
        </w:rPr>
        <w:tab/>
        <w:t>T</w:t>
      </w:r>
      <w:r>
        <w:rPr>
          <w:sz w:val="22"/>
        </w:rPr>
        <w:tab/>
        <w:t>F</w:t>
      </w:r>
      <w:r>
        <w:rPr>
          <w:sz w:val="22"/>
        </w:rPr>
        <w:tab/>
        <w:t>Federal government borrowing can have a negative effect on future consumption.</w:t>
      </w:r>
    </w:p>
    <w:p w:rsidR="00000000" w:rsidRDefault="00412710">
      <w:pPr>
        <w:pStyle w:val="TrueFalse"/>
        <w:spacing w:line="260" w:lineRule="exact"/>
        <w:rPr>
          <w:sz w:val="22"/>
        </w:rPr>
      </w:pPr>
      <w:r>
        <w:rPr>
          <w:sz w:val="22"/>
        </w:rPr>
        <w:t>2.</w:t>
      </w:r>
      <w:r>
        <w:rPr>
          <w:sz w:val="22"/>
        </w:rPr>
        <w:tab/>
        <w:t>T</w:t>
      </w:r>
      <w:r>
        <w:rPr>
          <w:sz w:val="22"/>
        </w:rPr>
        <w:tab/>
        <w:t>F</w:t>
      </w:r>
      <w:r>
        <w:rPr>
          <w:sz w:val="22"/>
        </w:rPr>
        <w:tab/>
        <w:t>The supply-side economists believe that a decrease in tax rates increases national income.</w:t>
      </w:r>
    </w:p>
    <w:p w:rsidR="00000000" w:rsidRDefault="00412710">
      <w:pPr>
        <w:pStyle w:val="TrueFalse"/>
        <w:spacing w:line="260" w:lineRule="exact"/>
        <w:rPr>
          <w:sz w:val="22"/>
        </w:rPr>
      </w:pPr>
      <w:r>
        <w:rPr>
          <w:sz w:val="22"/>
        </w:rPr>
        <w:t>3.</w:t>
      </w:r>
      <w:r>
        <w:rPr>
          <w:sz w:val="22"/>
        </w:rPr>
        <w:tab/>
        <w:t>T</w:t>
      </w:r>
      <w:r>
        <w:rPr>
          <w:sz w:val="22"/>
        </w:rPr>
        <w:tab/>
        <w:t>F</w:t>
      </w:r>
      <w:r>
        <w:rPr>
          <w:sz w:val="22"/>
        </w:rPr>
        <w:tab/>
        <w:t>Transfer payments, such as unemploy</w:t>
      </w:r>
      <w:r>
        <w:rPr>
          <w:sz w:val="22"/>
        </w:rPr>
        <w:t>ment insurance benefits and food stamps, act as automatic stabilizers.</w:t>
      </w:r>
    </w:p>
    <w:p w:rsidR="00000000" w:rsidRDefault="00412710">
      <w:pPr>
        <w:pStyle w:val="TrueFalse"/>
        <w:spacing w:line="260" w:lineRule="exact"/>
        <w:rPr>
          <w:sz w:val="22"/>
        </w:rPr>
      </w:pPr>
      <w:r>
        <w:rPr>
          <w:sz w:val="22"/>
        </w:rPr>
        <w:t>4.</w:t>
      </w:r>
      <w:r>
        <w:rPr>
          <w:sz w:val="22"/>
        </w:rPr>
        <w:tab/>
        <w:t>T</w:t>
      </w:r>
      <w:r>
        <w:rPr>
          <w:sz w:val="22"/>
        </w:rPr>
        <w:tab/>
        <w:t>F</w:t>
      </w:r>
      <w:r>
        <w:rPr>
          <w:sz w:val="22"/>
        </w:rPr>
        <w:tab/>
        <w:t>Discretionary fiscal policy is an exceptionally effective policy and suffers from no drawbacks.</w:t>
      </w:r>
    </w:p>
    <w:p w:rsidR="00000000" w:rsidRDefault="00412710">
      <w:pPr>
        <w:pStyle w:val="TrueFalse"/>
        <w:spacing w:line="260" w:lineRule="exact"/>
        <w:rPr>
          <w:sz w:val="22"/>
        </w:rPr>
      </w:pPr>
      <w:r>
        <w:rPr>
          <w:sz w:val="22"/>
        </w:rPr>
        <w:t>5.</w:t>
      </w:r>
      <w:r>
        <w:rPr>
          <w:sz w:val="22"/>
        </w:rPr>
        <w:tab/>
        <w:t>T</w:t>
      </w:r>
      <w:r>
        <w:rPr>
          <w:sz w:val="22"/>
        </w:rPr>
        <w:tab/>
        <w:t>F</w:t>
      </w:r>
      <w:r>
        <w:rPr>
          <w:sz w:val="22"/>
        </w:rPr>
        <w:tab/>
        <w:t>The crowding-out effect may be caused by expansionary fiscal policy.</w:t>
      </w:r>
    </w:p>
    <w:p w:rsidR="00000000" w:rsidRDefault="00412710">
      <w:pPr>
        <w:pStyle w:val="TrueFalse"/>
        <w:spacing w:line="260" w:lineRule="exact"/>
        <w:rPr>
          <w:sz w:val="22"/>
        </w:rPr>
      </w:pPr>
      <w:r>
        <w:rPr>
          <w:sz w:val="22"/>
        </w:rPr>
        <w:t>6.</w:t>
      </w:r>
      <w:r>
        <w:rPr>
          <w:sz w:val="22"/>
        </w:rPr>
        <w:tab/>
        <w:t>T</w:t>
      </w:r>
      <w:r>
        <w:rPr>
          <w:sz w:val="22"/>
        </w:rPr>
        <w:tab/>
        <w:t>F</w:t>
      </w:r>
      <w:r>
        <w:rPr>
          <w:sz w:val="22"/>
        </w:rPr>
        <w:tab/>
        <w:t>The government can combat inflation by slowing aggregate demand.</w:t>
      </w:r>
    </w:p>
    <w:p w:rsidR="00000000" w:rsidRDefault="00412710">
      <w:pPr>
        <w:pStyle w:val="TrueFalse"/>
        <w:spacing w:line="260" w:lineRule="exact"/>
        <w:rPr>
          <w:sz w:val="22"/>
        </w:rPr>
      </w:pPr>
      <w:r>
        <w:rPr>
          <w:sz w:val="22"/>
        </w:rPr>
        <w:t>7.</w:t>
      </w:r>
      <w:r>
        <w:rPr>
          <w:sz w:val="22"/>
        </w:rPr>
        <w:tab/>
        <w:t>T</w:t>
      </w:r>
      <w:r>
        <w:rPr>
          <w:sz w:val="22"/>
        </w:rPr>
        <w:tab/>
        <w:t>F</w:t>
      </w:r>
      <w:r>
        <w:rPr>
          <w:sz w:val="22"/>
        </w:rPr>
        <w:tab/>
        <w:t>A contractionary fiscal policy attempts to combat recession.</w:t>
      </w:r>
    </w:p>
    <w:p w:rsidR="00000000" w:rsidRDefault="00412710">
      <w:pPr>
        <w:pStyle w:val="TrueFalse"/>
        <w:spacing w:line="260" w:lineRule="exact"/>
        <w:rPr>
          <w:sz w:val="22"/>
        </w:rPr>
      </w:pPr>
      <w:r>
        <w:rPr>
          <w:sz w:val="22"/>
        </w:rPr>
        <w:lastRenderedPageBreak/>
        <w:t>8.</w:t>
      </w:r>
      <w:r>
        <w:rPr>
          <w:sz w:val="22"/>
        </w:rPr>
        <w:tab/>
        <w:t>T</w:t>
      </w:r>
      <w:r>
        <w:rPr>
          <w:sz w:val="22"/>
        </w:rPr>
        <w:tab/>
        <w:t>F</w:t>
      </w:r>
      <w:r>
        <w:rPr>
          <w:sz w:val="22"/>
        </w:rPr>
        <w:tab/>
        <w:t>Discretionary fiscal policy relies on changes in taxes and/or spending.</w:t>
      </w:r>
    </w:p>
    <w:p w:rsidR="00000000" w:rsidRDefault="00412710">
      <w:pPr>
        <w:pStyle w:val="TrueFalse"/>
        <w:spacing w:line="260" w:lineRule="exact"/>
        <w:rPr>
          <w:sz w:val="22"/>
        </w:rPr>
      </w:pPr>
      <w:r>
        <w:rPr>
          <w:sz w:val="22"/>
        </w:rPr>
        <w:t>9.</w:t>
      </w:r>
      <w:r>
        <w:rPr>
          <w:sz w:val="22"/>
        </w:rPr>
        <w:tab/>
        <w:t>T</w:t>
      </w:r>
      <w:r>
        <w:rPr>
          <w:sz w:val="22"/>
        </w:rPr>
        <w:tab/>
        <w:t>F</w:t>
      </w:r>
      <w:r>
        <w:rPr>
          <w:sz w:val="22"/>
        </w:rPr>
        <w:tab/>
        <w:t>Federal borrowing can benefit the ec</w:t>
      </w:r>
      <w:r>
        <w:rPr>
          <w:sz w:val="22"/>
        </w:rPr>
        <w:t>onomy when it supports income and spending levels.</w:t>
      </w:r>
    </w:p>
    <w:p w:rsidR="00000000" w:rsidRDefault="00412710">
      <w:pPr>
        <w:pStyle w:val="TrueFalse"/>
        <w:spacing w:line="260" w:lineRule="exact"/>
        <w:rPr>
          <w:sz w:val="22"/>
        </w:rPr>
      </w:pPr>
      <w:r>
        <w:rPr>
          <w:sz w:val="22"/>
        </w:rPr>
        <w:t>10.</w:t>
      </w:r>
      <w:r>
        <w:rPr>
          <w:sz w:val="22"/>
        </w:rPr>
        <w:tab/>
        <w:t>T</w:t>
      </w:r>
      <w:r>
        <w:rPr>
          <w:sz w:val="22"/>
        </w:rPr>
        <w:tab/>
        <w:t>F</w:t>
      </w:r>
      <w:r>
        <w:rPr>
          <w:sz w:val="22"/>
        </w:rPr>
        <w:tab/>
        <w:t>The evidence from the 1980s supports the outcomes predicted by the supply-side economists.</w:t>
      </w:r>
    </w:p>
    <w:p w:rsidR="00000000" w:rsidRDefault="00412710">
      <w:pPr>
        <w:pStyle w:val="TrueFalse"/>
        <w:spacing w:line="260" w:lineRule="exact"/>
        <w:rPr>
          <w:sz w:val="22"/>
        </w:rPr>
      </w:pPr>
      <w:r>
        <w:rPr>
          <w:sz w:val="22"/>
        </w:rPr>
        <w:t>11.</w:t>
      </w:r>
      <w:r>
        <w:rPr>
          <w:sz w:val="22"/>
        </w:rPr>
        <w:tab/>
        <w:t>T</w:t>
      </w:r>
      <w:r>
        <w:rPr>
          <w:sz w:val="22"/>
        </w:rPr>
        <w:tab/>
        <w:t>F</w:t>
      </w:r>
      <w:r>
        <w:rPr>
          <w:sz w:val="22"/>
        </w:rPr>
        <w:tab/>
        <w:t>The federal deficit and the federal debt are the same thing.</w:t>
      </w:r>
    </w:p>
    <w:p w:rsidR="00000000" w:rsidRDefault="00412710">
      <w:pPr>
        <w:pStyle w:val="TrueFalse"/>
        <w:spacing w:line="260" w:lineRule="exact"/>
        <w:rPr>
          <w:sz w:val="22"/>
        </w:rPr>
      </w:pPr>
      <w:r>
        <w:rPr>
          <w:sz w:val="22"/>
        </w:rPr>
        <w:t>12.</w:t>
      </w:r>
      <w:r>
        <w:rPr>
          <w:sz w:val="22"/>
        </w:rPr>
        <w:tab/>
        <w:t>T</w:t>
      </w:r>
      <w:r>
        <w:rPr>
          <w:sz w:val="22"/>
        </w:rPr>
        <w:tab/>
        <w:t>F</w:t>
      </w:r>
      <w:r>
        <w:rPr>
          <w:sz w:val="22"/>
        </w:rPr>
        <w:tab/>
        <w:t xml:space="preserve">A higher marginal propensity </w:t>
      </w:r>
      <w:r>
        <w:rPr>
          <w:sz w:val="22"/>
        </w:rPr>
        <w:t>to save will dampen the effect of expansionary fiscal policy.</w:t>
      </w:r>
    </w:p>
    <w:p w:rsidR="00000000" w:rsidRDefault="00412710">
      <w:pPr>
        <w:pStyle w:val="TrueFalse"/>
        <w:spacing w:line="260" w:lineRule="exact"/>
        <w:rPr>
          <w:sz w:val="22"/>
        </w:rPr>
      </w:pPr>
      <w:r>
        <w:rPr>
          <w:sz w:val="22"/>
        </w:rPr>
        <w:t>13.</w:t>
      </w:r>
      <w:r>
        <w:rPr>
          <w:sz w:val="22"/>
        </w:rPr>
        <w:tab/>
        <w:t>T</w:t>
      </w:r>
      <w:r>
        <w:rPr>
          <w:sz w:val="22"/>
        </w:rPr>
        <w:tab/>
        <w:t>F</w:t>
      </w:r>
      <w:r>
        <w:rPr>
          <w:sz w:val="22"/>
        </w:rPr>
        <w:tab/>
        <w:t>Public-works projects and public-employment projects are used to combat downturns in the economy.</w:t>
      </w:r>
    </w:p>
    <w:p w:rsidR="00000000" w:rsidRDefault="00412710">
      <w:pPr>
        <w:pStyle w:val="TrueFalse"/>
        <w:spacing w:line="260" w:lineRule="exact"/>
        <w:rPr>
          <w:sz w:val="22"/>
        </w:rPr>
      </w:pPr>
      <w:r>
        <w:rPr>
          <w:sz w:val="22"/>
        </w:rPr>
        <w:t>14.</w:t>
      </w:r>
      <w:r>
        <w:rPr>
          <w:sz w:val="22"/>
        </w:rPr>
        <w:tab/>
        <w:t>T</w:t>
      </w:r>
      <w:r>
        <w:rPr>
          <w:sz w:val="22"/>
        </w:rPr>
        <w:tab/>
        <w:t>F</w:t>
      </w:r>
      <w:r>
        <w:rPr>
          <w:sz w:val="22"/>
        </w:rPr>
        <w:tab/>
        <w:t>Dampening inflationary momentum may involve increases in tax rates.</w:t>
      </w:r>
    </w:p>
    <w:p w:rsidR="00000000" w:rsidRDefault="00412710">
      <w:pPr>
        <w:pStyle w:val="TrueFalse"/>
        <w:spacing w:line="260" w:lineRule="exact"/>
        <w:rPr>
          <w:sz w:val="22"/>
        </w:rPr>
      </w:pPr>
      <w:r>
        <w:rPr>
          <w:sz w:val="22"/>
        </w:rPr>
        <w:t>15.</w:t>
      </w:r>
      <w:r>
        <w:rPr>
          <w:sz w:val="22"/>
        </w:rPr>
        <w:tab/>
        <w:t>T</w:t>
      </w:r>
      <w:r>
        <w:rPr>
          <w:sz w:val="22"/>
        </w:rPr>
        <w:tab/>
        <w:t>F</w:t>
      </w:r>
      <w:r>
        <w:rPr>
          <w:sz w:val="22"/>
        </w:rPr>
        <w:tab/>
        <w:t>When</w:t>
      </w:r>
      <w:r>
        <w:rPr>
          <w:sz w:val="22"/>
        </w:rPr>
        <w:t xml:space="preserve"> tax collections rise during economic prosperity, they prevent the economy from slowing down.</w:t>
      </w:r>
    </w:p>
    <w:p w:rsidR="00000000" w:rsidRDefault="00412710">
      <w:pPr>
        <w:pStyle w:val="TrueFalse"/>
        <w:spacing w:line="260" w:lineRule="exact"/>
        <w:rPr>
          <w:sz w:val="22"/>
        </w:rPr>
      </w:pPr>
      <w:r>
        <w:rPr>
          <w:sz w:val="22"/>
        </w:rPr>
        <w:t>16.</w:t>
      </w:r>
      <w:r>
        <w:rPr>
          <w:sz w:val="22"/>
        </w:rPr>
        <w:tab/>
        <w:t>T</w:t>
      </w:r>
      <w:r>
        <w:rPr>
          <w:sz w:val="22"/>
        </w:rPr>
        <w:tab/>
        <w:t>F</w:t>
      </w:r>
      <w:r>
        <w:rPr>
          <w:sz w:val="22"/>
        </w:rPr>
        <w:tab/>
        <w:t>The recession of 1973-75 provides an example of the workings of the automatic stabilizers.</w:t>
      </w:r>
    </w:p>
    <w:p w:rsidR="00000000" w:rsidRDefault="00412710">
      <w:pPr>
        <w:pStyle w:val="TrueFalse"/>
        <w:spacing w:line="260" w:lineRule="exact"/>
        <w:rPr>
          <w:sz w:val="22"/>
        </w:rPr>
      </w:pPr>
      <w:r>
        <w:rPr>
          <w:sz w:val="22"/>
        </w:rPr>
        <w:t>17.</w:t>
      </w:r>
      <w:r>
        <w:rPr>
          <w:sz w:val="22"/>
        </w:rPr>
        <w:tab/>
        <w:t>T</w:t>
      </w:r>
      <w:r>
        <w:rPr>
          <w:sz w:val="22"/>
        </w:rPr>
        <w:tab/>
        <w:t>F</w:t>
      </w:r>
      <w:r>
        <w:rPr>
          <w:sz w:val="22"/>
        </w:rPr>
        <w:tab/>
        <w:t>According to supply-side economics, a reduction in marg</w:t>
      </w:r>
      <w:r>
        <w:rPr>
          <w:sz w:val="22"/>
        </w:rPr>
        <w:t>inal tax rates causes increases in productivity.</w:t>
      </w:r>
    </w:p>
    <w:p w:rsidR="00000000" w:rsidRDefault="00412710">
      <w:pPr>
        <w:pStyle w:val="TrueFalse"/>
        <w:spacing w:line="260" w:lineRule="exact"/>
        <w:rPr>
          <w:sz w:val="22"/>
        </w:rPr>
      </w:pPr>
      <w:r>
        <w:rPr>
          <w:sz w:val="22"/>
        </w:rPr>
        <w:t>18.</w:t>
      </w:r>
      <w:r>
        <w:rPr>
          <w:sz w:val="22"/>
        </w:rPr>
        <w:tab/>
        <w:t>T</w:t>
      </w:r>
      <w:r>
        <w:rPr>
          <w:sz w:val="22"/>
        </w:rPr>
        <w:tab/>
        <w:t>F</w:t>
      </w:r>
      <w:r>
        <w:rPr>
          <w:sz w:val="22"/>
        </w:rPr>
        <w:tab/>
        <w:t>Supply-side advocates overestimate the effects of tax cuts on aggregate demand.</w:t>
      </w:r>
    </w:p>
    <w:p w:rsidR="00000000" w:rsidRDefault="00412710">
      <w:pPr>
        <w:pStyle w:val="TrueFalse"/>
        <w:spacing w:line="260" w:lineRule="exact"/>
        <w:rPr>
          <w:sz w:val="22"/>
        </w:rPr>
      </w:pPr>
      <w:r>
        <w:rPr>
          <w:sz w:val="22"/>
        </w:rPr>
        <w:t>19.</w:t>
      </w:r>
      <w:r>
        <w:rPr>
          <w:sz w:val="22"/>
        </w:rPr>
        <w:tab/>
        <w:t>T</w:t>
      </w:r>
      <w:r>
        <w:rPr>
          <w:sz w:val="22"/>
        </w:rPr>
        <w:tab/>
        <w:t>F</w:t>
      </w:r>
      <w:r>
        <w:rPr>
          <w:sz w:val="22"/>
        </w:rPr>
        <w:tab/>
        <w:t>A decrease in national saving necessarily results in an equivalent decline in investment.</w:t>
      </w:r>
    </w:p>
    <w:p w:rsidR="00000000" w:rsidRDefault="00412710">
      <w:pPr>
        <w:pStyle w:val="TrueFalse"/>
        <w:spacing w:line="260" w:lineRule="exact"/>
        <w:rPr>
          <w:sz w:val="22"/>
        </w:rPr>
      </w:pPr>
      <w:r>
        <w:rPr>
          <w:sz w:val="22"/>
        </w:rPr>
        <w:t>20.</w:t>
      </w:r>
      <w:r>
        <w:rPr>
          <w:sz w:val="22"/>
        </w:rPr>
        <w:tab/>
        <w:t>T</w:t>
      </w:r>
      <w:r>
        <w:rPr>
          <w:sz w:val="22"/>
        </w:rPr>
        <w:tab/>
        <w:t>F</w:t>
      </w:r>
      <w:r>
        <w:rPr>
          <w:sz w:val="22"/>
        </w:rPr>
        <w:tab/>
        <w:t>Federal borro</w:t>
      </w:r>
      <w:r>
        <w:rPr>
          <w:sz w:val="22"/>
        </w:rPr>
        <w:t>wing can contribute to an upward pressure on the interest rate.</w:t>
      </w:r>
    </w:p>
    <w:p w:rsidR="00000000" w:rsidRDefault="00412710">
      <w:pPr>
        <w:pStyle w:val="TrueFalse"/>
        <w:spacing w:line="260" w:lineRule="exact"/>
        <w:rPr>
          <w:sz w:val="22"/>
        </w:rPr>
      </w:pPr>
      <w:r>
        <w:rPr>
          <w:sz w:val="22"/>
        </w:rPr>
        <w:t>21.</w:t>
      </w:r>
      <w:r>
        <w:rPr>
          <w:sz w:val="22"/>
        </w:rPr>
        <w:tab/>
        <w:t>T</w:t>
      </w:r>
      <w:r>
        <w:rPr>
          <w:sz w:val="22"/>
        </w:rPr>
        <w:tab/>
        <w:t>F</w:t>
      </w:r>
      <w:r>
        <w:rPr>
          <w:sz w:val="22"/>
        </w:rPr>
        <w:tab/>
        <w:t>Critics of a constitutional amendment to balance the federal budget contend that it would reduce or eliminate the ability of fiscal policy to counteract a recession.</w:t>
      </w:r>
    </w:p>
    <w:p w:rsidR="00000000" w:rsidRDefault="00412710">
      <w:pPr>
        <w:pStyle w:val="TrueFalse"/>
        <w:spacing w:line="260" w:lineRule="exact"/>
        <w:rPr>
          <w:sz w:val="22"/>
        </w:rPr>
      </w:pPr>
      <w:r>
        <w:rPr>
          <w:sz w:val="22"/>
        </w:rPr>
        <w:t>22.</w:t>
      </w:r>
      <w:r>
        <w:rPr>
          <w:sz w:val="22"/>
        </w:rPr>
        <w:tab/>
        <w:t>T</w:t>
      </w:r>
      <w:r>
        <w:rPr>
          <w:sz w:val="22"/>
        </w:rPr>
        <w:tab/>
        <w:t>F</w:t>
      </w:r>
      <w:r>
        <w:rPr>
          <w:sz w:val="22"/>
        </w:rPr>
        <w:tab/>
        <w:t>The crowdi</w:t>
      </w:r>
      <w:r>
        <w:rPr>
          <w:sz w:val="22"/>
        </w:rPr>
        <w:t>ng-out effect tends to enhance the ability of fiscal policy to combat a recession.</w:t>
      </w:r>
    </w:p>
    <w:p w:rsidR="00000000" w:rsidRDefault="00412710">
      <w:pPr>
        <w:pStyle w:val="TrueFalse"/>
        <w:spacing w:line="260" w:lineRule="exact"/>
        <w:rPr>
          <w:sz w:val="22"/>
        </w:rPr>
      </w:pPr>
      <w:r>
        <w:rPr>
          <w:sz w:val="22"/>
        </w:rPr>
        <w:t>23.</w:t>
      </w:r>
      <w:r>
        <w:rPr>
          <w:sz w:val="22"/>
        </w:rPr>
        <w:tab/>
        <w:t>T</w:t>
      </w:r>
      <w:r>
        <w:rPr>
          <w:sz w:val="22"/>
        </w:rPr>
        <w:tab/>
        <w:t>F</w:t>
      </w:r>
      <w:r>
        <w:rPr>
          <w:sz w:val="22"/>
        </w:rPr>
        <w:tab/>
        <w:t>Because tax receipts have typically exceed government expenditures, the U.S. government has generally run a budget surplus during the past 50 years.</w:t>
      </w:r>
    </w:p>
    <w:p w:rsidR="00000000" w:rsidRDefault="00412710">
      <w:pPr>
        <w:pStyle w:val="TrueFalse"/>
        <w:spacing w:line="260" w:lineRule="exact"/>
        <w:rPr>
          <w:sz w:val="22"/>
        </w:rPr>
      </w:pPr>
      <w:r>
        <w:rPr>
          <w:sz w:val="22"/>
        </w:rPr>
        <w:t>24.</w:t>
      </w:r>
      <w:r>
        <w:rPr>
          <w:sz w:val="22"/>
        </w:rPr>
        <w:tab/>
        <w:t>T</w:t>
      </w:r>
      <w:r>
        <w:rPr>
          <w:sz w:val="22"/>
        </w:rPr>
        <w:tab/>
        <w:t>F</w:t>
      </w:r>
      <w:r>
        <w:rPr>
          <w:sz w:val="22"/>
        </w:rPr>
        <w:tab/>
        <w:t>The issu</w:t>
      </w:r>
      <w:r>
        <w:rPr>
          <w:sz w:val="22"/>
        </w:rPr>
        <w:t>ing of new money would likely reduce the crowding out of investment by an expansionary fiscal policy.</w:t>
      </w:r>
    </w:p>
    <w:p w:rsidR="00000000" w:rsidRDefault="00412710">
      <w:pPr>
        <w:pStyle w:val="TrueFalse"/>
        <w:spacing w:line="260" w:lineRule="exact"/>
        <w:rPr>
          <w:sz w:val="22"/>
        </w:rPr>
      </w:pPr>
      <w:r>
        <w:rPr>
          <w:sz w:val="22"/>
        </w:rPr>
        <w:t>25.</w:t>
      </w:r>
      <w:r>
        <w:rPr>
          <w:sz w:val="22"/>
        </w:rPr>
        <w:tab/>
        <w:t>T</w:t>
      </w:r>
      <w:r>
        <w:rPr>
          <w:sz w:val="22"/>
        </w:rPr>
        <w:tab/>
        <w:t>F</w:t>
      </w:r>
      <w:r>
        <w:rPr>
          <w:sz w:val="22"/>
        </w:rPr>
        <w:tab/>
        <w:t>During the 1980s, supporters of supply-side economics argued that the United States was on the declining portion of its Laffer curve.</w:t>
      </w:r>
    </w:p>
    <w:p w:rsidR="00000000" w:rsidRDefault="00412710">
      <w:pPr>
        <w:pStyle w:val="TrueFalse"/>
        <w:spacing w:line="260" w:lineRule="exact"/>
        <w:rPr>
          <w:sz w:val="22"/>
        </w:rPr>
      </w:pPr>
      <w:r>
        <w:rPr>
          <w:sz w:val="22"/>
        </w:rPr>
        <w:t>26.</w:t>
      </w:r>
      <w:r>
        <w:rPr>
          <w:sz w:val="22"/>
        </w:rPr>
        <w:tab/>
        <w:t>T</w:t>
      </w:r>
      <w:r>
        <w:rPr>
          <w:sz w:val="22"/>
        </w:rPr>
        <w:tab/>
        <w:t>F</w:t>
      </w:r>
      <w:r>
        <w:rPr>
          <w:sz w:val="22"/>
        </w:rPr>
        <w:tab/>
        <w:t xml:space="preserve">The </w:t>
      </w:r>
      <w:r>
        <w:rPr>
          <w:sz w:val="22"/>
        </w:rPr>
        <w:t>Laffer curve provides a reminder to the federal government tat increases in tax rates may result in a decline in economic activity and a decline in tax revenue.</w:t>
      </w:r>
    </w:p>
    <w:p w:rsidR="00000000" w:rsidRDefault="00412710">
      <w:pPr>
        <w:pStyle w:val="Heading3"/>
      </w:pPr>
      <w:r>
        <w:lastRenderedPageBreak/>
        <w:t>Application Questions</w:t>
      </w:r>
    </w:p>
    <w:p w:rsidR="00000000" w:rsidRDefault="00412710" w:rsidP="00412710">
      <w:pPr>
        <w:pStyle w:val="Question"/>
        <w:numPr>
          <w:ilvl w:val="0"/>
          <w:numId w:val="7"/>
        </w:numPr>
      </w:pPr>
      <w:r>
        <w:t>The table below illustrates the income-consumption behavior of the citize</w:t>
      </w:r>
      <w:r>
        <w:t>ns of Real World.</w:t>
      </w:r>
    </w:p>
    <w:tbl>
      <w:tblPr>
        <w:tblW w:w="0" w:type="auto"/>
        <w:tblInd w:w="648" w:type="dxa"/>
        <w:tblBorders>
          <w:top w:val="single" w:sz="4" w:space="0" w:color="auto"/>
        </w:tblBorders>
        <w:tblLayout w:type="fixed"/>
        <w:tblLook w:val="0000" w:firstRow="0" w:lastRow="0" w:firstColumn="0" w:lastColumn="0" w:noHBand="0" w:noVBand="0"/>
      </w:tblPr>
      <w:tblGrid>
        <w:gridCol w:w="1800"/>
        <w:gridCol w:w="1800"/>
      </w:tblGrid>
      <w:tr w:rsidR="00000000">
        <w:tblPrEx>
          <w:tblCellMar>
            <w:top w:w="0" w:type="dxa"/>
            <w:bottom w:w="0" w:type="dxa"/>
          </w:tblCellMar>
        </w:tblPrEx>
        <w:tc>
          <w:tcPr>
            <w:tcW w:w="1800" w:type="dxa"/>
            <w:tcBorders>
              <w:top w:val="single" w:sz="4" w:space="0" w:color="auto"/>
              <w:bottom w:val="single" w:sz="4" w:space="0" w:color="auto"/>
            </w:tcBorders>
          </w:tcPr>
          <w:p w:rsidR="00000000" w:rsidRDefault="00412710">
            <w:pPr>
              <w:pStyle w:val="Listalpha"/>
              <w:numPr>
                <w:ilvl w:val="0"/>
                <w:numId w:val="0"/>
              </w:numPr>
              <w:spacing w:before="80" w:after="80"/>
              <w:jc w:val="center"/>
              <w:rPr>
                <w:rFonts w:ascii="Arial" w:hAnsi="Arial"/>
                <w:b/>
                <w:sz w:val="18"/>
              </w:rPr>
            </w:pPr>
            <w:r>
              <w:rPr>
                <w:rFonts w:ascii="Arial" w:hAnsi="Arial"/>
                <w:b/>
                <w:sz w:val="18"/>
              </w:rPr>
              <w:br/>
              <w:t>Real GDP</w:t>
            </w:r>
            <w:r>
              <w:rPr>
                <w:rFonts w:ascii="Arial" w:hAnsi="Arial"/>
                <w:b/>
                <w:sz w:val="18"/>
              </w:rPr>
              <w:br/>
              <w:t>(= Real Income)</w:t>
            </w:r>
          </w:p>
        </w:tc>
        <w:tc>
          <w:tcPr>
            <w:tcW w:w="1800" w:type="dxa"/>
            <w:tcBorders>
              <w:top w:val="single" w:sz="4" w:space="0" w:color="auto"/>
              <w:bottom w:val="single" w:sz="4" w:space="0" w:color="auto"/>
            </w:tcBorders>
          </w:tcPr>
          <w:p w:rsidR="00000000" w:rsidRDefault="00412710">
            <w:pPr>
              <w:pStyle w:val="Listalpha"/>
              <w:numPr>
                <w:ilvl w:val="0"/>
                <w:numId w:val="0"/>
              </w:numPr>
              <w:spacing w:before="80" w:after="80"/>
              <w:jc w:val="center"/>
              <w:rPr>
                <w:rFonts w:ascii="Arial" w:hAnsi="Arial"/>
                <w:b/>
                <w:sz w:val="18"/>
              </w:rPr>
            </w:pPr>
            <w:r>
              <w:rPr>
                <w:rFonts w:ascii="Arial" w:hAnsi="Arial"/>
                <w:b/>
                <w:sz w:val="18"/>
              </w:rPr>
              <w:t>Consumption Expenditure</w:t>
            </w:r>
            <w:r>
              <w:rPr>
                <w:rFonts w:ascii="Arial" w:hAnsi="Arial"/>
                <w:b/>
                <w:sz w:val="18"/>
              </w:rPr>
              <w:br/>
              <w:t>(Billions)</w:t>
            </w:r>
          </w:p>
        </w:tc>
      </w:tr>
      <w:tr w:rsidR="00000000">
        <w:tblPrEx>
          <w:tblCellMar>
            <w:top w:w="0" w:type="dxa"/>
            <w:bottom w:w="0" w:type="dxa"/>
          </w:tblCellMar>
        </w:tblPrEx>
        <w:tc>
          <w:tcPr>
            <w:tcW w:w="1800" w:type="dxa"/>
            <w:tcBorders>
              <w:top w:val="nil"/>
            </w:tcBorders>
          </w:tcPr>
          <w:p w:rsidR="00000000" w:rsidRDefault="00412710">
            <w:pPr>
              <w:pStyle w:val="Listalpha"/>
              <w:numPr>
                <w:ilvl w:val="0"/>
                <w:numId w:val="0"/>
              </w:numPr>
              <w:spacing w:before="80" w:after="80"/>
              <w:ind w:right="612"/>
              <w:jc w:val="right"/>
              <w:rPr>
                <w:rFonts w:ascii="Arial" w:hAnsi="Arial"/>
                <w:sz w:val="18"/>
              </w:rPr>
            </w:pPr>
            <w:r>
              <w:rPr>
                <w:rFonts w:ascii="Arial" w:hAnsi="Arial"/>
                <w:sz w:val="18"/>
              </w:rPr>
              <w:t>$400</w:t>
            </w:r>
          </w:p>
        </w:tc>
        <w:tc>
          <w:tcPr>
            <w:tcW w:w="1800" w:type="dxa"/>
            <w:tcBorders>
              <w:top w:val="nil"/>
            </w:tcBorders>
          </w:tcPr>
          <w:p w:rsidR="00000000" w:rsidRDefault="00412710">
            <w:pPr>
              <w:pStyle w:val="Listalpha"/>
              <w:numPr>
                <w:ilvl w:val="0"/>
                <w:numId w:val="0"/>
              </w:numPr>
              <w:spacing w:before="80" w:after="80"/>
              <w:ind w:right="612"/>
              <w:jc w:val="right"/>
              <w:rPr>
                <w:rFonts w:ascii="Arial" w:hAnsi="Arial"/>
                <w:sz w:val="18"/>
              </w:rPr>
            </w:pPr>
            <w:r>
              <w:rPr>
                <w:rFonts w:ascii="Arial" w:hAnsi="Arial"/>
                <w:sz w:val="18"/>
              </w:rPr>
              <w:t>$200</w:t>
            </w:r>
          </w:p>
        </w:tc>
      </w:tr>
      <w:tr w:rsidR="00000000">
        <w:tblPrEx>
          <w:tblCellMar>
            <w:top w:w="0" w:type="dxa"/>
            <w:bottom w:w="0" w:type="dxa"/>
          </w:tblCellMar>
        </w:tblPrEx>
        <w:tc>
          <w:tcPr>
            <w:tcW w:w="1800" w:type="dxa"/>
          </w:tcPr>
          <w:p w:rsidR="00000000" w:rsidRDefault="00412710">
            <w:pPr>
              <w:pStyle w:val="Listalpha"/>
              <w:numPr>
                <w:ilvl w:val="0"/>
                <w:numId w:val="0"/>
              </w:numPr>
              <w:spacing w:before="80" w:after="80"/>
              <w:ind w:right="612"/>
              <w:jc w:val="right"/>
              <w:rPr>
                <w:rFonts w:ascii="Arial" w:hAnsi="Arial"/>
                <w:sz w:val="18"/>
              </w:rPr>
            </w:pPr>
            <w:r>
              <w:rPr>
                <w:rFonts w:ascii="Arial" w:hAnsi="Arial"/>
                <w:sz w:val="18"/>
              </w:rPr>
              <w:t>500</w:t>
            </w:r>
          </w:p>
        </w:tc>
        <w:tc>
          <w:tcPr>
            <w:tcW w:w="1800" w:type="dxa"/>
          </w:tcPr>
          <w:p w:rsidR="00000000" w:rsidRDefault="00412710">
            <w:pPr>
              <w:pStyle w:val="Listalpha"/>
              <w:numPr>
                <w:ilvl w:val="0"/>
                <w:numId w:val="0"/>
              </w:numPr>
              <w:spacing w:before="80" w:after="80"/>
              <w:ind w:right="612"/>
              <w:jc w:val="right"/>
              <w:rPr>
                <w:rFonts w:ascii="Arial" w:hAnsi="Arial"/>
                <w:sz w:val="18"/>
              </w:rPr>
            </w:pPr>
            <w:r>
              <w:rPr>
                <w:rFonts w:ascii="Arial" w:hAnsi="Arial"/>
                <w:sz w:val="18"/>
              </w:rPr>
              <w:t>250</w:t>
            </w:r>
          </w:p>
        </w:tc>
      </w:tr>
      <w:tr w:rsidR="00000000">
        <w:tblPrEx>
          <w:tblCellMar>
            <w:top w:w="0" w:type="dxa"/>
            <w:bottom w:w="0" w:type="dxa"/>
          </w:tblCellMar>
        </w:tblPrEx>
        <w:tc>
          <w:tcPr>
            <w:tcW w:w="1800" w:type="dxa"/>
          </w:tcPr>
          <w:p w:rsidR="00000000" w:rsidRDefault="00412710">
            <w:pPr>
              <w:pStyle w:val="Listalpha"/>
              <w:numPr>
                <w:ilvl w:val="0"/>
                <w:numId w:val="0"/>
              </w:numPr>
              <w:spacing w:before="80" w:after="80"/>
              <w:ind w:right="612"/>
              <w:jc w:val="right"/>
              <w:rPr>
                <w:rFonts w:ascii="Arial" w:hAnsi="Arial"/>
                <w:sz w:val="18"/>
              </w:rPr>
            </w:pPr>
            <w:r>
              <w:rPr>
                <w:rFonts w:ascii="Arial" w:hAnsi="Arial"/>
                <w:sz w:val="18"/>
              </w:rPr>
              <w:t>600</w:t>
            </w:r>
          </w:p>
        </w:tc>
        <w:tc>
          <w:tcPr>
            <w:tcW w:w="1800" w:type="dxa"/>
          </w:tcPr>
          <w:p w:rsidR="00000000" w:rsidRDefault="00412710">
            <w:pPr>
              <w:pStyle w:val="Listalpha"/>
              <w:numPr>
                <w:ilvl w:val="0"/>
                <w:numId w:val="0"/>
              </w:numPr>
              <w:spacing w:before="80" w:after="80"/>
              <w:ind w:right="612"/>
              <w:jc w:val="right"/>
              <w:rPr>
                <w:rFonts w:ascii="Arial" w:hAnsi="Arial"/>
                <w:sz w:val="18"/>
              </w:rPr>
            </w:pPr>
            <w:r>
              <w:rPr>
                <w:rFonts w:ascii="Arial" w:hAnsi="Arial"/>
                <w:sz w:val="18"/>
              </w:rPr>
              <w:t>300</w:t>
            </w:r>
          </w:p>
        </w:tc>
      </w:tr>
      <w:tr w:rsidR="00000000">
        <w:tblPrEx>
          <w:tblCellMar>
            <w:top w:w="0" w:type="dxa"/>
            <w:bottom w:w="0" w:type="dxa"/>
          </w:tblCellMar>
        </w:tblPrEx>
        <w:tc>
          <w:tcPr>
            <w:tcW w:w="1800" w:type="dxa"/>
            <w:tcBorders>
              <w:bottom w:val="nil"/>
            </w:tcBorders>
          </w:tcPr>
          <w:p w:rsidR="00000000" w:rsidRDefault="00412710">
            <w:pPr>
              <w:pStyle w:val="Listalpha"/>
              <w:numPr>
                <w:ilvl w:val="0"/>
                <w:numId w:val="0"/>
              </w:numPr>
              <w:spacing w:before="80" w:after="80"/>
              <w:ind w:right="612"/>
              <w:jc w:val="right"/>
              <w:rPr>
                <w:rFonts w:ascii="Arial" w:hAnsi="Arial"/>
                <w:sz w:val="18"/>
              </w:rPr>
            </w:pPr>
            <w:r>
              <w:rPr>
                <w:rFonts w:ascii="Arial" w:hAnsi="Arial"/>
                <w:sz w:val="18"/>
              </w:rPr>
              <w:t>700</w:t>
            </w:r>
          </w:p>
        </w:tc>
        <w:tc>
          <w:tcPr>
            <w:tcW w:w="1800" w:type="dxa"/>
            <w:tcBorders>
              <w:bottom w:val="nil"/>
            </w:tcBorders>
          </w:tcPr>
          <w:p w:rsidR="00000000" w:rsidRDefault="00412710">
            <w:pPr>
              <w:pStyle w:val="Listalpha"/>
              <w:numPr>
                <w:ilvl w:val="0"/>
                <w:numId w:val="0"/>
              </w:numPr>
              <w:spacing w:before="80" w:after="80"/>
              <w:ind w:right="612"/>
              <w:jc w:val="right"/>
              <w:rPr>
                <w:rFonts w:ascii="Arial" w:hAnsi="Arial"/>
                <w:sz w:val="18"/>
              </w:rPr>
            </w:pPr>
            <w:r>
              <w:rPr>
                <w:rFonts w:ascii="Arial" w:hAnsi="Arial"/>
                <w:sz w:val="18"/>
              </w:rPr>
              <w:t>350</w:t>
            </w:r>
          </w:p>
        </w:tc>
      </w:tr>
      <w:tr w:rsidR="00000000">
        <w:tblPrEx>
          <w:tblCellMar>
            <w:top w:w="0" w:type="dxa"/>
            <w:bottom w:w="0" w:type="dxa"/>
          </w:tblCellMar>
        </w:tblPrEx>
        <w:tc>
          <w:tcPr>
            <w:tcW w:w="1800" w:type="dxa"/>
            <w:tcBorders>
              <w:top w:val="nil"/>
              <w:bottom w:val="single" w:sz="4" w:space="0" w:color="auto"/>
            </w:tcBorders>
          </w:tcPr>
          <w:p w:rsidR="00000000" w:rsidRDefault="00412710">
            <w:pPr>
              <w:pStyle w:val="Listalpha"/>
              <w:numPr>
                <w:ilvl w:val="0"/>
                <w:numId w:val="0"/>
              </w:numPr>
              <w:spacing w:before="80" w:after="80"/>
              <w:ind w:right="612"/>
              <w:jc w:val="right"/>
              <w:rPr>
                <w:rFonts w:ascii="Arial" w:hAnsi="Arial"/>
                <w:sz w:val="18"/>
              </w:rPr>
            </w:pPr>
            <w:r>
              <w:rPr>
                <w:rFonts w:ascii="Arial" w:hAnsi="Arial"/>
                <w:sz w:val="18"/>
              </w:rPr>
              <w:t>800</w:t>
            </w:r>
          </w:p>
        </w:tc>
        <w:tc>
          <w:tcPr>
            <w:tcW w:w="1800" w:type="dxa"/>
            <w:tcBorders>
              <w:top w:val="nil"/>
              <w:bottom w:val="single" w:sz="4" w:space="0" w:color="auto"/>
            </w:tcBorders>
          </w:tcPr>
          <w:p w:rsidR="00000000" w:rsidRDefault="00412710">
            <w:pPr>
              <w:pStyle w:val="Listalpha"/>
              <w:numPr>
                <w:ilvl w:val="0"/>
                <w:numId w:val="0"/>
              </w:numPr>
              <w:spacing w:before="80" w:after="80"/>
              <w:ind w:right="612"/>
              <w:jc w:val="right"/>
              <w:rPr>
                <w:rFonts w:ascii="Arial" w:hAnsi="Arial"/>
                <w:sz w:val="18"/>
              </w:rPr>
            </w:pPr>
            <w:r>
              <w:rPr>
                <w:rFonts w:ascii="Arial" w:hAnsi="Arial"/>
                <w:sz w:val="18"/>
              </w:rPr>
              <w:t>400</w:t>
            </w:r>
          </w:p>
        </w:tc>
      </w:tr>
    </w:tbl>
    <w:p w:rsidR="00000000" w:rsidRDefault="00412710"/>
    <w:p w:rsidR="00000000" w:rsidRDefault="00412710">
      <w:pPr>
        <w:pStyle w:val="Questionalpha"/>
      </w:pPr>
      <w:r>
        <w:t>What is the marginal propensity to consume?  (Hint:  MPC equals the change in consumption expenditure divided by the change in r</w:t>
      </w:r>
      <w:r>
        <w:t>eal income.)</w:t>
      </w:r>
    </w:p>
    <w:p w:rsidR="00000000" w:rsidRDefault="00412710">
      <w:pPr>
        <w:pStyle w:val="Questionalpha"/>
      </w:pPr>
      <w:r>
        <w:t>What is the value of the multiplier?</w:t>
      </w:r>
    </w:p>
    <w:p w:rsidR="00000000" w:rsidRDefault="00412710">
      <w:pPr>
        <w:pStyle w:val="Questionalpha"/>
      </w:pPr>
      <w:r>
        <w:t>The government decides to inject $100 billion of new spending into this economy.  How much additional income is created due to this spending increase?</w:t>
      </w:r>
    </w:p>
    <w:p w:rsidR="00000000" w:rsidRDefault="00412710">
      <w:pPr>
        <w:pStyle w:val="Questionalpha"/>
      </w:pPr>
      <w:r>
        <w:t>Let’s suppose that instead of the government, the priva</w:t>
      </w:r>
      <w:r>
        <w:t>te sector injects $100 billion of new investment into this economy.  How much additional income is created now?</w:t>
      </w:r>
    </w:p>
    <w:p w:rsidR="00000000" w:rsidRDefault="00412710">
      <w:pPr>
        <w:pStyle w:val="Questionalpha"/>
      </w:pPr>
      <w:r>
        <w:t xml:space="preserve">If the aim is to increase real income, some economists prefer option </w:t>
      </w:r>
      <w:r>
        <w:rPr>
          <w:i/>
        </w:rPr>
        <w:t>c</w:t>
      </w:r>
      <w:r>
        <w:t xml:space="preserve"> to option </w:t>
      </w:r>
      <w:r>
        <w:rPr>
          <w:i/>
        </w:rPr>
        <w:t>d</w:t>
      </w:r>
      <w:r>
        <w:t>.  What are their reasons?</w:t>
      </w:r>
    </w:p>
    <w:p w:rsidR="00000000" w:rsidRDefault="00412710">
      <w:pPr>
        <w:pStyle w:val="Question"/>
      </w:pPr>
      <w:r>
        <w:lastRenderedPageBreak/>
        <w:t xml:space="preserve">Consider question </w:t>
      </w:r>
      <w:r>
        <w:rPr>
          <w:i/>
        </w:rPr>
        <w:t>1(c)</w:t>
      </w:r>
      <w:r>
        <w:t xml:space="preserve"> again with s</w:t>
      </w:r>
      <w:r>
        <w:t>ome additional information.</w:t>
      </w:r>
    </w:p>
    <w:p w:rsidR="00000000" w:rsidRDefault="00412710" w:rsidP="00412710">
      <w:pPr>
        <w:pStyle w:val="Questionalpha"/>
        <w:numPr>
          <w:ilvl w:val="0"/>
          <w:numId w:val="24"/>
        </w:numPr>
      </w:pPr>
      <w:r>
        <w:t>The government budget was in balance before the spending increase.  The government finances this increased spending with new taxes of $100 billion.  What kind of budget balance does the government have after the changes?</w:t>
      </w:r>
    </w:p>
    <w:p w:rsidR="00000000" w:rsidRDefault="00412710" w:rsidP="00412710">
      <w:pPr>
        <w:pStyle w:val="Questionalpha"/>
        <w:numPr>
          <w:ilvl w:val="0"/>
          <w:numId w:val="24"/>
        </w:numPr>
      </w:pPr>
      <w:r>
        <w:t xml:space="preserve">Before </w:t>
      </w:r>
      <w:r>
        <w:t>the spending increase, the government budget had a surplus of $150 billion.  No new taxes are raised.  Is the budget still in surplus?</w:t>
      </w:r>
    </w:p>
    <w:p w:rsidR="00000000" w:rsidRDefault="00412710" w:rsidP="00412710">
      <w:pPr>
        <w:pStyle w:val="Questionalpha"/>
        <w:numPr>
          <w:ilvl w:val="0"/>
          <w:numId w:val="24"/>
        </w:numPr>
      </w:pPr>
      <w:r>
        <w:t>The government had a balanced budget before the spending increase.  The government now decides to increase spending by $1</w:t>
      </w:r>
      <w:r>
        <w:t>00 billion and cut taxes by $50 billion.  What is the state of this new budget?</w:t>
      </w:r>
    </w:p>
    <w:p w:rsidR="00000000" w:rsidRDefault="00412710" w:rsidP="00412710">
      <w:pPr>
        <w:pStyle w:val="Questionalpha"/>
        <w:numPr>
          <w:ilvl w:val="0"/>
          <w:numId w:val="24"/>
        </w:numPr>
      </w:pPr>
      <w:r>
        <w:t xml:space="preserve">Do all of the scenarios presented in </w:t>
      </w:r>
      <w:r>
        <w:rPr>
          <w:i/>
        </w:rPr>
        <w:t>a</w:t>
      </w:r>
      <w:r>
        <w:t xml:space="preserve">, </w:t>
      </w:r>
      <w:r>
        <w:rPr>
          <w:i/>
        </w:rPr>
        <w:t>b</w:t>
      </w:r>
      <w:r>
        <w:t xml:space="preserve">, and </w:t>
      </w:r>
      <w:r>
        <w:rPr>
          <w:i/>
        </w:rPr>
        <w:t>c</w:t>
      </w:r>
      <w:r>
        <w:t xml:space="preserve"> illustrate expansionary actions by the government?  Explain.</w:t>
      </w:r>
    </w:p>
    <w:p w:rsidR="00000000" w:rsidRDefault="00412710">
      <w:pPr>
        <w:pStyle w:val="BodyText"/>
        <w:rPr>
          <w:noProof/>
        </w:rPr>
      </w:pPr>
      <w:r>
        <w:rPr>
          <w:noProof/>
        </w:rPr>
        <w:pict>
          <v:shape id="_x0000_s1033" type="#_x0000_t75" style="position:absolute;left:0;text-align:left;margin-left:6.35pt;margin-top:22.75pt;width:32.2pt;height:19.9pt;z-index:251657728" o:allowincell="f">
            <v:imagedata r:id="rId12" o:title=""/>
            <w10:wrap type="topAndBottom"/>
          </v:shape>
          <o:OLEObject Type="Embed" ProgID="MS_ClipArt_Gallery.5" ShapeID="_x0000_s1033" DrawAspect="Content" ObjectID="_1436766956" r:id="rId13"/>
        </w:pict>
      </w:r>
      <w:r>
        <w:rPr>
          <w:noProof/>
        </w:rPr>
        <mc:AlternateContent>
          <mc:Choice Requires="wps">
            <w:drawing>
              <wp:anchor distT="0" distB="0" distL="114300" distR="114300" simplePos="0" relativeHeight="251656704" behindDoc="0" locked="0" layoutInCell="0" allowOverlap="1">
                <wp:simplePos x="0" y="0"/>
                <wp:positionH relativeFrom="column">
                  <wp:posOffset>-35560</wp:posOffset>
                </wp:positionH>
                <wp:positionV relativeFrom="paragraph">
                  <wp:posOffset>194310</wp:posOffset>
                </wp:positionV>
                <wp:extent cx="5506720" cy="47752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6720" cy="477520"/>
                        </a:xfrm>
                        <a:prstGeom prst="rect">
                          <a:avLst/>
                        </a:prstGeom>
                        <a:solidFill>
                          <a:srgbClr val="FFFFFF"/>
                        </a:solidFill>
                        <a:ln w="9525">
                          <a:solidFill>
                            <a:srgbClr val="000000"/>
                          </a:solidFill>
                          <a:miter lim="800000"/>
                          <a:headEnd/>
                          <a:tailEnd/>
                        </a:ln>
                      </wps:spPr>
                      <wps:txbx>
                        <w:txbxContent>
                          <w:p w:rsidR="00000000" w:rsidRDefault="00412710">
                            <w:pPr>
                              <w:pStyle w:val="Heading2"/>
                            </w:pPr>
                            <w:r>
                              <w:t>Answers to Knowledge Check Questions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2.8pt;margin-top:15.3pt;width:433.6pt;height:37.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" o:allowincell="f">
                <v:textbox>
                  <w:txbxContent>
                    <w:p w:rsidR="00000000" w:rsidRDefault="00412710">
                      <w:pPr>
                        <w:pStyle w:val="Heading2"/>
                      </w:pPr>
                      <w:r>
                        <w:t>Answers to Knowledge Check Questions</w:t>
                      </w:r>
                    </w:p>
                  </w:txbxContent>
                </v:textbox>
              </v:shape>
            </w:pict>
          </mc:Fallback>
        </mc:AlternateContent>
      </w:r>
    </w:p>
    <w:p w:rsidR="00000000" w:rsidRDefault="00412710">
      <w:pPr>
        <w:pStyle w:val="Heading2"/>
      </w:pPr>
    </w:p>
    <w:p w:rsidR="00000000" w:rsidRDefault="00412710">
      <w:pPr>
        <w:pStyle w:val="Heading3"/>
      </w:pPr>
      <w:r>
        <w:t>Key Concept Answers</w:t>
      </w:r>
    </w:p>
    <w:tbl>
      <w:tblPr>
        <w:tblW w:w="0" w:type="auto"/>
        <w:tblLayout w:type="fixed"/>
        <w:tblLook w:val="0000" w:firstRow="0" w:lastRow="0" w:firstColumn="0" w:lastColumn="0" w:noHBand="0" w:noVBand="0"/>
      </w:tblPr>
      <w:tblGrid>
        <w:gridCol w:w="1440"/>
        <w:gridCol w:w="1440"/>
        <w:gridCol w:w="1440"/>
        <w:gridCol w:w="1440"/>
      </w:tblGrid>
      <w:tr w:rsidR="00000000">
        <w:tblPrEx>
          <w:tblCellMar>
            <w:top w:w="0" w:type="dxa"/>
            <w:bottom w:w="0" w:type="dxa"/>
          </w:tblCellMar>
        </w:tblPrEx>
        <w:tc>
          <w:tcPr>
            <w:tcW w:w="1440" w:type="dxa"/>
          </w:tcPr>
          <w:p w:rsidR="00000000" w:rsidRDefault="00412710">
            <w:pPr>
              <w:pStyle w:val="BodyTextFirstIndent"/>
              <w:tabs>
                <w:tab w:val="clear" w:pos="270"/>
                <w:tab w:val="left" w:pos="360"/>
              </w:tabs>
              <w:ind w:left="360" w:hanging="360"/>
            </w:pPr>
            <w:r>
              <w:t>1.</w:t>
            </w:r>
            <w:r>
              <w:tab/>
              <w:t>j</w:t>
            </w:r>
          </w:p>
        </w:tc>
        <w:tc>
          <w:tcPr>
            <w:tcW w:w="1440" w:type="dxa"/>
          </w:tcPr>
          <w:p w:rsidR="00000000" w:rsidRDefault="00412710">
            <w:pPr>
              <w:pStyle w:val="BodyTextFirstIndent"/>
              <w:tabs>
                <w:tab w:val="clear" w:pos="270"/>
                <w:tab w:val="clear" w:pos="540"/>
                <w:tab w:val="clear" w:pos="720"/>
                <w:tab w:val="left" w:pos="360"/>
              </w:tabs>
              <w:ind w:left="360" w:hanging="360"/>
            </w:pPr>
            <w:r>
              <w:t>4.</w:t>
            </w:r>
            <w:r>
              <w:tab/>
              <w:t>c</w:t>
            </w:r>
          </w:p>
        </w:tc>
        <w:tc>
          <w:tcPr>
            <w:tcW w:w="1440" w:type="dxa"/>
          </w:tcPr>
          <w:p w:rsidR="00000000" w:rsidRDefault="00412710">
            <w:pPr>
              <w:pStyle w:val="BodyTextFirstIndent"/>
              <w:tabs>
                <w:tab w:val="clear" w:pos="270"/>
                <w:tab w:val="clear" w:pos="540"/>
                <w:tab w:val="clear" w:pos="720"/>
                <w:tab w:val="left" w:pos="360"/>
              </w:tabs>
              <w:ind w:left="360" w:hanging="360"/>
            </w:pPr>
            <w:r>
              <w:t>7.</w:t>
            </w:r>
            <w:r>
              <w:tab/>
              <w:t>e</w:t>
            </w:r>
          </w:p>
        </w:tc>
        <w:tc>
          <w:tcPr>
            <w:tcW w:w="1440" w:type="dxa"/>
          </w:tcPr>
          <w:p w:rsidR="00000000" w:rsidRDefault="00412710">
            <w:pPr>
              <w:pStyle w:val="BodyTextFirstIndent"/>
            </w:pPr>
            <w:r>
              <w:t>10.</w:t>
            </w:r>
            <w:r>
              <w:tab/>
              <w:t>a</w:t>
            </w:r>
          </w:p>
        </w:tc>
      </w:tr>
      <w:tr w:rsidR="00000000">
        <w:tblPrEx>
          <w:tblCellMar>
            <w:top w:w="0" w:type="dxa"/>
            <w:bottom w:w="0" w:type="dxa"/>
          </w:tblCellMar>
        </w:tblPrEx>
        <w:tc>
          <w:tcPr>
            <w:tcW w:w="1440" w:type="dxa"/>
          </w:tcPr>
          <w:p w:rsidR="00000000" w:rsidRDefault="00412710">
            <w:pPr>
              <w:pStyle w:val="BodyTextFirstIndent"/>
              <w:tabs>
                <w:tab w:val="clear" w:pos="270"/>
                <w:tab w:val="left" w:pos="360"/>
              </w:tabs>
              <w:ind w:left="360" w:hanging="360"/>
            </w:pPr>
            <w:r>
              <w:t>2.</w:t>
            </w:r>
            <w:r>
              <w:tab/>
              <w:t>b</w:t>
            </w:r>
          </w:p>
        </w:tc>
        <w:tc>
          <w:tcPr>
            <w:tcW w:w="1440" w:type="dxa"/>
          </w:tcPr>
          <w:p w:rsidR="00000000" w:rsidRDefault="00412710">
            <w:pPr>
              <w:pStyle w:val="BodyTextFirstIndent"/>
              <w:tabs>
                <w:tab w:val="clear" w:pos="270"/>
                <w:tab w:val="clear" w:pos="540"/>
                <w:tab w:val="clear" w:pos="720"/>
                <w:tab w:val="left" w:pos="360"/>
              </w:tabs>
              <w:ind w:left="360" w:hanging="360"/>
            </w:pPr>
            <w:r>
              <w:t>5.</w:t>
            </w:r>
            <w:r>
              <w:tab/>
              <w:t>h</w:t>
            </w:r>
          </w:p>
        </w:tc>
        <w:tc>
          <w:tcPr>
            <w:tcW w:w="1440" w:type="dxa"/>
          </w:tcPr>
          <w:p w:rsidR="00000000" w:rsidRDefault="00412710">
            <w:pPr>
              <w:pStyle w:val="BodyTextFirstIndent"/>
              <w:tabs>
                <w:tab w:val="clear" w:pos="270"/>
                <w:tab w:val="clear" w:pos="540"/>
                <w:tab w:val="clear" w:pos="720"/>
                <w:tab w:val="left" w:pos="360"/>
              </w:tabs>
              <w:ind w:left="360" w:hanging="360"/>
            </w:pPr>
            <w:r>
              <w:t>8.</w:t>
            </w:r>
            <w:r>
              <w:tab/>
              <w:t>k</w:t>
            </w:r>
          </w:p>
        </w:tc>
        <w:tc>
          <w:tcPr>
            <w:tcW w:w="1440" w:type="dxa"/>
          </w:tcPr>
          <w:p w:rsidR="00000000" w:rsidRDefault="00412710">
            <w:pPr>
              <w:pStyle w:val="BodyTextFirstIndent"/>
            </w:pPr>
            <w:r>
              <w:t>11.</w:t>
            </w:r>
            <w:r>
              <w:tab/>
              <w:t>i</w:t>
            </w:r>
          </w:p>
        </w:tc>
      </w:tr>
      <w:tr w:rsidR="00000000">
        <w:tblPrEx>
          <w:tblCellMar>
            <w:top w:w="0" w:type="dxa"/>
            <w:bottom w:w="0" w:type="dxa"/>
          </w:tblCellMar>
        </w:tblPrEx>
        <w:tc>
          <w:tcPr>
            <w:tcW w:w="1440" w:type="dxa"/>
          </w:tcPr>
          <w:p w:rsidR="00000000" w:rsidRDefault="00412710">
            <w:pPr>
              <w:pStyle w:val="BodyTextFirstIndent"/>
              <w:tabs>
                <w:tab w:val="clear" w:pos="270"/>
                <w:tab w:val="left" w:pos="360"/>
              </w:tabs>
              <w:ind w:left="360" w:hanging="360"/>
            </w:pPr>
            <w:r>
              <w:t>3.</w:t>
            </w:r>
            <w:r>
              <w:tab/>
              <w:t>g</w:t>
            </w:r>
          </w:p>
        </w:tc>
        <w:tc>
          <w:tcPr>
            <w:tcW w:w="1440" w:type="dxa"/>
          </w:tcPr>
          <w:p w:rsidR="00000000" w:rsidRDefault="00412710">
            <w:pPr>
              <w:pStyle w:val="BodyTextFirstIndent"/>
              <w:tabs>
                <w:tab w:val="clear" w:pos="270"/>
                <w:tab w:val="clear" w:pos="540"/>
                <w:tab w:val="clear" w:pos="720"/>
                <w:tab w:val="left" w:pos="360"/>
              </w:tabs>
              <w:ind w:left="360" w:hanging="360"/>
            </w:pPr>
            <w:r>
              <w:t>6.</w:t>
            </w:r>
            <w:r>
              <w:tab/>
              <w:t>d</w:t>
            </w:r>
          </w:p>
        </w:tc>
        <w:tc>
          <w:tcPr>
            <w:tcW w:w="1440" w:type="dxa"/>
          </w:tcPr>
          <w:p w:rsidR="00000000" w:rsidRDefault="00412710">
            <w:pPr>
              <w:pStyle w:val="BodyTextFirstIndent"/>
              <w:tabs>
                <w:tab w:val="clear" w:pos="270"/>
                <w:tab w:val="clear" w:pos="540"/>
                <w:tab w:val="clear" w:pos="720"/>
                <w:tab w:val="left" w:pos="360"/>
              </w:tabs>
              <w:ind w:left="360" w:hanging="360"/>
            </w:pPr>
            <w:r>
              <w:t>9.</w:t>
            </w:r>
            <w:r>
              <w:tab/>
              <w:t>f</w:t>
            </w:r>
          </w:p>
        </w:tc>
        <w:tc>
          <w:tcPr>
            <w:tcW w:w="1440" w:type="dxa"/>
          </w:tcPr>
          <w:p w:rsidR="00000000" w:rsidRDefault="00412710">
            <w:pPr>
              <w:pStyle w:val="BodyTextFirstIndent"/>
            </w:pPr>
            <w:r>
              <w:t>12.</w:t>
            </w:r>
            <w:r>
              <w:tab/>
              <w:t>l</w:t>
            </w:r>
          </w:p>
        </w:tc>
      </w:tr>
    </w:tbl>
    <w:p w:rsidR="00000000" w:rsidRDefault="00412710">
      <w:pPr>
        <w:pStyle w:val="BodyText"/>
      </w:pPr>
    </w:p>
    <w:p w:rsidR="00000000" w:rsidRDefault="00412710">
      <w:pPr>
        <w:pStyle w:val="Heading3"/>
      </w:pPr>
      <w:r>
        <w:br w:type="page"/>
      </w:r>
      <w:r>
        <w:lastRenderedPageBreak/>
        <w:t>Multiple Choice Answers</w:t>
      </w:r>
    </w:p>
    <w:tbl>
      <w:tblPr>
        <w:tblW w:w="10080" w:type="dxa"/>
        <w:tblLayout w:type="fixed"/>
        <w:tblLook w:val="0000" w:firstRow="0" w:lastRow="0" w:firstColumn="0" w:lastColumn="0" w:noHBand="0" w:noVBand="0"/>
      </w:tblPr>
      <w:tblGrid>
        <w:gridCol w:w="1440"/>
        <w:gridCol w:w="1440"/>
        <w:gridCol w:w="1440"/>
        <w:gridCol w:w="1440"/>
        <w:gridCol w:w="1440"/>
        <w:gridCol w:w="1440"/>
        <w:gridCol w:w="1440"/>
      </w:tblGrid>
      <w:tr w:rsidR="00000000">
        <w:tblPrEx>
          <w:tblCellMar>
            <w:top w:w="0" w:type="dxa"/>
            <w:bottom w:w="0" w:type="dxa"/>
          </w:tblCellMar>
        </w:tblPrEx>
        <w:trPr>
          <w:gridAfter w:val="1"/>
          <w:wAfter w:w="1440" w:type="dxa"/>
        </w:trPr>
        <w:tc>
          <w:tcPr>
            <w:tcW w:w="1440" w:type="dxa"/>
          </w:tcPr>
          <w:p w:rsidR="00000000" w:rsidRDefault="00412710">
            <w:pPr>
              <w:pStyle w:val="BodyTextFirstIndent"/>
              <w:tabs>
                <w:tab w:val="clear" w:pos="270"/>
                <w:tab w:val="clear" w:pos="540"/>
                <w:tab w:val="left" w:pos="360"/>
              </w:tabs>
              <w:ind w:left="360" w:hanging="360"/>
            </w:pPr>
            <w:r>
              <w:t>1.</w:t>
            </w:r>
            <w:r>
              <w:tab/>
              <w:t>d</w:t>
            </w:r>
          </w:p>
        </w:tc>
        <w:tc>
          <w:tcPr>
            <w:tcW w:w="1440" w:type="dxa"/>
          </w:tcPr>
          <w:p w:rsidR="00000000" w:rsidRDefault="00412710">
            <w:pPr>
              <w:pStyle w:val="BodyTextFirstIndent"/>
              <w:tabs>
                <w:tab w:val="clear" w:pos="270"/>
                <w:tab w:val="left" w:pos="360"/>
              </w:tabs>
              <w:ind w:left="360" w:hanging="360"/>
            </w:pPr>
            <w:r>
              <w:t>6.</w:t>
            </w:r>
            <w:r>
              <w:tab/>
              <w:t>b</w:t>
            </w:r>
          </w:p>
        </w:tc>
        <w:tc>
          <w:tcPr>
            <w:tcW w:w="1440" w:type="dxa"/>
          </w:tcPr>
          <w:p w:rsidR="00000000" w:rsidRDefault="00412710">
            <w:pPr>
              <w:pStyle w:val="BodyTextFirstIndent"/>
              <w:tabs>
                <w:tab w:val="clear" w:pos="270"/>
                <w:tab w:val="clear" w:pos="540"/>
                <w:tab w:val="left" w:pos="360"/>
              </w:tabs>
              <w:ind w:left="360" w:hanging="360"/>
            </w:pPr>
            <w:r>
              <w:t>11.</w:t>
            </w:r>
            <w:r>
              <w:tab/>
              <w:t>d</w:t>
            </w:r>
          </w:p>
        </w:tc>
        <w:tc>
          <w:tcPr>
            <w:tcW w:w="1440" w:type="dxa"/>
          </w:tcPr>
          <w:p w:rsidR="00000000" w:rsidRDefault="00412710">
            <w:pPr>
              <w:pStyle w:val="BodyTextFirstIndent"/>
              <w:tabs>
                <w:tab w:val="clear" w:pos="270"/>
                <w:tab w:val="clear" w:pos="540"/>
                <w:tab w:val="left" w:pos="360"/>
              </w:tabs>
              <w:ind w:left="360" w:hanging="360"/>
            </w:pPr>
            <w:r>
              <w:t>16.</w:t>
            </w:r>
            <w:r>
              <w:tab/>
              <w:t>a</w:t>
            </w:r>
          </w:p>
        </w:tc>
        <w:tc>
          <w:tcPr>
            <w:tcW w:w="1440" w:type="dxa"/>
          </w:tcPr>
          <w:p w:rsidR="00000000" w:rsidRDefault="00412710">
            <w:pPr>
              <w:pStyle w:val="BodyTextFirstIndent"/>
              <w:tabs>
                <w:tab w:val="clear" w:pos="270"/>
                <w:tab w:val="clear" w:pos="540"/>
                <w:tab w:val="left" w:pos="360"/>
              </w:tabs>
              <w:ind w:left="360" w:hanging="360"/>
            </w:pPr>
            <w:r>
              <w:t>21.</w:t>
            </w:r>
            <w:r>
              <w:tab/>
              <w:t>d</w:t>
            </w:r>
          </w:p>
        </w:tc>
        <w:tc>
          <w:tcPr>
            <w:tcW w:w="1440" w:type="dxa"/>
          </w:tcPr>
          <w:p w:rsidR="00000000" w:rsidRDefault="00412710">
            <w:pPr>
              <w:pStyle w:val="BodyTextFirstIndent"/>
              <w:tabs>
                <w:tab w:val="clear" w:pos="270"/>
                <w:tab w:val="clear" w:pos="540"/>
                <w:tab w:val="left" w:pos="360"/>
              </w:tabs>
              <w:ind w:left="360" w:hanging="360"/>
            </w:pPr>
            <w:r>
              <w:t>26.</w:t>
            </w:r>
            <w:r>
              <w:tab/>
              <w:t>b</w:t>
            </w:r>
          </w:p>
        </w:tc>
      </w:tr>
      <w:tr w:rsidR="00000000">
        <w:tblPrEx>
          <w:tblCellMar>
            <w:top w:w="0" w:type="dxa"/>
            <w:bottom w:w="0" w:type="dxa"/>
          </w:tblCellMar>
        </w:tblPrEx>
        <w:tc>
          <w:tcPr>
            <w:tcW w:w="1440" w:type="dxa"/>
          </w:tcPr>
          <w:p w:rsidR="00000000" w:rsidRDefault="00412710">
            <w:pPr>
              <w:pStyle w:val="BodyTextFirstIndent"/>
              <w:tabs>
                <w:tab w:val="clear" w:pos="270"/>
                <w:tab w:val="clear" w:pos="540"/>
                <w:tab w:val="left" w:pos="360"/>
              </w:tabs>
              <w:ind w:left="360" w:hanging="360"/>
            </w:pPr>
            <w:r>
              <w:t>2.</w:t>
            </w:r>
            <w:r>
              <w:tab/>
              <w:t>d</w:t>
            </w:r>
          </w:p>
        </w:tc>
        <w:tc>
          <w:tcPr>
            <w:tcW w:w="1440" w:type="dxa"/>
          </w:tcPr>
          <w:p w:rsidR="00000000" w:rsidRDefault="00412710">
            <w:pPr>
              <w:pStyle w:val="BodyTextFirstIndent"/>
              <w:tabs>
                <w:tab w:val="clear" w:pos="270"/>
                <w:tab w:val="left" w:pos="360"/>
              </w:tabs>
              <w:ind w:left="360" w:hanging="360"/>
            </w:pPr>
            <w:r>
              <w:t>7.</w:t>
            </w:r>
            <w:r>
              <w:tab/>
              <w:t>d</w:t>
            </w:r>
          </w:p>
        </w:tc>
        <w:tc>
          <w:tcPr>
            <w:tcW w:w="1440" w:type="dxa"/>
          </w:tcPr>
          <w:p w:rsidR="00000000" w:rsidRDefault="00412710">
            <w:pPr>
              <w:pStyle w:val="BodyTextFirstIndent"/>
              <w:tabs>
                <w:tab w:val="clear" w:pos="270"/>
                <w:tab w:val="clear" w:pos="540"/>
                <w:tab w:val="left" w:pos="360"/>
              </w:tabs>
              <w:ind w:left="360" w:hanging="360"/>
            </w:pPr>
            <w:r>
              <w:t>12.</w:t>
            </w:r>
            <w:r>
              <w:tab/>
              <w:t>a</w:t>
            </w:r>
          </w:p>
        </w:tc>
        <w:tc>
          <w:tcPr>
            <w:tcW w:w="1440" w:type="dxa"/>
          </w:tcPr>
          <w:p w:rsidR="00000000" w:rsidRDefault="00412710">
            <w:pPr>
              <w:pStyle w:val="BodyTextFirstIndent"/>
              <w:tabs>
                <w:tab w:val="clear" w:pos="270"/>
                <w:tab w:val="clear" w:pos="540"/>
                <w:tab w:val="left" w:pos="360"/>
              </w:tabs>
              <w:ind w:left="360" w:hanging="360"/>
            </w:pPr>
            <w:r>
              <w:t>17.</w:t>
            </w:r>
            <w:r>
              <w:tab/>
              <w:t>b</w:t>
            </w:r>
          </w:p>
        </w:tc>
        <w:tc>
          <w:tcPr>
            <w:tcW w:w="1440" w:type="dxa"/>
          </w:tcPr>
          <w:p w:rsidR="00000000" w:rsidRDefault="00412710">
            <w:pPr>
              <w:pStyle w:val="BodyTextFirstIndent"/>
              <w:tabs>
                <w:tab w:val="clear" w:pos="270"/>
                <w:tab w:val="clear" w:pos="540"/>
                <w:tab w:val="left" w:pos="360"/>
              </w:tabs>
              <w:ind w:left="360" w:hanging="360"/>
            </w:pPr>
            <w:r>
              <w:t>22.</w:t>
            </w:r>
            <w:r>
              <w:tab/>
              <w:t>b</w:t>
            </w:r>
          </w:p>
        </w:tc>
        <w:tc>
          <w:tcPr>
            <w:tcW w:w="1440" w:type="dxa"/>
          </w:tcPr>
          <w:p w:rsidR="00000000" w:rsidRDefault="00412710">
            <w:pPr>
              <w:pStyle w:val="BodyTextFirstIndent"/>
              <w:tabs>
                <w:tab w:val="clear" w:pos="270"/>
                <w:tab w:val="clear" w:pos="540"/>
                <w:tab w:val="left" w:pos="360"/>
              </w:tabs>
              <w:ind w:left="360" w:hanging="360"/>
            </w:pPr>
          </w:p>
        </w:tc>
        <w:tc>
          <w:tcPr>
            <w:tcW w:w="1440" w:type="dxa"/>
          </w:tcPr>
          <w:p w:rsidR="00000000" w:rsidRDefault="00412710">
            <w:pPr>
              <w:pStyle w:val="BodyTextFirstIndent"/>
              <w:tabs>
                <w:tab w:val="clear" w:pos="270"/>
                <w:tab w:val="clear" w:pos="540"/>
                <w:tab w:val="left" w:pos="360"/>
              </w:tabs>
              <w:ind w:left="360" w:hanging="360"/>
            </w:pPr>
          </w:p>
        </w:tc>
      </w:tr>
      <w:tr w:rsidR="00000000">
        <w:tblPrEx>
          <w:tblCellMar>
            <w:top w:w="0" w:type="dxa"/>
            <w:bottom w:w="0" w:type="dxa"/>
          </w:tblCellMar>
        </w:tblPrEx>
        <w:tc>
          <w:tcPr>
            <w:tcW w:w="1440" w:type="dxa"/>
          </w:tcPr>
          <w:p w:rsidR="00000000" w:rsidRDefault="00412710">
            <w:pPr>
              <w:pStyle w:val="BodyTextFirstIndent"/>
              <w:tabs>
                <w:tab w:val="clear" w:pos="270"/>
                <w:tab w:val="clear" w:pos="540"/>
                <w:tab w:val="left" w:pos="360"/>
              </w:tabs>
              <w:ind w:left="360" w:hanging="360"/>
            </w:pPr>
            <w:r>
              <w:t>3.</w:t>
            </w:r>
            <w:r>
              <w:tab/>
              <w:t>a</w:t>
            </w:r>
          </w:p>
        </w:tc>
        <w:tc>
          <w:tcPr>
            <w:tcW w:w="1440" w:type="dxa"/>
          </w:tcPr>
          <w:p w:rsidR="00000000" w:rsidRDefault="00412710">
            <w:pPr>
              <w:pStyle w:val="BodyTextFirstIndent"/>
              <w:tabs>
                <w:tab w:val="clear" w:pos="270"/>
                <w:tab w:val="left" w:pos="360"/>
              </w:tabs>
              <w:ind w:left="360" w:hanging="360"/>
            </w:pPr>
            <w:r>
              <w:t>8.</w:t>
            </w:r>
            <w:r>
              <w:tab/>
              <w:t>a</w:t>
            </w:r>
          </w:p>
        </w:tc>
        <w:tc>
          <w:tcPr>
            <w:tcW w:w="1440" w:type="dxa"/>
          </w:tcPr>
          <w:p w:rsidR="00000000" w:rsidRDefault="00412710">
            <w:pPr>
              <w:pStyle w:val="BodyTextFirstIndent"/>
              <w:tabs>
                <w:tab w:val="clear" w:pos="270"/>
                <w:tab w:val="clear" w:pos="540"/>
                <w:tab w:val="left" w:pos="360"/>
              </w:tabs>
              <w:ind w:left="360" w:hanging="360"/>
            </w:pPr>
            <w:r>
              <w:t>13.</w:t>
            </w:r>
            <w:r>
              <w:tab/>
              <w:t>d</w:t>
            </w:r>
          </w:p>
        </w:tc>
        <w:tc>
          <w:tcPr>
            <w:tcW w:w="1440" w:type="dxa"/>
          </w:tcPr>
          <w:p w:rsidR="00000000" w:rsidRDefault="00412710">
            <w:pPr>
              <w:pStyle w:val="BodyTextFirstIndent"/>
              <w:tabs>
                <w:tab w:val="clear" w:pos="270"/>
                <w:tab w:val="clear" w:pos="540"/>
                <w:tab w:val="left" w:pos="360"/>
              </w:tabs>
              <w:ind w:left="360" w:hanging="360"/>
            </w:pPr>
            <w:r>
              <w:t>18.</w:t>
            </w:r>
            <w:r>
              <w:tab/>
              <w:t>b</w:t>
            </w:r>
          </w:p>
        </w:tc>
        <w:tc>
          <w:tcPr>
            <w:tcW w:w="1440" w:type="dxa"/>
          </w:tcPr>
          <w:p w:rsidR="00000000" w:rsidRDefault="00412710">
            <w:pPr>
              <w:pStyle w:val="BodyTextFirstIndent"/>
              <w:tabs>
                <w:tab w:val="clear" w:pos="270"/>
                <w:tab w:val="clear" w:pos="540"/>
                <w:tab w:val="left" w:pos="360"/>
              </w:tabs>
              <w:ind w:left="360" w:hanging="360"/>
            </w:pPr>
            <w:r>
              <w:t>23.</w:t>
            </w:r>
            <w:r>
              <w:tab/>
              <w:t>b</w:t>
            </w:r>
          </w:p>
        </w:tc>
        <w:tc>
          <w:tcPr>
            <w:tcW w:w="1440" w:type="dxa"/>
          </w:tcPr>
          <w:p w:rsidR="00000000" w:rsidRDefault="00412710">
            <w:pPr>
              <w:pStyle w:val="BodyTextFirstIndent"/>
              <w:tabs>
                <w:tab w:val="clear" w:pos="270"/>
                <w:tab w:val="clear" w:pos="540"/>
                <w:tab w:val="left" w:pos="360"/>
              </w:tabs>
              <w:ind w:left="360" w:hanging="360"/>
            </w:pPr>
          </w:p>
        </w:tc>
        <w:tc>
          <w:tcPr>
            <w:tcW w:w="1440" w:type="dxa"/>
          </w:tcPr>
          <w:p w:rsidR="00000000" w:rsidRDefault="00412710">
            <w:pPr>
              <w:pStyle w:val="BodyTextFirstIndent"/>
              <w:tabs>
                <w:tab w:val="clear" w:pos="270"/>
                <w:tab w:val="clear" w:pos="540"/>
                <w:tab w:val="left" w:pos="360"/>
              </w:tabs>
              <w:ind w:left="360" w:hanging="360"/>
            </w:pPr>
          </w:p>
        </w:tc>
      </w:tr>
      <w:tr w:rsidR="00000000">
        <w:tblPrEx>
          <w:tblCellMar>
            <w:top w:w="0" w:type="dxa"/>
            <w:bottom w:w="0" w:type="dxa"/>
          </w:tblCellMar>
        </w:tblPrEx>
        <w:tc>
          <w:tcPr>
            <w:tcW w:w="1440" w:type="dxa"/>
          </w:tcPr>
          <w:p w:rsidR="00000000" w:rsidRDefault="00412710">
            <w:pPr>
              <w:pStyle w:val="BodyTextFirstIndent"/>
              <w:tabs>
                <w:tab w:val="clear" w:pos="270"/>
                <w:tab w:val="clear" w:pos="540"/>
                <w:tab w:val="left" w:pos="360"/>
              </w:tabs>
              <w:ind w:left="360" w:hanging="360"/>
            </w:pPr>
            <w:r>
              <w:t>4.</w:t>
            </w:r>
            <w:r>
              <w:tab/>
              <w:t>d</w:t>
            </w:r>
          </w:p>
        </w:tc>
        <w:tc>
          <w:tcPr>
            <w:tcW w:w="1440" w:type="dxa"/>
          </w:tcPr>
          <w:p w:rsidR="00000000" w:rsidRDefault="00412710">
            <w:pPr>
              <w:pStyle w:val="BodyTextFirstIndent"/>
              <w:tabs>
                <w:tab w:val="clear" w:pos="270"/>
                <w:tab w:val="left" w:pos="360"/>
              </w:tabs>
              <w:ind w:left="360" w:hanging="360"/>
            </w:pPr>
            <w:r>
              <w:t>9.</w:t>
            </w:r>
            <w:r>
              <w:tab/>
              <w:t>a</w:t>
            </w:r>
          </w:p>
        </w:tc>
        <w:tc>
          <w:tcPr>
            <w:tcW w:w="1440" w:type="dxa"/>
          </w:tcPr>
          <w:p w:rsidR="00000000" w:rsidRDefault="00412710">
            <w:pPr>
              <w:pStyle w:val="BodyTextFirstIndent"/>
              <w:tabs>
                <w:tab w:val="clear" w:pos="270"/>
                <w:tab w:val="clear" w:pos="540"/>
                <w:tab w:val="left" w:pos="360"/>
              </w:tabs>
              <w:ind w:left="360" w:hanging="360"/>
            </w:pPr>
            <w:r>
              <w:t>14.</w:t>
            </w:r>
            <w:r>
              <w:tab/>
              <w:t>d</w:t>
            </w:r>
          </w:p>
        </w:tc>
        <w:tc>
          <w:tcPr>
            <w:tcW w:w="1440" w:type="dxa"/>
          </w:tcPr>
          <w:p w:rsidR="00000000" w:rsidRDefault="00412710">
            <w:pPr>
              <w:pStyle w:val="BodyTextFirstIndent"/>
              <w:tabs>
                <w:tab w:val="clear" w:pos="270"/>
                <w:tab w:val="clear" w:pos="540"/>
                <w:tab w:val="left" w:pos="360"/>
              </w:tabs>
              <w:ind w:left="360" w:hanging="360"/>
            </w:pPr>
            <w:r>
              <w:t>19.</w:t>
            </w:r>
            <w:r>
              <w:tab/>
              <w:t>a</w:t>
            </w:r>
          </w:p>
        </w:tc>
        <w:tc>
          <w:tcPr>
            <w:tcW w:w="1440" w:type="dxa"/>
          </w:tcPr>
          <w:p w:rsidR="00000000" w:rsidRDefault="00412710">
            <w:pPr>
              <w:pStyle w:val="BodyTextFirstIndent"/>
              <w:tabs>
                <w:tab w:val="clear" w:pos="270"/>
                <w:tab w:val="clear" w:pos="540"/>
                <w:tab w:val="left" w:pos="360"/>
              </w:tabs>
              <w:ind w:left="360" w:hanging="360"/>
            </w:pPr>
            <w:r>
              <w:t>24.</w:t>
            </w:r>
            <w:r>
              <w:tab/>
              <w:t>d</w:t>
            </w:r>
          </w:p>
        </w:tc>
        <w:tc>
          <w:tcPr>
            <w:tcW w:w="1440" w:type="dxa"/>
          </w:tcPr>
          <w:p w:rsidR="00000000" w:rsidRDefault="00412710">
            <w:pPr>
              <w:pStyle w:val="BodyTextFirstIndent"/>
              <w:tabs>
                <w:tab w:val="clear" w:pos="270"/>
                <w:tab w:val="clear" w:pos="540"/>
                <w:tab w:val="left" w:pos="360"/>
              </w:tabs>
              <w:ind w:left="360" w:hanging="360"/>
            </w:pPr>
          </w:p>
        </w:tc>
        <w:tc>
          <w:tcPr>
            <w:tcW w:w="1440" w:type="dxa"/>
          </w:tcPr>
          <w:p w:rsidR="00000000" w:rsidRDefault="00412710">
            <w:pPr>
              <w:pStyle w:val="BodyTextFirstIndent"/>
              <w:tabs>
                <w:tab w:val="clear" w:pos="270"/>
                <w:tab w:val="clear" w:pos="540"/>
                <w:tab w:val="left" w:pos="360"/>
              </w:tabs>
              <w:ind w:left="360" w:hanging="360"/>
            </w:pPr>
          </w:p>
        </w:tc>
      </w:tr>
      <w:tr w:rsidR="00000000">
        <w:tblPrEx>
          <w:tblCellMar>
            <w:top w:w="0" w:type="dxa"/>
            <w:bottom w:w="0" w:type="dxa"/>
          </w:tblCellMar>
        </w:tblPrEx>
        <w:tc>
          <w:tcPr>
            <w:tcW w:w="1440" w:type="dxa"/>
          </w:tcPr>
          <w:p w:rsidR="00000000" w:rsidRDefault="00412710">
            <w:pPr>
              <w:pStyle w:val="BodyTextFirstIndent"/>
              <w:tabs>
                <w:tab w:val="clear" w:pos="270"/>
                <w:tab w:val="clear" w:pos="540"/>
                <w:tab w:val="left" w:pos="360"/>
              </w:tabs>
              <w:ind w:left="360" w:hanging="360"/>
            </w:pPr>
            <w:r>
              <w:t>5.</w:t>
            </w:r>
            <w:r>
              <w:tab/>
              <w:t>d</w:t>
            </w:r>
          </w:p>
        </w:tc>
        <w:tc>
          <w:tcPr>
            <w:tcW w:w="1440" w:type="dxa"/>
          </w:tcPr>
          <w:p w:rsidR="00000000" w:rsidRDefault="00412710">
            <w:pPr>
              <w:pStyle w:val="BodyTextFirstIndent"/>
              <w:tabs>
                <w:tab w:val="clear" w:pos="270"/>
                <w:tab w:val="left" w:pos="360"/>
              </w:tabs>
              <w:ind w:left="360" w:hanging="360"/>
            </w:pPr>
            <w:r>
              <w:t>10.</w:t>
            </w:r>
            <w:r>
              <w:tab/>
              <w:t>d</w:t>
            </w:r>
          </w:p>
        </w:tc>
        <w:tc>
          <w:tcPr>
            <w:tcW w:w="1440" w:type="dxa"/>
          </w:tcPr>
          <w:p w:rsidR="00000000" w:rsidRDefault="00412710">
            <w:pPr>
              <w:pStyle w:val="BodyTextFirstIndent"/>
              <w:tabs>
                <w:tab w:val="clear" w:pos="270"/>
                <w:tab w:val="clear" w:pos="540"/>
                <w:tab w:val="left" w:pos="360"/>
              </w:tabs>
              <w:ind w:left="360" w:hanging="360"/>
            </w:pPr>
            <w:r>
              <w:t>15.</w:t>
            </w:r>
            <w:r>
              <w:tab/>
              <w:t>a</w:t>
            </w:r>
          </w:p>
        </w:tc>
        <w:tc>
          <w:tcPr>
            <w:tcW w:w="1440" w:type="dxa"/>
          </w:tcPr>
          <w:p w:rsidR="00000000" w:rsidRDefault="00412710">
            <w:pPr>
              <w:pStyle w:val="BodyTextFirstIndent"/>
              <w:tabs>
                <w:tab w:val="clear" w:pos="270"/>
                <w:tab w:val="clear" w:pos="540"/>
                <w:tab w:val="left" w:pos="360"/>
              </w:tabs>
              <w:ind w:left="360" w:hanging="360"/>
            </w:pPr>
            <w:r>
              <w:t>20.</w:t>
            </w:r>
            <w:r>
              <w:tab/>
              <w:t>a</w:t>
            </w:r>
          </w:p>
        </w:tc>
        <w:tc>
          <w:tcPr>
            <w:tcW w:w="1440" w:type="dxa"/>
          </w:tcPr>
          <w:p w:rsidR="00000000" w:rsidRDefault="00412710">
            <w:pPr>
              <w:pStyle w:val="BodyTextFirstIndent"/>
              <w:tabs>
                <w:tab w:val="clear" w:pos="270"/>
                <w:tab w:val="clear" w:pos="540"/>
                <w:tab w:val="left" w:pos="360"/>
              </w:tabs>
              <w:ind w:left="360" w:hanging="360"/>
            </w:pPr>
            <w:r>
              <w:t>25.</w:t>
            </w:r>
            <w:r>
              <w:tab/>
              <w:t>b</w:t>
            </w:r>
          </w:p>
        </w:tc>
        <w:tc>
          <w:tcPr>
            <w:tcW w:w="1440" w:type="dxa"/>
          </w:tcPr>
          <w:p w:rsidR="00000000" w:rsidRDefault="00412710">
            <w:pPr>
              <w:pStyle w:val="BodyTextFirstIndent"/>
              <w:tabs>
                <w:tab w:val="clear" w:pos="270"/>
                <w:tab w:val="clear" w:pos="540"/>
                <w:tab w:val="left" w:pos="360"/>
              </w:tabs>
              <w:ind w:left="360" w:hanging="360"/>
            </w:pPr>
          </w:p>
        </w:tc>
        <w:tc>
          <w:tcPr>
            <w:tcW w:w="1440" w:type="dxa"/>
          </w:tcPr>
          <w:p w:rsidR="00000000" w:rsidRDefault="00412710">
            <w:pPr>
              <w:pStyle w:val="BodyTextFirstIndent"/>
              <w:tabs>
                <w:tab w:val="clear" w:pos="270"/>
                <w:tab w:val="clear" w:pos="540"/>
                <w:tab w:val="left" w:pos="360"/>
              </w:tabs>
              <w:ind w:left="360" w:hanging="360"/>
            </w:pPr>
          </w:p>
        </w:tc>
      </w:tr>
      <w:tr w:rsidR="00000000">
        <w:tblPrEx>
          <w:tblCellMar>
            <w:top w:w="0" w:type="dxa"/>
            <w:bottom w:w="0" w:type="dxa"/>
          </w:tblCellMar>
        </w:tblPrEx>
        <w:tc>
          <w:tcPr>
            <w:tcW w:w="1440" w:type="dxa"/>
          </w:tcPr>
          <w:p w:rsidR="00000000" w:rsidRDefault="00412710">
            <w:pPr>
              <w:pStyle w:val="BodyTextFirstIndent"/>
              <w:tabs>
                <w:tab w:val="left" w:pos="360"/>
              </w:tabs>
              <w:ind w:left="360" w:hanging="360"/>
            </w:pPr>
          </w:p>
        </w:tc>
        <w:tc>
          <w:tcPr>
            <w:tcW w:w="1440" w:type="dxa"/>
          </w:tcPr>
          <w:p w:rsidR="00000000" w:rsidRDefault="00412710">
            <w:pPr>
              <w:pStyle w:val="BodyTextFirstIndent"/>
              <w:tabs>
                <w:tab w:val="left" w:pos="360"/>
              </w:tabs>
              <w:ind w:left="360" w:hanging="360"/>
            </w:pPr>
          </w:p>
        </w:tc>
        <w:tc>
          <w:tcPr>
            <w:tcW w:w="1440" w:type="dxa"/>
          </w:tcPr>
          <w:p w:rsidR="00000000" w:rsidRDefault="00412710">
            <w:pPr>
              <w:pStyle w:val="BodyTextFirstIndent"/>
              <w:tabs>
                <w:tab w:val="left" w:pos="360"/>
              </w:tabs>
              <w:ind w:left="360" w:hanging="360"/>
            </w:pPr>
          </w:p>
        </w:tc>
        <w:tc>
          <w:tcPr>
            <w:tcW w:w="1440" w:type="dxa"/>
          </w:tcPr>
          <w:p w:rsidR="00000000" w:rsidRDefault="00412710">
            <w:pPr>
              <w:pStyle w:val="BodyTextFirstIndent"/>
              <w:tabs>
                <w:tab w:val="left" w:pos="360"/>
              </w:tabs>
              <w:ind w:left="360" w:hanging="360"/>
            </w:pPr>
          </w:p>
        </w:tc>
        <w:tc>
          <w:tcPr>
            <w:tcW w:w="1440" w:type="dxa"/>
          </w:tcPr>
          <w:p w:rsidR="00000000" w:rsidRDefault="00412710">
            <w:pPr>
              <w:pStyle w:val="BodyTextFirstIndent"/>
              <w:tabs>
                <w:tab w:val="clear" w:pos="270"/>
                <w:tab w:val="clear" w:pos="540"/>
                <w:tab w:val="left" w:pos="360"/>
              </w:tabs>
              <w:ind w:left="360" w:hanging="360"/>
            </w:pPr>
          </w:p>
        </w:tc>
        <w:tc>
          <w:tcPr>
            <w:tcW w:w="1440" w:type="dxa"/>
          </w:tcPr>
          <w:p w:rsidR="00000000" w:rsidRDefault="00412710">
            <w:pPr>
              <w:pStyle w:val="BodyTextFirstIndent"/>
              <w:tabs>
                <w:tab w:val="clear" w:pos="270"/>
                <w:tab w:val="clear" w:pos="540"/>
                <w:tab w:val="left" w:pos="360"/>
              </w:tabs>
              <w:ind w:left="360" w:hanging="360"/>
            </w:pPr>
          </w:p>
        </w:tc>
        <w:tc>
          <w:tcPr>
            <w:tcW w:w="1440" w:type="dxa"/>
          </w:tcPr>
          <w:p w:rsidR="00000000" w:rsidRDefault="00412710">
            <w:pPr>
              <w:pStyle w:val="BodyTextFirstIndent"/>
              <w:tabs>
                <w:tab w:val="clear" w:pos="270"/>
                <w:tab w:val="clear" w:pos="540"/>
                <w:tab w:val="left" w:pos="360"/>
              </w:tabs>
              <w:ind w:left="360" w:hanging="360"/>
            </w:pPr>
          </w:p>
        </w:tc>
      </w:tr>
    </w:tbl>
    <w:p w:rsidR="00000000" w:rsidRDefault="00412710">
      <w:pPr>
        <w:pStyle w:val="Heading3"/>
      </w:pPr>
    </w:p>
    <w:p w:rsidR="00000000" w:rsidRDefault="00412710">
      <w:pPr>
        <w:pStyle w:val="Heading3"/>
      </w:pPr>
      <w:r>
        <w:t>True-False Answers</w:t>
      </w:r>
    </w:p>
    <w:tbl>
      <w:tblPr>
        <w:tblW w:w="0" w:type="auto"/>
        <w:tblLayout w:type="fixed"/>
        <w:tblLook w:val="0000" w:firstRow="0" w:lastRow="0" w:firstColumn="0" w:lastColumn="0" w:noHBand="0" w:noVBand="0"/>
      </w:tblPr>
      <w:tblGrid>
        <w:gridCol w:w="1440"/>
        <w:gridCol w:w="1440"/>
        <w:gridCol w:w="1440"/>
        <w:gridCol w:w="1440"/>
        <w:gridCol w:w="1440"/>
        <w:gridCol w:w="1440"/>
      </w:tblGrid>
      <w:tr w:rsidR="00000000">
        <w:tblPrEx>
          <w:tblCellMar>
            <w:top w:w="0" w:type="dxa"/>
            <w:bottom w:w="0" w:type="dxa"/>
          </w:tblCellMar>
        </w:tblPrEx>
        <w:trPr>
          <w:cantSplit/>
        </w:trPr>
        <w:tc>
          <w:tcPr>
            <w:tcW w:w="1440" w:type="dxa"/>
          </w:tcPr>
          <w:p w:rsidR="00000000" w:rsidRDefault="00412710">
            <w:pPr>
              <w:pStyle w:val="BodyTextFirstIndent"/>
              <w:tabs>
                <w:tab w:val="clear" w:pos="270"/>
                <w:tab w:val="left" w:pos="360"/>
              </w:tabs>
              <w:ind w:left="360" w:hanging="360"/>
            </w:pPr>
            <w:r>
              <w:t>1.</w:t>
            </w:r>
            <w:r>
              <w:tab/>
              <w:t>T</w:t>
            </w:r>
          </w:p>
        </w:tc>
        <w:tc>
          <w:tcPr>
            <w:tcW w:w="1440" w:type="dxa"/>
          </w:tcPr>
          <w:p w:rsidR="00000000" w:rsidRDefault="00412710">
            <w:pPr>
              <w:pStyle w:val="BodyTextFirstIndent"/>
              <w:tabs>
                <w:tab w:val="clear" w:pos="270"/>
                <w:tab w:val="left" w:pos="360"/>
              </w:tabs>
              <w:ind w:left="360" w:hanging="360"/>
            </w:pPr>
            <w:r>
              <w:t>6.</w:t>
            </w:r>
            <w:r>
              <w:tab/>
              <w:t>T</w:t>
            </w:r>
          </w:p>
        </w:tc>
        <w:tc>
          <w:tcPr>
            <w:tcW w:w="1440" w:type="dxa"/>
          </w:tcPr>
          <w:p w:rsidR="00000000" w:rsidRDefault="00412710">
            <w:pPr>
              <w:pStyle w:val="BodyTextFirstIndent"/>
              <w:tabs>
                <w:tab w:val="clear" w:pos="270"/>
                <w:tab w:val="left" w:pos="360"/>
              </w:tabs>
              <w:ind w:left="360" w:hanging="360"/>
            </w:pPr>
            <w:r>
              <w:t>11.</w:t>
            </w:r>
            <w:r>
              <w:tab/>
              <w:t>F</w:t>
            </w:r>
          </w:p>
        </w:tc>
        <w:tc>
          <w:tcPr>
            <w:tcW w:w="1440" w:type="dxa"/>
          </w:tcPr>
          <w:p w:rsidR="00000000" w:rsidRDefault="00412710">
            <w:pPr>
              <w:pStyle w:val="BodyTextFirstIndent"/>
              <w:tabs>
                <w:tab w:val="clear" w:pos="270"/>
                <w:tab w:val="left" w:pos="360"/>
              </w:tabs>
              <w:ind w:left="360" w:hanging="360"/>
            </w:pPr>
            <w:r>
              <w:t>16</w:t>
            </w:r>
            <w:r>
              <w:t>.</w:t>
            </w:r>
            <w:r>
              <w:tab/>
              <w:t>T</w:t>
            </w:r>
          </w:p>
        </w:tc>
        <w:tc>
          <w:tcPr>
            <w:tcW w:w="1440" w:type="dxa"/>
          </w:tcPr>
          <w:p w:rsidR="00000000" w:rsidRDefault="00412710">
            <w:pPr>
              <w:pStyle w:val="BodyTextFirstIndent"/>
              <w:tabs>
                <w:tab w:val="clear" w:pos="270"/>
                <w:tab w:val="left" w:pos="360"/>
              </w:tabs>
              <w:ind w:left="360" w:hanging="360"/>
            </w:pPr>
            <w:r>
              <w:t>21.</w:t>
            </w:r>
            <w:r>
              <w:tab/>
              <w:t>T</w:t>
            </w:r>
          </w:p>
        </w:tc>
        <w:tc>
          <w:tcPr>
            <w:tcW w:w="1440" w:type="dxa"/>
          </w:tcPr>
          <w:p w:rsidR="00000000" w:rsidRDefault="00412710">
            <w:pPr>
              <w:pStyle w:val="BodyTextFirstIndent"/>
              <w:tabs>
                <w:tab w:val="clear" w:pos="270"/>
                <w:tab w:val="left" w:pos="360"/>
              </w:tabs>
              <w:ind w:left="360" w:hanging="360"/>
            </w:pPr>
            <w:r>
              <w:t>26.</w:t>
            </w:r>
            <w:r>
              <w:tab/>
              <w:t>T</w:t>
            </w:r>
          </w:p>
        </w:tc>
      </w:tr>
      <w:tr w:rsidR="00000000">
        <w:tblPrEx>
          <w:tblCellMar>
            <w:top w:w="0" w:type="dxa"/>
            <w:bottom w:w="0" w:type="dxa"/>
          </w:tblCellMar>
        </w:tblPrEx>
        <w:trPr>
          <w:cantSplit/>
        </w:trPr>
        <w:tc>
          <w:tcPr>
            <w:tcW w:w="1440" w:type="dxa"/>
          </w:tcPr>
          <w:p w:rsidR="00000000" w:rsidRDefault="00412710">
            <w:pPr>
              <w:pStyle w:val="BodyTextFirstIndent"/>
              <w:tabs>
                <w:tab w:val="clear" w:pos="270"/>
                <w:tab w:val="left" w:pos="360"/>
              </w:tabs>
              <w:ind w:left="360" w:hanging="360"/>
            </w:pPr>
            <w:r>
              <w:t>2.</w:t>
            </w:r>
            <w:r>
              <w:tab/>
              <w:t>T</w:t>
            </w:r>
          </w:p>
        </w:tc>
        <w:tc>
          <w:tcPr>
            <w:tcW w:w="1440" w:type="dxa"/>
          </w:tcPr>
          <w:p w:rsidR="00000000" w:rsidRDefault="00412710">
            <w:pPr>
              <w:pStyle w:val="BodyTextFirstIndent"/>
              <w:tabs>
                <w:tab w:val="clear" w:pos="270"/>
                <w:tab w:val="left" w:pos="360"/>
              </w:tabs>
              <w:ind w:left="360" w:hanging="360"/>
            </w:pPr>
            <w:r>
              <w:t>7.</w:t>
            </w:r>
            <w:r>
              <w:tab/>
              <w:t>F</w:t>
            </w:r>
          </w:p>
        </w:tc>
        <w:tc>
          <w:tcPr>
            <w:tcW w:w="1440" w:type="dxa"/>
          </w:tcPr>
          <w:p w:rsidR="00000000" w:rsidRDefault="00412710">
            <w:pPr>
              <w:pStyle w:val="BodyTextFirstIndent"/>
              <w:tabs>
                <w:tab w:val="clear" w:pos="270"/>
                <w:tab w:val="left" w:pos="360"/>
              </w:tabs>
              <w:ind w:left="360" w:hanging="360"/>
            </w:pPr>
            <w:r>
              <w:t>12.</w:t>
            </w:r>
            <w:r>
              <w:tab/>
              <w:t>T</w:t>
            </w:r>
          </w:p>
        </w:tc>
        <w:tc>
          <w:tcPr>
            <w:tcW w:w="1440" w:type="dxa"/>
          </w:tcPr>
          <w:p w:rsidR="00000000" w:rsidRDefault="00412710">
            <w:pPr>
              <w:pStyle w:val="BodyTextFirstIndent"/>
              <w:tabs>
                <w:tab w:val="clear" w:pos="270"/>
                <w:tab w:val="left" w:pos="360"/>
              </w:tabs>
              <w:ind w:left="360" w:hanging="360"/>
            </w:pPr>
            <w:r>
              <w:t>17.</w:t>
            </w:r>
            <w:r>
              <w:tab/>
              <w:t>T</w:t>
            </w:r>
          </w:p>
        </w:tc>
        <w:tc>
          <w:tcPr>
            <w:tcW w:w="1440" w:type="dxa"/>
          </w:tcPr>
          <w:p w:rsidR="00000000" w:rsidRDefault="00412710">
            <w:pPr>
              <w:pStyle w:val="BodyTextFirstIndent"/>
              <w:tabs>
                <w:tab w:val="clear" w:pos="270"/>
                <w:tab w:val="left" w:pos="360"/>
              </w:tabs>
              <w:ind w:left="360" w:hanging="360"/>
            </w:pPr>
            <w:r>
              <w:t>22.</w:t>
            </w:r>
            <w:r>
              <w:tab/>
              <w:t>F</w:t>
            </w:r>
          </w:p>
        </w:tc>
        <w:tc>
          <w:tcPr>
            <w:tcW w:w="1440" w:type="dxa"/>
          </w:tcPr>
          <w:p w:rsidR="00000000" w:rsidRDefault="00412710">
            <w:pPr>
              <w:pStyle w:val="BodyTextFirstIndent"/>
              <w:tabs>
                <w:tab w:val="clear" w:pos="270"/>
                <w:tab w:val="left" w:pos="360"/>
              </w:tabs>
              <w:ind w:left="360" w:hanging="360"/>
            </w:pPr>
          </w:p>
        </w:tc>
      </w:tr>
      <w:tr w:rsidR="00000000">
        <w:tblPrEx>
          <w:tblCellMar>
            <w:top w:w="0" w:type="dxa"/>
            <w:bottom w:w="0" w:type="dxa"/>
          </w:tblCellMar>
        </w:tblPrEx>
        <w:trPr>
          <w:cantSplit/>
        </w:trPr>
        <w:tc>
          <w:tcPr>
            <w:tcW w:w="1440" w:type="dxa"/>
          </w:tcPr>
          <w:p w:rsidR="00000000" w:rsidRDefault="00412710">
            <w:pPr>
              <w:pStyle w:val="BodyTextFirstIndent"/>
              <w:tabs>
                <w:tab w:val="clear" w:pos="270"/>
                <w:tab w:val="left" w:pos="360"/>
              </w:tabs>
              <w:ind w:left="360" w:hanging="360"/>
            </w:pPr>
            <w:r>
              <w:t>3.</w:t>
            </w:r>
            <w:r>
              <w:tab/>
              <w:t>T</w:t>
            </w:r>
          </w:p>
        </w:tc>
        <w:tc>
          <w:tcPr>
            <w:tcW w:w="1440" w:type="dxa"/>
          </w:tcPr>
          <w:p w:rsidR="00000000" w:rsidRDefault="00412710">
            <w:pPr>
              <w:pStyle w:val="BodyTextFirstIndent"/>
              <w:tabs>
                <w:tab w:val="clear" w:pos="270"/>
                <w:tab w:val="left" w:pos="360"/>
              </w:tabs>
              <w:ind w:left="360" w:hanging="360"/>
            </w:pPr>
            <w:r>
              <w:t>8.</w:t>
            </w:r>
            <w:r>
              <w:tab/>
              <w:t>T</w:t>
            </w:r>
          </w:p>
        </w:tc>
        <w:tc>
          <w:tcPr>
            <w:tcW w:w="1440" w:type="dxa"/>
          </w:tcPr>
          <w:p w:rsidR="00000000" w:rsidRDefault="00412710">
            <w:pPr>
              <w:pStyle w:val="BodyTextFirstIndent"/>
              <w:tabs>
                <w:tab w:val="clear" w:pos="270"/>
                <w:tab w:val="left" w:pos="360"/>
              </w:tabs>
              <w:ind w:left="360" w:hanging="360"/>
            </w:pPr>
            <w:r>
              <w:t>13.</w:t>
            </w:r>
            <w:r>
              <w:tab/>
              <w:t>T</w:t>
            </w:r>
          </w:p>
        </w:tc>
        <w:tc>
          <w:tcPr>
            <w:tcW w:w="1440" w:type="dxa"/>
          </w:tcPr>
          <w:p w:rsidR="00000000" w:rsidRDefault="00412710">
            <w:pPr>
              <w:pStyle w:val="BodyTextFirstIndent"/>
              <w:tabs>
                <w:tab w:val="clear" w:pos="270"/>
                <w:tab w:val="left" w:pos="360"/>
              </w:tabs>
              <w:ind w:left="360" w:hanging="360"/>
            </w:pPr>
            <w:r>
              <w:t>18.</w:t>
            </w:r>
            <w:r>
              <w:tab/>
              <w:t>F</w:t>
            </w:r>
          </w:p>
        </w:tc>
        <w:tc>
          <w:tcPr>
            <w:tcW w:w="1440" w:type="dxa"/>
          </w:tcPr>
          <w:p w:rsidR="00000000" w:rsidRDefault="00412710">
            <w:pPr>
              <w:pStyle w:val="BodyTextFirstIndent"/>
              <w:tabs>
                <w:tab w:val="clear" w:pos="270"/>
                <w:tab w:val="left" w:pos="360"/>
              </w:tabs>
              <w:ind w:left="360" w:hanging="360"/>
            </w:pPr>
            <w:r>
              <w:t>23.</w:t>
            </w:r>
            <w:r>
              <w:tab/>
              <w:t>F</w:t>
            </w:r>
          </w:p>
        </w:tc>
        <w:tc>
          <w:tcPr>
            <w:tcW w:w="1440" w:type="dxa"/>
          </w:tcPr>
          <w:p w:rsidR="00000000" w:rsidRDefault="00412710">
            <w:pPr>
              <w:pStyle w:val="BodyTextFirstIndent"/>
              <w:tabs>
                <w:tab w:val="clear" w:pos="270"/>
                <w:tab w:val="left" w:pos="360"/>
              </w:tabs>
              <w:ind w:left="360" w:hanging="360"/>
            </w:pPr>
          </w:p>
        </w:tc>
      </w:tr>
      <w:tr w:rsidR="00000000">
        <w:tblPrEx>
          <w:tblCellMar>
            <w:top w:w="0" w:type="dxa"/>
            <w:bottom w:w="0" w:type="dxa"/>
          </w:tblCellMar>
        </w:tblPrEx>
        <w:trPr>
          <w:cantSplit/>
        </w:trPr>
        <w:tc>
          <w:tcPr>
            <w:tcW w:w="1440" w:type="dxa"/>
          </w:tcPr>
          <w:p w:rsidR="00000000" w:rsidRDefault="00412710">
            <w:pPr>
              <w:pStyle w:val="BodyTextFirstIndent"/>
              <w:tabs>
                <w:tab w:val="clear" w:pos="270"/>
                <w:tab w:val="left" w:pos="360"/>
              </w:tabs>
              <w:ind w:left="360" w:hanging="360"/>
            </w:pPr>
            <w:r>
              <w:t>4.</w:t>
            </w:r>
            <w:r>
              <w:tab/>
              <w:t>F</w:t>
            </w:r>
          </w:p>
        </w:tc>
        <w:tc>
          <w:tcPr>
            <w:tcW w:w="1440" w:type="dxa"/>
          </w:tcPr>
          <w:p w:rsidR="00000000" w:rsidRDefault="00412710">
            <w:pPr>
              <w:pStyle w:val="BodyTextFirstIndent"/>
              <w:tabs>
                <w:tab w:val="clear" w:pos="270"/>
                <w:tab w:val="left" w:pos="360"/>
              </w:tabs>
              <w:ind w:left="360" w:hanging="360"/>
            </w:pPr>
            <w:r>
              <w:t>9.</w:t>
            </w:r>
            <w:r>
              <w:tab/>
              <w:t>T</w:t>
            </w:r>
          </w:p>
        </w:tc>
        <w:tc>
          <w:tcPr>
            <w:tcW w:w="1440" w:type="dxa"/>
          </w:tcPr>
          <w:p w:rsidR="00000000" w:rsidRDefault="00412710">
            <w:pPr>
              <w:pStyle w:val="BodyTextFirstIndent"/>
              <w:tabs>
                <w:tab w:val="clear" w:pos="270"/>
                <w:tab w:val="left" w:pos="360"/>
              </w:tabs>
              <w:ind w:left="360" w:hanging="360"/>
            </w:pPr>
            <w:r>
              <w:t>14.</w:t>
            </w:r>
            <w:r>
              <w:tab/>
              <w:t>T</w:t>
            </w:r>
          </w:p>
        </w:tc>
        <w:tc>
          <w:tcPr>
            <w:tcW w:w="1440" w:type="dxa"/>
          </w:tcPr>
          <w:p w:rsidR="00000000" w:rsidRDefault="00412710">
            <w:pPr>
              <w:pStyle w:val="BodyTextFirstIndent"/>
              <w:tabs>
                <w:tab w:val="clear" w:pos="270"/>
                <w:tab w:val="left" w:pos="360"/>
              </w:tabs>
              <w:ind w:left="360" w:hanging="360"/>
            </w:pPr>
            <w:r>
              <w:t>19.</w:t>
            </w:r>
            <w:r>
              <w:tab/>
              <w:t>F</w:t>
            </w:r>
          </w:p>
        </w:tc>
        <w:tc>
          <w:tcPr>
            <w:tcW w:w="1440" w:type="dxa"/>
          </w:tcPr>
          <w:p w:rsidR="00000000" w:rsidRDefault="00412710">
            <w:pPr>
              <w:pStyle w:val="BodyTextFirstIndent"/>
              <w:tabs>
                <w:tab w:val="clear" w:pos="270"/>
                <w:tab w:val="left" w:pos="360"/>
              </w:tabs>
              <w:ind w:left="360" w:hanging="360"/>
            </w:pPr>
            <w:r>
              <w:t>24.</w:t>
            </w:r>
            <w:r>
              <w:tab/>
              <w:t>T</w:t>
            </w:r>
          </w:p>
        </w:tc>
        <w:tc>
          <w:tcPr>
            <w:tcW w:w="1440" w:type="dxa"/>
          </w:tcPr>
          <w:p w:rsidR="00000000" w:rsidRDefault="00412710">
            <w:pPr>
              <w:pStyle w:val="BodyTextFirstIndent"/>
              <w:tabs>
                <w:tab w:val="clear" w:pos="270"/>
                <w:tab w:val="left" w:pos="360"/>
              </w:tabs>
              <w:ind w:left="360" w:hanging="360"/>
            </w:pPr>
          </w:p>
        </w:tc>
      </w:tr>
      <w:tr w:rsidR="00000000">
        <w:tblPrEx>
          <w:tblCellMar>
            <w:top w:w="0" w:type="dxa"/>
            <w:bottom w:w="0" w:type="dxa"/>
          </w:tblCellMar>
        </w:tblPrEx>
        <w:trPr>
          <w:cantSplit/>
        </w:trPr>
        <w:tc>
          <w:tcPr>
            <w:tcW w:w="1440" w:type="dxa"/>
          </w:tcPr>
          <w:p w:rsidR="00000000" w:rsidRDefault="00412710">
            <w:pPr>
              <w:pStyle w:val="BodyTextFirstIndent"/>
              <w:tabs>
                <w:tab w:val="clear" w:pos="270"/>
                <w:tab w:val="left" w:pos="360"/>
              </w:tabs>
              <w:ind w:left="360" w:hanging="360"/>
            </w:pPr>
            <w:r>
              <w:t>5.</w:t>
            </w:r>
            <w:r>
              <w:tab/>
              <w:t>T</w:t>
            </w:r>
          </w:p>
        </w:tc>
        <w:tc>
          <w:tcPr>
            <w:tcW w:w="1440" w:type="dxa"/>
          </w:tcPr>
          <w:p w:rsidR="00000000" w:rsidRDefault="00412710">
            <w:pPr>
              <w:pStyle w:val="BodyTextFirstIndent"/>
              <w:tabs>
                <w:tab w:val="clear" w:pos="270"/>
                <w:tab w:val="left" w:pos="360"/>
              </w:tabs>
              <w:ind w:left="360" w:hanging="360"/>
            </w:pPr>
            <w:r>
              <w:t>10.</w:t>
            </w:r>
            <w:r>
              <w:tab/>
              <w:t>F</w:t>
            </w:r>
          </w:p>
        </w:tc>
        <w:tc>
          <w:tcPr>
            <w:tcW w:w="1440" w:type="dxa"/>
          </w:tcPr>
          <w:p w:rsidR="00000000" w:rsidRDefault="00412710">
            <w:pPr>
              <w:pStyle w:val="BodyTextFirstIndent"/>
              <w:tabs>
                <w:tab w:val="clear" w:pos="270"/>
                <w:tab w:val="left" w:pos="360"/>
              </w:tabs>
              <w:ind w:left="360" w:hanging="360"/>
            </w:pPr>
            <w:r>
              <w:t>15.</w:t>
            </w:r>
            <w:r>
              <w:tab/>
              <w:t>F</w:t>
            </w:r>
          </w:p>
        </w:tc>
        <w:tc>
          <w:tcPr>
            <w:tcW w:w="1440" w:type="dxa"/>
          </w:tcPr>
          <w:p w:rsidR="00000000" w:rsidRDefault="00412710">
            <w:pPr>
              <w:pStyle w:val="BodyTextFirstIndent"/>
              <w:tabs>
                <w:tab w:val="clear" w:pos="270"/>
                <w:tab w:val="left" w:pos="360"/>
              </w:tabs>
              <w:ind w:left="360" w:hanging="360"/>
            </w:pPr>
            <w:r>
              <w:t>20.</w:t>
            </w:r>
            <w:r>
              <w:tab/>
              <w:t>T</w:t>
            </w:r>
          </w:p>
        </w:tc>
        <w:tc>
          <w:tcPr>
            <w:tcW w:w="1440" w:type="dxa"/>
          </w:tcPr>
          <w:p w:rsidR="00000000" w:rsidRDefault="00412710">
            <w:pPr>
              <w:pStyle w:val="BodyTextFirstIndent"/>
              <w:tabs>
                <w:tab w:val="clear" w:pos="270"/>
                <w:tab w:val="left" w:pos="360"/>
              </w:tabs>
              <w:ind w:left="360" w:hanging="360"/>
            </w:pPr>
            <w:r>
              <w:t>25.</w:t>
            </w:r>
            <w:r>
              <w:tab/>
              <w:t>T</w:t>
            </w:r>
          </w:p>
        </w:tc>
        <w:tc>
          <w:tcPr>
            <w:tcW w:w="1440" w:type="dxa"/>
          </w:tcPr>
          <w:p w:rsidR="00000000" w:rsidRDefault="00412710">
            <w:pPr>
              <w:pStyle w:val="BodyTextFirstIndent"/>
              <w:tabs>
                <w:tab w:val="clear" w:pos="270"/>
                <w:tab w:val="left" w:pos="360"/>
              </w:tabs>
              <w:ind w:left="360" w:hanging="360"/>
            </w:pPr>
          </w:p>
        </w:tc>
      </w:tr>
    </w:tbl>
    <w:p w:rsidR="00000000" w:rsidRDefault="00412710">
      <w:pPr>
        <w:pStyle w:val="Heading3"/>
      </w:pPr>
    </w:p>
    <w:p w:rsidR="00000000" w:rsidRDefault="00412710">
      <w:pPr>
        <w:pStyle w:val="Heading3"/>
      </w:pPr>
      <w:r>
        <w:t>Application Question Answers</w:t>
      </w:r>
    </w:p>
    <w:p w:rsidR="00000000" w:rsidRDefault="00412710">
      <w:pPr>
        <w:pStyle w:val="BodyText"/>
      </w:pPr>
      <w:r>
        <w:t>1.</w:t>
      </w:r>
      <w:r>
        <w:tab/>
        <w:t>a.</w:t>
      </w:r>
      <w:r>
        <w:tab/>
        <w:t>MPC = 0.5</w:t>
      </w:r>
    </w:p>
    <w:p w:rsidR="00000000" w:rsidRDefault="00412710" w:rsidP="00412710">
      <w:pPr>
        <w:pStyle w:val="BodyText"/>
        <w:numPr>
          <w:ilvl w:val="0"/>
          <w:numId w:val="6"/>
        </w:numPr>
      </w:pPr>
      <w:r>
        <w:rPr>
          <w:noProof/>
        </w:rPr>
        <w:pict>
          <v:shape id="_x0000_s1366" type="#_x0000_t75" style="position:absolute;left:0;text-align:left;margin-left:35.2pt;margin-top:19pt;width:67pt;height:29pt;z-index:251660800" o:allowincell="f">
            <v:imagedata r:id="rId14" o:title=""/>
            <w10:wrap type="topAndBottom"/>
          </v:shape>
          <o:OLEObject Type="Embed" ProgID="Equation.COEE2" ShapeID="_x0000_s1366" DrawAspect="Content" ObjectID="_1436766958" r:id="rId15"/>
        </w:pict>
      </w:r>
      <w:r>
        <w:t>Multiplier equals</w:t>
      </w:r>
    </w:p>
    <w:p w:rsidR="00000000" w:rsidRDefault="00412710">
      <w:pPr>
        <w:pStyle w:val="BodyText"/>
        <w:tabs>
          <w:tab w:val="clear" w:pos="720"/>
        </w:tabs>
        <w:ind w:left="0" w:firstLine="0"/>
      </w:pPr>
    </w:p>
    <w:p w:rsidR="00000000" w:rsidRDefault="00412710" w:rsidP="00412710">
      <w:pPr>
        <w:pStyle w:val="BodyText"/>
        <w:numPr>
          <w:ilvl w:val="0"/>
          <w:numId w:val="6"/>
        </w:numPr>
      </w:pPr>
      <w:r>
        <w:t>$200 billion</w:t>
      </w:r>
    </w:p>
    <w:p w:rsidR="00000000" w:rsidRDefault="00412710">
      <w:pPr>
        <w:pStyle w:val="BodyText"/>
        <w:tabs>
          <w:tab w:val="clear" w:pos="720"/>
        </w:tabs>
        <w:ind w:left="0" w:firstLine="0"/>
      </w:pPr>
    </w:p>
    <w:p w:rsidR="00000000" w:rsidRDefault="00412710" w:rsidP="00412710">
      <w:pPr>
        <w:pStyle w:val="BodyText"/>
        <w:numPr>
          <w:ilvl w:val="0"/>
          <w:numId w:val="6"/>
        </w:numPr>
      </w:pPr>
      <w:r>
        <w:t>$200 billion</w:t>
      </w:r>
    </w:p>
    <w:p w:rsidR="00000000" w:rsidRDefault="00412710">
      <w:pPr>
        <w:pStyle w:val="BodyText"/>
        <w:tabs>
          <w:tab w:val="clear" w:pos="720"/>
        </w:tabs>
        <w:ind w:left="0" w:firstLine="0"/>
      </w:pPr>
    </w:p>
    <w:p w:rsidR="00000000" w:rsidRDefault="00412710" w:rsidP="00412710">
      <w:pPr>
        <w:pStyle w:val="BodyText"/>
        <w:numPr>
          <w:ilvl w:val="0"/>
          <w:numId w:val="6"/>
        </w:numPr>
      </w:pPr>
      <w:r>
        <w:t xml:space="preserve">They may prefer </w:t>
      </w:r>
      <w:r>
        <w:rPr>
          <w:i/>
        </w:rPr>
        <w:t>c</w:t>
      </w:r>
      <w:r>
        <w:t xml:space="preserve"> to </w:t>
      </w:r>
      <w:r>
        <w:rPr>
          <w:i/>
        </w:rPr>
        <w:t>d</w:t>
      </w:r>
      <w:r>
        <w:t xml:space="preserve"> b</w:t>
      </w:r>
      <w:r>
        <w:t>ecause government spending tends to crowd out private investment.</w:t>
      </w:r>
    </w:p>
    <w:p w:rsidR="00000000" w:rsidRDefault="00412710">
      <w:pPr>
        <w:pStyle w:val="BodyText"/>
        <w:tabs>
          <w:tab w:val="clear" w:pos="720"/>
        </w:tabs>
        <w:ind w:left="0" w:firstLine="0"/>
      </w:pPr>
    </w:p>
    <w:p w:rsidR="00000000" w:rsidRDefault="00412710">
      <w:pPr>
        <w:pStyle w:val="BodyText"/>
      </w:pPr>
      <w:r>
        <w:t>2.</w:t>
      </w:r>
      <w:r>
        <w:tab/>
        <w:t>a.</w:t>
      </w:r>
      <w:r>
        <w:tab/>
        <w:t>The government still maintains a balanced budget.</w:t>
      </w:r>
    </w:p>
    <w:p w:rsidR="00000000" w:rsidRDefault="00412710">
      <w:pPr>
        <w:pStyle w:val="BodyText"/>
      </w:pPr>
    </w:p>
    <w:p w:rsidR="00000000" w:rsidRDefault="00412710" w:rsidP="00412710">
      <w:pPr>
        <w:pStyle w:val="BodyText"/>
        <w:numPr>
          <w:ilvl w:val="0"/>
          <w:numId w:val="25"/>
        </w:numPr>
      </w:pPr>
      <w:r>
        <w:t>Yes.  The budget is still in surplus.  The surplus is $50 billion.</w:t>
      </w:r>
    </w:p>
    <w:p w:rsidR="00000000" w:rsidRDefault="00412710">
      <w:pPr>
        <w:pStyle w:val="BodyText"/>
        <w:ind w:left="0" w:firstLine="0"/>
      </w:pPr>
    </w:p>
    <w:p w:rsidR="00000000" w:rsidRDefault="00412710" w:rsidP="00412710">
      <w:pPr>
        <w:pStyle w:val="BodyText"/>
        <w:numPr>
          <w:ilvl w:val="0"/>
          <w:numId w:val="25"/>
        </w:numPr>
        <w:tabs>
          <w:tab w:val="left" w:pos="720"/>
        </w:tabs>
      </w:pPr>
      <w:r>
        <w:t>The government will now run a deficit of $150 billion.</w:t>
      </w:r>
    </w:p>
    <w:p w:rsidR="00000000" w:rsidRDefault="00412710">
      <w:pPr>
        <w:pStyle w:val="BodyText"/>
        <w:tabs>
          <w:tab w:val="clear" w:pos="720"/>
        </w:tabs>
        <w:ind w:left="0" w:firstLine="0"/>
      </w:pPr>
    </w:p>
    <w:p w:rsidR="00000000" w:rsidRDefault="00412710" w:rsidP="00412710">
      <w:pPr>
        <w:pStyle w:val="BodyText"/>
        <w:numPr>
          <w:ilvl w:val="0"/>
          <w:numId w:val="25"/>
        </w:numPr>
        <w:tabs>
          <w:tab w:val="left" w:pos="720"/>
        </w:tabs>
      </w:pPr>
      <w:r>
        <w:t xml:space="preserve">Not all </w:t>
      </w:r>
      <w:r>
        <w:t>are expansionary.  When taxes are increased, these new taxes have a contractionary effect on the economy.</w:t>
      </w:r>
    </w:p>
    <w:sectPr w:rsidR="00000000">
      <w:headerReference w:type="even" r:id="rId16"/>
      <w:headerReference w:type="default" r:id="rId17"/>
      <w:footerReference w:type="default" r:id="rId18"/>
      <w:footerReference w:type="first" r:id="rId19"/>
      <w:pgSz w:w="12240" w:h="15840" w:code="1"/>
      <w:pgMar w:top="1440" w:right="1800" w:bottom="1440" w:left="1800" w:header="720" w:footer="720" w:gutter="0"/>
      <w:pgNumType w:start="127"/>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12710">
      <w:r>
        <w:separator/>
      </w:r>
    </w:p>
  </w:endnote>
  <w:endnote w:type="continuationSeparator" w:id="0">
    <w:p w:rsidR="00000000" w:rsidRDefault="00412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WP TypographicSymbols">
    <w:panose1 w:val="000004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12710">
    <w:pPr>
      <w:pStyle w:val="Footer"/>
      <w:jc w:val="right"/>
      <w:rPr>
        <w:rFonts w:ascii="Times New Roman" w:hAnsi="Times New Roman"/>
        <w:b/>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12710">
    <w:pPr>
      <w:pStyle w:val="Footer"/>
      <w:jc w:val="right"/>
      <w:rPr>
        <w:rFonts w:ascii="Arial" w:hAnsi="Arial"/>
        <w:b/>
        <w:sz w:val="20"/>
      </w:rPr>
    </w:pPr>
    <w:r>
      <w:rPr>
        <w:rStyle w:val="PageNumber"/>
        <w:rFonts w:ascii="Arial" w:hAnsi="Arial"/>
        <w:b/>
        <w:sz w:val="20"/>
      </w:rPr>
      <w:fldChar w:fldCharType="begin"/>
    </w:r>
    <w:r>
      <w:rPr>
        <w:rStyle w:val="PageNumber"/>
        <w:rFonts w:ascii="Arial" w:hAnsi="Arial"/>
        <w:b/>
        <w:sz w:val="20"/>
      </w:rPr>
      <w:instrText xml:space="preserve"> PAGE </w:instrText>
    </w:r>
    <w:r>
      <w:rPr>
        <w:rStyle w:val="PageNumber"/>
        <w:rFonts w:ascii="Arial" w:hAnsi="Arial"/>
        <w:b/>
        <w:sz w:val="20"/>
      </w:rPr>
      <w:fldChar w:fldCharType="separate"/>
    </w:r>
    <w:r>
      <w:rPr>
        <w:rStyle w:val="PageNumber"/>
        <w:rFonts w:ascii="Arial" w:hAnsi="Arial"/>
        <w:b/>
        <w:noProof/>
        <w:sz w:val="20"/>
      </w:rPr>
      <w:t>127</w:t>
    </w:r>
    <w:r>
      <w:rPr>
        <w:rStyle w:val="PageNumber"/>
        <w:rFonts w:ascii="Arial" w:hAnsi="Arial"/>
        <w:b/>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12710">
      <w:r>
        <w:separator/>
      </w:r>
    </w:p>
  </w:footnote>
  <w:footnote w:type="continuationSeparator" w:id="0">
    <w:p w:rsidR="00000000" w:rsidRDefault="004127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12710">
    <w:pPr>
      <w:pStyle w:val="Header"/>
      <w:tabs>
        <w:tab w:val="left" w:pos="540"/>
      </w:tabs>
      <w:rPr>
        <w:rFonts w:ascii="Arial" w:hAnsi="Arial"/>
        <w:b/>
        <w:sz w:val="20"/>
      </w:rPr>
    </w:pPr>
    <w:r>
      <w:rPr>
        <w:rStyle w:val="PageNumber"/>
        <w:rFonts w:ascii="Arial" w:hAnsi="Arial"/>
        <w:b/>
        <w:sz w:val="20"/>
      </w:rPr>
      <w:fldChar w:fldCharType="begin"/>
    </w:r>
    <w:r>
      <w:rPr>
        <w:rStyle w:val="PageNumber"/>
        <w:rFonts w:ascii="Arial" w:hAnsi="Arial"/>
        <w:b/>
        <w:sz w:val="20"/>
      </w:rPr>
      <w:instrText xml:space="preserve"> PAGE </w:instrText>
    </w:r>
    <w:r>
      <w:rPr>
        <w:rStyle w:val="PageNumber"/>
        <w:rFonts w:ascii="Arial" w:hAnsi="Arial"/>
        <w:b/>
        <w:sz w:val="20"/>
      </w:rPr>
      <w:fldChar w:fldCharType="separate"/>
    </w:r>
    <w:r>
      <w:rPr>
        <w:rStyle w:val="PageNumber"/>
        <w:rFonts w:ascii="Arial" w:hAnsi="Arial"/>
        <w:b/>
        <w:noProof/>
        <w:sz w:val="20"/>
      </w:rPr>
      <w:t>136</w:t>
    </w:r>
    <w:r>
      <w:rPr>
        <w:rStyle w:val="PageNumber"/>
        <w:rFonts w:ascii="Arial" w:hAnsi="Arial"/>
        <w:b/>
        <w:sz w:val="20"/>
      </w:rPr>
      <w:fldChar w:fldCharType="end"/>
    </w:r>
    <w:r>
      <w:rPr>
        <w:rStyle w:val="PageNumber"/>
        <w:rFonts w:ascii="Arial Black" w:hAnsi="Arial Black"/>
        <w:sz w:val="20"/>
      </w:rPr>
      <w:tab/>
    </w:r>
    <w:r>
      <w:rPr>
        <w:rFonts w:ascii="Arial" w:hAnsi="Arial"/>
        <w:sz w:val="20"/>
      </w:rPr>
      <w:t>Chapter 13: Fiscal Policy and the Federal Government</w:t>
    </w:r>
  </w:p>
  <w:p w:rsidR="00000000" w:rsidRDefault="00412710">
    <w:pPr>
      <w:pStyle w:val="Header"/>
      <w:pBdr>
        <w:top w:val="single" w:sz="12"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0000" w:rsidRDefault="00412710">
    <w:pPr>
      <w:pStyle w:val="Header"/>
      <w:tabs>
        <w:tab w:val="clear" w:pos="4320"/>
        <w:tab w:val="right" w:pos="8100"/>
      </w:tabs>
      <w:rPr>
        <w:rStyle w:val="PageNumber"/>
        <w:rFonts w:ascii="Arial" w:hAnsi="Arial"/>
        <w:b/>
        <w:sz w:val="20"/>
      </w:rPr>
    </w:pPr>
    <w:r>
      <w:rPr>
        <w:rFonts w:ascii="Arial" w:hAnsi="Arial"/>
        <w:b/>
        <w:sz w:val="20"/>
      </w:rPr>
      <w:tab/>
    </w:r>
    <w:r>
      <w:rPr>
        <w:rFonts w:ascii="Arial" w:hAnsi="Arial"/>
        <w:sz w:val="20"/>
      </w:rPr>
      <w:t>Chapter 13</w:t>
    </w:r>
    <w:r>
      <w:rPr>
        <w:rFonts w:ascii="Arial" w:hAnsi="Arial"/>
        <w:b/>
        <w:sz w:val="20"/>
      </w:rPr>
      <w:t xml:space="preserve">: </w:t>
    </w:r>
    <w:r>
      <w:rPr>
        <w:rFonts w:ascii="Arial" w:hAnsi="Arial"/>
        <w:sz w:val="20"/>
      </w:rPr>
      <w:t>Fiscal Policy and the Federal Government</w:t>
    </w:r>
    <w:r>
      <w:rPr>
        <w:rFonts w:ascii="Arial" w:hAnsi="Arial"/>
        <w:sz w:val="20"/>
      </w:rPr>
      <w:tab/>
    </w:r>
    <w:r>
      <w:rPr>
        <w:rStyle w:val="PageNumber"/>
        <w:rFonts w:ascii="Arial" w:hAnsi="Arial"/>
        <w:b/>
        <w:sz w:val="20"/>
      </w:rPr>
      <w:fldChar w:fldCharType="begin"/>
    </w:r>
    <w:r>
      <w:rPr>
        <w:rStyle w:val="PageNumber"/>
        <w:rFonts w:ascii="Arial" w:hAnsi="Arial"/>
        <w:b/>
        <w:sz w:val="20"/>
      </w:rPr>
      <w:instrText xml:space="preserve"> PAGE </w:instrText>
    </w:r>
    <w:r>
      <w:rPr>
        <w:rStyle w:val="PageNumber"/>
        <w:rFonts w:ascii="Arial" w:hAnsi="Arial"/>
        <w:b/>
        <w:sz w:val="20"/>
      </w:rPr>
      <w:fldChar w:fldCharType="separate"/>
    </w:r>
    <w:r>
      <w:rPr>
        <w:rStyle w:val="PageNumber"/>
        <w:rFonts w:ascii="Arial" w:hAnsi="Arial"/>
        <w:b/>
        <w:noProof/>
        <w:sz w:val="20"/>
      </w:rPr>
      <w:t>135</w:t>
    </w:r>
    <w:r>
      <w:rPr>
        <w:rStyle w:val="PageNumber"/>
        <w:rFonts w:ascii="Arial" w:hAnsi="Arial"/>
        <w:b/>
        <w:sz w:val="20"/>
      </w:rPr>
      <w:fldChar w:fldCharType="end"/>
    </w:r>
  </w:p>
  <w:p w:rsidR="00000000" w:rsidRDefault="00412710">
    <w:pPr>
      <w:pStyle w:val="Header"/>
      <w:pBdr>
        <w:top w:val="single" w:sz="12"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F984C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82C3F"/>
    <w:multiLevelType w:val="singleLevel"/>
    <w:tmpl w:val="085C2708"/>
    <w:lvl w:ilvl="0">
      <w:start w:val="1"/>
      <w:numFmt w:val="lowerLetter"/>
      <w:lvlText w:val="%1."/>
      <w:lvlJc w:val="left"/>
      <w:pPr>
        <w:tabs>
          <w:tab w:val="num" w:pos="900"/>
        </w:tabs>
        <w:ind w:left="900" w:hanging="360"/>
      </w:pPr>
      <w:rPr>
        <w:rFonts w:hint="default"/>
      </w:rPr>
    </w:lvl>
  </w:abstractNum>
  <w:abstractNum w:abstractNumId="2">
    <w:nsid w:val="08C526B8"/>
    <w:multiLevelType w:val="singleLevel"/>
    <w:tmpl w:val="085C2708"/>
    <w:lvl w:ilvl="0">
      <w:start w:val="1"/>
      <w:numFmt w:val="lowerLetter"/>
      <w:lvlText w:val="%1."/>
      <w:lvlJc w:val="left"/>
      <w:pPr>
        <w:tabs>
          <w:tab w:val="num" w:pos="900"/>
        </w:tabs>
        <w:ind w:left="900" w:hanging="360"/>
      </w:pPr>
      <w:rPr>
        <w:rFonts w:hint="default"/>
      </w:rPr>
    </w:lvl>
  </w:abstractNum>
  <w:abstractNum w:abstractNumId="3">
    <w:nsid w:val="116B5F65"/>
    <w:multiLevelType w:val="singleLevel"/>
    <w:tmpl w:val="085C2708"/>
    <w:lvl w:ilvl="0">
      <w:start w:val="1"/>
      <w:numFmt w:val="lowerLetter"/>
      <w:lvlText w:val="%1."/>
      <w:lvlJc w:val="left"/>
      <w:pPr>
        <w:tabs>
          <w:tab w:val="num" w:pos="900"/>
        </w:tabs>
        <w:ind w:left="900" w:hanging="360"/>
      </w:pPr>
      <w:rPr>
        <w:rFonts w:hint="default"/>
      </w:rPr>
    </w:lvl>
  </w:abstractNum>
  <w:abstractNum w:abstractNumId="4">
    <w:nsid w:val="1EC64E49"/>
    <w:multiLevelType w:val="singleLevel"/>
    <w:tmpl w:val="085C2708"/>
    <w:lvl w:ilvl="0">
      <w:start w:val="1"/>
      <w:numFmt w:val="lowerLetter"/>
      <w:lvlText w:val="%1."/>
      <w:lvlJc w:val="left"/>
      <w:pPr>
        <w:tabs>
          <w:tab w:val="num" w:pos="900"/>
        </w:tabs>
        <w:ind w:left="900" w:hanging="360"/>
      </w:pPr>
      <w:rPr>
        <w:rFonts w:hint="default"/>
      </w:rPr>
    </w:lvl>
  </w:abstractNum>
  <w:abstractNum w:abstractNumId="5">
    <w:nsid w:val="1ECD5052"/>
    <w:multiLevelType w:val="singleLevel"/>
    <w:tmpl w:val="085C2708"/>
    <w:lvl w:ilvl="0">
      <w:start w:val="1"/>
      <w:numFmt w:val="lowerLetter"/>
      <w:lvlText w:val="%1."/>
      <w:lvlJc w:val="left"/>
      <w:pPr>
        <w:tabs>
          <w:tab w:val="num" w:pos="900"/>
        </w:tabs>
        <w:ind w:left="900" w:hanging="360"/>
      </w:pPr>
      <w:rPr>
        <w:rFonts w:hint="default"/>
      </w:rPr>
    </w:lvl>
  </w:abstractNum>
  <w:abstractNum w:abstractNumId="6">
    <w:nsid w:val="28A45B3F"/>
    <w:multiLevelType w:val="singleLevel"/>
    <w:tmpl w:val="085C2708"/>
    <w:lvl w:ilvl="0">
      <w:start w:val="1"/>
      <w:numFmt w:val="lowerLetter"/>
      <w:lvlText w:val="%1."/>
      <w:lvlJc w:val="left"/>
      <w:pPr>
        <w:tabs>
          <w:tab w:val="num" w:pos="900"/>
        </w:tabs>
        <w:ind w:left="900" w:hanging="360"/>
      </w:pPr>
      <w:rPr>
        <w:rFonts w:hint="default"/>
      </w:rPr>
    </w:lvl>
  </w:abstractNum>
  <w:abstractNum w:abstractNumId="7">
    <w:nsid w:val="29986AF4"/>
    <w:multiLevelType w:val="singleLevel"/>
    <w:tmpl w:val="D74E4340"/>
    <w:lvl w:ilvl="0">
      <w:start w:val="2"/>
      <w:numFmt w:val="lowerLetter"/>
      <w:lvlText w:val="%1."/>
      <w:lvlJc w:val="left"/>
      <w:pPr>
        <w:tabs>
          <w:tab w:val="num" w:pos="720"/>
        </w:tabs>
        <w:ind w:left="720" w:hanging="444"/>
      </w:pPr>
      <w:rPr>
        <w:rFonts w:hint="default"/>
      </w:rPr>
    </w:lvl>
  </w:abstractNum>
  <w:abstractNum w:abstractNumId="8">
    <w:nsid w:val="426A121B"/>
    <w:multiLevelType w:val="singleLevel"/>
    <w:tmpl w:val="971CAECA"/>
    <w:lvl w:ilvl="0">
      <w:start w:val="1"/>
      <w:numFmt w:val="lowerLetter"/>
      <w:pStyle w:val="Answeralpha"/>
      <w:lvlText w:val="%1."/>
      <w:lvlJc w:val="left"/>
      <w:pPr>
        <w:tabs>
          <w:tab w:val="num" w:pos="900"/>
        </w:tabs>
        <w:ind w:left="900" w:hanging="360"/>
      </w:pPr>
      <w:rPr>
        <w:rFonts w:hint="default"/>
      </w:rPr>
    </w:lvl>
  </w:abstractNum>
  <w:abstractNum w:abstractNumId="9">
    <w:nsid w:val="44EB2D68"/>
    <w:multiLevelType w:val="singleLevel"/>
    <w:tmpl w:val="3104D7D2"/>
    <w:lvl w:ilvl="0">
      <w:start w:val="1"/>
      <w:numFmt w:val="decimal"/>
      <w:lvlText w:val="%1."/>
      <w:lvlJc w:val="left"/>
      <w:pPr>
        <w:tabs>
          <w:tab w:val="num" w:pos="360"/>
        </w:tabs>
        <w:ind w:left="360" w:hanging="360"/>
      </w:pPr>
    </w:lvl>
  </w:abstractNum>
  <w:abstractNum w:abstractNumId="10">
    <w:nsid w:val="46295AFD"/>
    <w:multiLevelType w:val="singleLevel"/>
    <w:tmpl w:val="085C2708"/>
    <w:lvl w:ilvl="0">
      <w:start w:val="1"/>
      <w:numFmt w:val="lowerLetter"/>
      <w:lvlText w:val="%1."/>
      <w:lvlJc w:val="left"/>
      <w:pPr>
        <w:tabs>
          <w:tab w:val="num" w:pos="900"/>
        </w:tabs>
        <w:ind w:left="900" w:hanging="360"/>
      </w:pPr>
      <w:rPr>
        <w:rFonts w:hint="default"/>
      </w:rPr>
    </w:lvl>
  </w:abstractNum>
  <w:abstractNum w:abstractNumId="11">
    <w:nsid w:val="47AE1471"/>
    <w:multiLevelType w:val="singleLevel"/>
    <w:tmpl w:val="085C2708"/>
    <w:lvl w:ilvl="0">
      <w:start w:val="1"/>
      <w:numFmt w:val="lowerLetter"/>
      <w:lvlText w:val="%1."/>
      <w:lvlJc w:val="left"/>
      <w:pPr>
        <w:tabs>
          <w:tab w:val="num" w:pos="900"/>
        </w:tabs>
        <w:ind w:left="900" w:hanging="360"/>
      </w:pPr>
      <w:rPr>
        <w:rFonts w:hint="default"/>
      </w:rPr>
    </w:lvl>
  </w:abstractNum>
  <w:abstractNum w:abstractNumId="12">
    <w:nsid w:val="49674183"/>
    <w:multiLevelType w:val="singleLevel"/>
    <w:tmpl w:val="085C2708"/>
    <w:lvl w:ilvl="0">
      <w:start w:val="1"/>
      <w:numFmt w:val="lowerLetter"/>
      <w:lvlText w:val="%1."/>
      <w:lvlJc w:val="left"/>
      <w:pPr>
        <w:tabs>
          <w:tab w:val="num" w:pos="900"/>
        </w:tabs>
        <w:ind w:left="900" w:hanging="360"/>
      </w:pPr>
      <w:rPr>
        <w:rFonts w:hint="default"/>
      </w:rPr>
    </w:lvl>
  </w:abstractNum>
  <w:abstractNum w:abstractNumId="13">
    <w:nsid w:val="4F537017"/>
    <w:multiLevelType w:val="singleLevel"/>
    <w:tmpl w:val="085C2708"/>
    <w:lvl w:ilvl="0">
      <w:start w:val="1"/>
      <w:numFmt w:val="lowerLetter"/>
      <w:lvlText w:val="%1."/>
      <w:lvlJc w:val="left"/>
      <w:pPr>
        <w:tabs>
          <w:tab w:val="num" w:pos="900"/>
        </w:tabs>
        <w:ind w:left="900" w:hanging="360"/>
      </w:pPr>
      <w:rPr>
        <w:rFonts w:hint="default"/>
      </w:rPr>
    </w:lvl>
  </w:abstractNum>
  <w:abstractNum w:abstractNumId="14">
    <w:nsid w:val="4F565B93"/>
    <w:multiLevelType w:val="singleLevel"/>
    <w:tmpl w:val="666C9374"/>
    <w:lvl w:ilvl="0">
      <w:start w:val="1"/>
      <w:numFmt w:val="decimal"/>
      <w:pStyle w:val="Question"/>
      <w:lvlText w:val="%1."/>
      <w:lvlJc w:val="left"/>
      <w:pPr>
        <w:tabs>
          <w:tab w:val="num" w:pos="360"/>
        </w:tabs>
        <w:ind w:left="360" w:hanging="360"/>
      </w:pPr>
    </w:lvl>
  </w:abstractNum>
  <w:abstractNum w:abstractNumId="15">
    <w:nsid w:val="58020A36"/>
    <w:multiLevelType w:val="singleLevel"/>
    <w:tmpl w:val="D1BA7338"/>
    <w:lvl w:ilvl="0">
      <w:start w:val="1"/>
      <w:numFmt w:val="decimal"/>
      <w:lvlText w:val="%1."/>
      <w:lvlJc w:val="left"/>
      <w:pPr>
        <w:tabs>
          <w:tab w:val="num" w:pos="342"/>
        </w:tabs>
        <w:ind w:left="342" w:hanging="360"/>
      </w:pPr>
      <w:rPr>
        <w:rFonts w:hint="default"/>
      </w:rPr>
    </w:lvl>
  </w:abstractNum>
  <w:abstractNum w:abstractNumId="16">
    <w:nsid w:val="59DE7420"/>
    <w:multiLevelType w:val="singleLevel"/>
    <w:tmpl w:val="085C2708"/>
    <w:lvl w:ilvl="0">
      <w:start w:val="1"/>
      <w:numFmt w:val="lowerLetter"/>
      <w:lvlText w:val="%1."/>
      <w:lvlJc w:val="left"/>
      <w:pPr>
        <w:tabs>
          <w:tab w:val="num" w:pos="900"/>
        </w:tabs>
        <w:ind w:left="900" w:hanging="360"/>
      </w:pPr>
      <w:rPr>
        <w:rFonts w:hint="default"/>
      </w:rPr>
    </w:lvl>
  </w:abstractNum>
  <w:abstractNum w:abstractNumId="17">
    <w:nsid w:val="5B0F2220"/>
    <w:multiLevelType w:val="singleLevel"/>
    <w:tmpl w:val="085C2708"/>
    <w:lvl w:ilvl="0">
      <w:start w:val="1"/>
      <w:numFmt w:val="lowerLetter"/>
      <w:lvlText w:val="%1."/>
      <w:lvlJc w:val="left"/>
      <w:pPr>
        <w:tabs>
          <w:tab w:val="num" w:pos="900"/>
        </w:tabs>
        <w:ind w:left="900" w:hanging="360"/>
      </w:pPr>
      <w:rPr>
        <w:rFonts w:hint="default"/>
      </w:rPr>
    </w:lvl>
  </w:abstractNum>
  <w:abstractNum w:abstractNumId="18">
    <w:nsid w:val="5BB90398"/>
    <w:multiLevelType w:val="singleLevel"/>
    <w:tmpl w:val="085C2708"/>
    <w:lvl w:ilvl="0">
      <w:start w:val="1"/>
      <w:numFmt w:val="lowerLetter"/>
      <w:lvlText w:val="%1."/>
      <w:lvlJc w:val="left"/>
      <w:pPr>
        <w:tabs>
          <w:tab w:val="num" w:pos="900"/>
        </w:tabs>
        <w:ind w:left="900" w:hanging="360"/>
      </w:pPr>
      <w:rPr>
        <w:rFonts w:hint="default"/>
      </w:rPr>
    </w:lvl>
  </w:abstractNum>
  <w:abstractNum w:abstractNumId="19">
    <w:nsid w:val="6AEA6D74"/>
    <w:multiLevelType w:val="singleLevel"/>
    <w:tmpl w:val="085C2708"/>
    <w:lvl w:ilvl="0">
      <w:start w:val="1"/>
      <w:numFmt w:val="lowerLetter"/>
      <w:lvlText w:val="%1."/>
      <w:lvlJc w:val="left"/>
      <w:pPr>
        <w:tabs>
          <w:tab w:val="num" w:pos="900"/>
        </w:tabs>
        <w:ind w:left="900" w:hanging="360"/>
      </w:pPr>
      <w:rPr>
        <w:rFonts w:hint="default"/>
      </w:rPr>
    </w:lvl>
  </w:abstractNum>
  <w:abstractNum w:abstractNumId="20">
    <w:nsid w:val="6B1552D4"/>
    <w:multiLevelType w:val="singleLevel"/>
    <w:tmpl w:val="085C2708"/>
    <w:lvl w:ilvl="0">
      <w:start w:val="1"/>
      <w:numFmt w:val="lowerLetter"/>
      <w:lvlText w:val="%1."/>
      <w:lvlJc w:val="left"/>
      <w:pPr>
        <w:tabs>
          <w:tab w:val="num" w:pos="900"/>
        </w:tabs>
        <w:ind w:left="900" w:hanging="360"/>
      </w:pPr>
      <w:rPr>
        <w:rFonts w:hint="default"/>
      </w:rPr>
    </w:lvl>
  </w:abstractNum>
  <w:abstractNum w:abstractNumId="21">
    <w:nsid w:val="72905909"/>
    <w:multiLevelType w:val="singleLevel"/>
    <w:tmpl w:val="085C2708"/>
    <w:lvl w:ilvl="0">
      <w:start w:val="1"/>
      <w:numFmt w:val="lowerLetter"/>
      <w:lvlText w:val="%1."/>
      <w:lvlJc w:val="left"/>
      <w:pPr>
        <w:tabs>
          <w:tab w:val="num" w:pos="900"/>
        </w:tabs>
        <w:ind w:left="900" w:hanging="360"/>
      </w:pPr>
      <w:rPr>
        <w:rFonts w:hint="default"/>
      </w:rPr>
    </w:lvl>
  </w:abstractNum>
  <w:abstractNum w:abstractNumId="22">
    <w:nsid w:val="7BDA2D9B"/>
    <w:multiLevelType w:val="singleLevel"/>
    <w:tmpl w:val="894457FC"/>
    <w:lvl w:ilvl="0">
      <w:start w:val="2"/>
      <w:numFmt w:val="lowerLetter"/>
      <w:lvlText w:val="%1."/>
      <w:lvlJc w:val="left"/>
      <w:pPr>
        <w:tabs>
          <w:tab w:val="num" w:pos="720"/>
        </w:tabs>
        <w:ind w:left="720" w:hanging="444"/>
      </w:pPr>
      <w:rPr>
        <w:rFonts w:hint="default"/>
      </w:rPr>
    </w:lvl>
  </w:abstractNum>
  <w:num w:numId="1">
    <w:abstractNumId w:val="0"/>
  </w:num>
  <w:num w:numId="2">
    <w:abstractNumId w:val="9"/>
  </w:num>
  <w:num w:numId="3">
    <w:abstractNumId w:val="10"/>
  </w:num>
  <w:num w:numId="4">
    <w:abstractNumId w:val="10"/>
  </w:num>
  <w:num w:numId="5">
    <w:abstractNumId w:val="14"/>
  </w:num>
  <w:num w:numId="6">
    <w:abstractNumId w:val="7"/>
  </w:num>
  <w:num w:numId="7">
    <w:abstractNumId w:val="14"/>
    <w:lvlOverride w:ilvl="0">
      <w:startOverride w:val="1"/>
    </w:lvlOverride>
  </w:num>
  <w:num w:numId="8">
    <w:abstractNumId w:val="15"/>
  </w:num>
  <w:num w:numId="9">
    <w:abstractNumId w:val="14"/>
  </w:num>
  <w:num w:numId="10">
    <w:abstractNumId w:val="16"/>
  </w:num>
  <w:num w:numId="11">
    <w:abstractNumId w:val="12"/>
  </w:num>
  <w:num w:numId="12">
    <w:abstractNumId w:val="3"/>
  </w:num>
  <w:num w:numId="13">
    <w:abstractNumId w:val="19"/>
  </w:num>
  <w:num w:numId="14">
    <w:abstractNumId w:val="11"/>
  </w:num>
  <w:num w:numId="15">
    <w:abstractNumId w:val="20"/>
  </w:num>
  <w:num w:numId="16">
    <w:abstractNumId w:val="17"/>
  </w:num>
  <w:num w:numId="17">
    <w:abstractNumId w:val="13"/>
  </w:num>
  <w:num w:numId="18">
    <w:abstractNumId w:val="21"/>
  </w:num>
  <w:num w:numId="19">
    <w:abstractNumId w:val="2"/>
  </w:num>
  <w:num w:numId="20">
    <w:abstractNumId w:val="6"/>
  </w:num>
  <w:num w:numId="21">
    <w:abstractNumId w:val="18"/>
  </w:num>
  <w:num w:numId="22">
    <w:abstractNumId w:val="1"/>
  </w:num>
  <w:num w:numId="23">
    <w:abstractNumId w:val="5"/>
  </w:num>
  <w:num w:numId="24">
    <w:abstractNumId w:val="4"/>
  </w:num>
  <w:num w:numId="25">
    <w:abstractNumId w:val="22"/>
  </w:num>
  <w:num w:numId="26">
    <w:abstractNumId w:val="8"/>
  </w:num>
  <w:num w:numId="27">
    <w:abstractNumId w:val="8"/>
  </w:num>
  <w:num w:numId="28">
    <w:abstractNumId w:val="8"/>
    <w:lvlOverride w:ilvl="0">
      <w:startOverride w:val="1"/>
    </w:lvlOverride>
  </w:num>
  <w:num w:numId="29">
    <w:abstractNumId w:val="8"/>
  </w:num>
  <w:num w:numId="30">
    <w:abstractNumId w:val="8"/>
    <w:lvlOverride w:ilvl="0">
      <w:startOverride w:val="1"/>
    </w:lvlOverride>
  </w:num>
  <w:num w:numId="31">
    <w:abstractNumId w:val="8"/>
    <w:lvlOverride w:ilvl="0">
      <w:startOverride w:val="1"/>
    </w:lvlOverride>
  </w:num>
  <w:num w:numId="32">
    <w:abstractNumId w:val="8"/>
    <w:lvlOverride w:ilvl="0">
      <w:startOverride w:val="1"/>
    </w:lvlOverride>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8" w:dllVersion="513" w:checkStyle="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710"/>
    <w:rsid w:val="0041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fillcolor="none" strokecolor="none"/>
    </o:shapedefaults>
    <o:shapelayout v:ext="edit">
      <o:idmap v:ext="edit" data="1"/>
      <o:regrouptable v:ext="edit">
        <o:entry new="1" old="0"/>
        <o:entry new="2" old="0"/>
        <o:entry new="3" old="2"/>
        <o:entry new="4" old="0"/>
        <o:entry new="5" old="0"/>
        <o:entry new="6"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rPr>
  </w:style>
  <w:style w:type="paragraph" w:styleId="Heading1">
    <w:name w:val="heading 1"/>
    <w:basedOn w:val="Normal"/>
    <w:next w:val="Heading2"/>
    <w:qFormat/>
    <w:pPr>
      <w:keepNext/>
      <w:spacing w:before="240" w:after="160"/>
      <w:jc w:val="center"/>
      <w:outlineLvl w:val="0"/>
    </w:pPr>
    <w:rPr>
      <w:rFonts w:ascii="Arial" w:hAnsi="Arial"/>
      <w:b/>
      <w:kern w:val="28"/>
      <w:sz w:val="28"/>
    </w:rPr>
  </w:style>
  <w:style w:type="paragraph" w:styleId="Heading2">
    <w:name w:val="heading 2"/>
    <w:basedOn w:val="Normal"/>
    <w:next w:val="BodyText"/>
    <w:qFormat/>
    <w:pPr>
      <w:keepNext/>
      <w:spacing w:before="240" w:after="60"/>
      <w:ind w:left="720"/>
      <w:outlineLvl w:val="1"/>
    </w:pPr>
    <w:rPr>
      <w:rFonts w:ascii="Arial" w:hAnsi="Arial"/>
      <w:b/>
      <w:sz w:val="26"/>
    </w:rPr>
  </w:style>
  <w:style w:type="paragraph" w:styleId="Heading3">
    <w:name w:val="heading 3"/>
    <w:basedOn w:val="Normal"/>
    <w:next w:val="Normal"/>
    <w:qFormat/>
    <w:pPr>
      <w:keepNext/>
      <w:spacing w:before="160" w:after="60"/>
      <w:outlineLvl w:val="2"/>
    </w:pPr>
    <w:rPr>
      <w:rFonts w:ascii="Arial" w:hAnsi="Arial"/>
      <w:b/>
      <w:i/>
      <w:sz w:val="22"/>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BodyText">
    <w:name w:val="Body Text"/>
    <w:basedOn w:val="Normal"/>
    <w:semiHidden/>
    <w:pPr>
      <w:tabs>
        <w:tab w:val="left" w:pos="270"/>
        <w:tab w:val="left" w:pos="720"/>
        <w:tab w:val="left" w:pos="1440"/>
      </w:tabs>
      <w:spacing w:after="120" w:line="260" w:lineRule="exact"/>
      <w:ind w:left="274" w:hanging="274"/>
    </w:pPr>
    <w:rPr>
      <w:rFonts w:ascii="Times New Roman" w:hAnsi="Times New Roman"/>
      <w:sz w:val="22"/>
    </w:rPr>
  </w:style>
  <w:style w:type="paragraph" w:styleId="BodyTextFirstIndent">
    <w:name w:val="Body Text First Indent"/>
    <w:basedOn w:val="BodyText"/>
    <w:next w:val="ListNumber"/>
    <w:semiHidden/>
    <w:pPr>
      <w:tabs>
        <w:tab w:val="left" w:pos="540"/>
      </w:tabs>
      <w:spacing w:after="40"/>
    </w:pPr>
  </w:style>
  <w:style w:type="paragraph" w:styleId="BlockText">
    <w:name w:val="Block Text"/>
    <w:basedOn w:val="Normal"/>
    <w:semiHidden/>
    <w:pPr>
      <w:spacing w:after="120"/>
      <w:ind w:left="1440" w:right="1440"/>
    </w:pPr>
    <w:rPr>
      <w:rFonts w:ascii="Times New Roman" w:hAnsi="Times New Roman"/>
      <w:sz w:val="20"/>
    </w:rPr>
  </w:style>
  <w:style w:type="character" w:customStyle="1" w:styleId="Style1">
    <w:name w:val="Style1"/>
    <w:basedOn w:val="Emphasis"/>
    <w:rPr>
      <w:i/>
    </w:rPr>
  </w:style>
  <w:style w:type="paragraph" w:styleId="ListBullet">
    <w:name w:val="List Bullet"/>
    <w:basedOn w:val="Normal"/>
    <w:autoRedefine/>
    <w:semiHidden/>
    <w:pPr>
      <w:numPr>
        <w:numId w:val="1"/>
      </w:numPr>
    </w:pPr>
    <w:rPr>
      <w:rFonts w:ascii="Times New Roman" w:hAnsi="Times New Roman"/>
      <w:sz w:val="20"/>
    </w:rPr>
  </w:style>
  <w:style w:type="paragraph" w:styleId="ListNumber">
    <w:name w:val="List Number"/>
    <w:basedOn w:val="Normal"/>
    <w:semiHidden/>
    <w:pPr>
      <w:numPr>
        <w:numId w:val="2"/>
      </w:numPr>
      <w:spacing w:after="80"/>
    </w:pPr>
    <w:rPr>
      <w:rFonts w:ascii="Times New Roman" w:hAnsi="Times New Roman"/>
      <w:sz w:val="20"/>
    </w:rPr>
  </w:style>
  <w:style w:type="paragraph" w:customStyle="1" w:styleId="Listalpha">
    <w:name w:val="List alpha"/>
    <w:basedOn w:val="ListBullet"/>
    <w:pPr>
      <w:keepLines/>
      <w:numPr>
        <w:numId w:val="3"/>
      </w:numPr>
      <w:ind w:left="907"/>
    </w:pPr>
  </w:style>
  <w:style w:type="paragraph" w:customStyle="1" w:styleId="Bulletlast">
    <w:name w:val="Bullet last"/>
    <w:basedOn w:val="ListNumber"/>
    <w:next w:val="BodyText"/>
    <w:pPr>
      <w:spacing w:after="120"/>
    </w:pPr>
  </w:style>
  <w:style w:type="character" w:styleId="Emphasis">
    <w:name w:val="Emphasis"/>
    <w:basedOn w:val="DefaultParagraphFont"/>
    <w:qFormat/>
    <w:rPr>
      <w:i/>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style>
  <w:style w:type="paragraph" w:customStyle="1" w:styleId="Question">
    <w:name w:val="Question"/>
    <w:basedOn w:val="ListNumber"/>
    <w:next w:val="Answeralpha"/>
    <w:pPr>
      <w:keepNext/>
      <w:keepLines/>
      <w:numPr>
        <w:numId w:val="9"/>
      </w:numPr>
      <w:spacing w:before="160" w:after="120" w:line="260" w:lineRule="exact"/>
    </w:pPr>
    <w:rPr>
      <w:sz w:val="22"/>
    </w:rPr>
  </w:style>
  <w:style w:type="paragraph" w:customStyle="1" w:styleId="Listalphaend">
    <w:name w:val="List alpha end"/>
    <w:basedOn w:val="Listalpha"/>
    <w:next w:val="Question"/>
    <w:pPr>
      <w:numPr>
        <w:numId w:val="4"/>
      </w:numPr>
      <w:spacing w:after="240"/>
    </w:pPr>
  </w:style>
  <w:style w:type="paragraph" w:customStyle="1" w:styleId="Listalphastart">
    <w:name w:val="List alpha start"/>
    <w:basedOn w:val="Listalphaend"/>
    <w:pPr>
      <w:numPr>
        <w:numId w:val="3"/>
      </w:numPr>
      <w:spacing w:after="0"/>
    </w:pPr>
  </w:style>
  <w:style w:type="paragraph" w:customStyle="1" w:styleId="KeyTerms">
    <w:name w:val="Key Terms"/>
    <w:basedOn w:val="BodyText"/>
    <w:pPr>
      <w:tabs>
        <w:tab w:val="clear" w:pos="720"/>
        <w:tab w:val="left" w:pos="882"/>
      </w:tabs>
      <w:ind w:left="882" w:right="72" w:hanging="900"/>
    </w:pPr>
  </w:style>
  <w:style w:type="paragraph" w:customStyle="1" w:styleId="TrueFalse">
    <w:name w:val="True/False"/>
    <w:basedOn w:val="Normal"/>
    <w:pPr>
      <w:tabs>
        <w:tab w:val="left" w:pos="720"/>
        <w:tab w:val="left" w:pos="1440"/>
        <w:tab w:val="left" w:pos="2160"/>
      </w:tabs>
      <w:spacing w:after="160"/>
      <w:ind w:left="2160" w:hanging="2160"/>
    </w:pPr>
    <w:rPr>
      <w:rFonts w:ascii="Times New Roman" w:hAnsi="Times New Roman"/>
      <w:sz w:val="20"/>
    </w:rPr>
  </w:style>
  <w:style w:type="paragraph" w:customStyle="1" w:styleId="Questionalpha">
    <w:name w:val="Question alpha"/>
    <w:basedOn w:val="Listalphastart"/>
    <w:pPr>
      <w:spacing w:before="360" w:after="960"/>
    </w:pPr>
    <w:rPr>
      <w:sz w:val="22"/>
    </w:rPr>
  </w:style>
  <w:style w:type="paragraph" w:customStyle="1" w:styleId="a">
    <w:name w:val="_"/>
    <w:pPr>
      <w:ind w:left="-1440"/>
    </w:pPr>
    <w:rPr>
      <w:snapToGrid w:val="0"/>
      <w:sz w:val="24"/>
    </w:rPr>
  </w:style>
  <w:style w:type="paragraph" w:customStyle="1" w:styleId="Answeralpha">
    <w:name w:val="Answer alpha"/>
    <w:basedOn w:val="Questionalpha"/>
    <w:pPr>
      <w:numPr>
        <w:numId w:val="29"/>
      </w:numPr>
      <w:spacing w:before="0" w:after="0" w:line="260"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ahoma" w:hAnsi="Tahoma"/>
      <w:sz w:val="24"/>
    </w:rPr>
  </w:style>
  <w:style w:type="paragraph" w:styleId="Heading1">
    <w:name w:val="heading 1"/>
    <w:basedOn w:val="Normal"/>
    <w:next w:val="Heading2"/>
    <w:qFormat/>
    <w:pPr>
      <w:keepNext/>
      <w:spacing w:before="240" w:after="160"/>
      <w:jc w:val="center"/>
      <w:outlineLvl w:val="0"/>
    </w:pPr>
    <w:rPr>
      <w:rFonts w:ascii="Arial" w:hAnsi="Arial"/>
      <w:b/>
      <w:kern w:val="28"/>
      <w:sz w:val="28"/>
    </w:rPr>
  </w:style>
  <w:style w:type="paragraph" w:styleId="Heading2">
    <w:name w:val="heading 2"/>
    <w:basedOn w:val="Normal"/>
    <w:next w:val="BodyText"/>
    <w:qFormat/>
    <w:pPr>
      <w:keepNext/>
      <w:spacing w:before="240" w:after="60"/>
      <w:ind w:left="720"/>
      <w:outlineLvl w:val="1"/>
    </w:pPr>
    <w:rPr>
      <w:rFonts w:ascii="Arial" w:hAnsi="Arial"/>
      <w:b/>
      <w:sz w:val="26"/>
    </w:rPr>
  </w:style>
  <w:style w:type="paragraph" w:styleId="Heading3">
    <w:name w:val="heading 3"/>
    <w:basedOn w:val="Normal"/>
    <w:next w:val="Normal"/>
    <w:qFormat/>
    <w:pPr>
      <w:keepNext/>
      <w:spacing w:before="160" w:after="60"/>
      <w:outlineLvl w:val="2"/>
    </w:pPr>
    <w:rPr>
      <w:rFonts w:ascii="Arial" w:hAnsi="Arial"/>
      <w:b/>
      <w:i/>
      <w:sz w:val="22"/>
    </w:rPr>
  </w:style>
  <w:style w:type="paragraph" w:styleId="Heading4">
    <w:name w:val="heading 4"/>
    <w:basedOn w:val="Normal"/>
    <w:next w:val="Normal"/>
    <w:qFormat/>
    <w:pPr>
      <w:keepNext/>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BodyText">
    <w:name w:val="Body Text"/>
    <w:basedOn w:val="Normal"/>
    <w:semiHidden/>
    <w:pPr>
      <w:tabs>
        <w:tab w:val="left" w:pos="270"/>
        <w:tab w:val="left" w:pos="720"/>
        <w:tab w:val="left" w:pos="1440"/>
      </w:tabs>
      <w:spacing w:after="120" w:line="260" w:lineRule="exact"/>
      <w:ind w:left="274" w:hanging="274"/>
    </w:pPr>
    <w:rPr>
      <w:rFonts w:ascii="Times New Roman" w:hAnsi="Times New Roman"/>
      <w:sz w:val="22"/>
    </w:rPr>
  </w:style>
  <w:style w:type="paragraph" w:styleId="BodyTextFirstIndent">
    <w:name w:val="Body Text First Indent"/>
    <w:basedOn w:val="BodyText"/>
    <w:next w:val="ListNumber"/>
    <w:semiHidden/>
    <w:pPr>
      <w:tabs>
        <w:tab w:val="left" w:pos="540"/>
      </w:tabs>
      <w:spacing w:after="40"/>
    </w:pPr>
  </w:style>
  <w:style w:type="paragraph" w:styleId="BlockText">
    <w:name w:val="Block Text"/>
    <w:basedOn w:val="Normal"/>
    <w:semiHidden/>
    <w:pPr>
      <w:spacing w:after="120"/>
      <w:ind w:left="1440" w:right="1440"/>
    </w:pPr>
    <w:rPr>
      <w:rFonts w:ascii="Times New Roman" w:hAnsi="Times New Roman"/>
      <w:sz w:val="20"/>
    </w:rPr>
  </w:style>
  <w:style w:type="character" w:customStyle="1" w:styleId="Style1">
    <w:name w:val="Style1"/>
    <w:basedOn w:val="Emphasis"/>
    <w:rPr>
      <w:i/>
    </w:rPr>
  </w:style>
  <w:style w:type="paragraph" w:styleId="ListBullet">
    <w:name w:val="List Bullet"/>
    <w:basedOn w:val="Normal"/>
    <w:autoRedefine/>
    <w:semiHidden/>
    <w:pPr>
      <w:numPr>
        <w:numId w:val="1"/>
      </w:numPr>
    </w:pPr>
    <w:rPr>
      <w:rFonts w:ascii="Times New Roman" w:hAnsi="Times New Roman"/>
      <w:sz w:val="20"/>
    </w:rPr>
  </w:style>
  <w:style w:type="paragraph" w:styleId="ListNumber">
    <w:name w:val="List Number"/>
    <w:basedOn w:val="Normal"/>
    <w:semiHidden/>
    <w:pPr>
      <w:numPr>
        <w:numId w:val="2"/>
      </w:numPr>
      <w:spacing w:after="80"/>
    </w:pPr>
    <w:rPr>
      <w:rFonts w:ascii="Times New Roman" w:hAnsi="Times New Roman"/>
      <w:sz w:val="20"/>
    </w:rPr>
  </w:style>
  <w:style w:type="paragraph" w:customStyle="1" w:styleId="Listalpha">
    <w:name w:val="List alpha"/>
    <w:basedOn w:val="ListBullet"/>
    <w:pPr>
      <w:keepLines/>
      <w:numPr>
        <w:numId w:val="3"/>
      </w:numPr>
      <w:ind w:left="907"/>
    </w:pPr>
  </w:style>
  <w:style w:type="paragraph" w:customStyle="1" w:styleId="Bulletlast">
    <w:name w:val="Bullet last"/>
    <w:basedOn w:val="ListNumber"/>
    <w:next w:val="BodyText"/>
    <w:pPr>
      <w:spacing w:after="120"/>
    </w:pPr>
  </w:style>
  <w:style w:type="character" w:styleId="Emphasis">
    <w:name w:val="Emphasis"/>
    <w:basedOn w:val="DefaultParagraphFont"/>
    <w:qFormat/>
    <w:rPr>
      <w:i/>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DocumentMap">
    <w:name w:val="Document Map"/>
    <w:basedOn w:val="Normal"/>
    <w:semiHidden/>
    <w:pPr>
      <w:shd w:val="clear" w:color="auto" w:fill="000080"/>
    </w:pPr>
  </w:style>
  <w:style w:type="paragraph" w:customStyle="1" w:styleId="Question">
    <w:name w:val="Question"/>
    <w:basedOn w:val="ListNumber"/>
    <w:next w:val="Answeralpha"/>
    <w:pPr>
      <w:keepNext/>
      <w:keepLines/>
      <w:numPr>
        <w:numId w:val="9"/>
      </w:numPr>
      <w:spacing w:before="160" w:after="120" w:line="260" w:lineRule="exact"/>
    </w:pPr>
    <w:rPr>
      <w:sz w:val="22"/>
    </w:rPr>
  </w:style>
  <w:style w:type="paragraph" w:customStyle="1" w:styleId="Listalphaend">
    <w:name w:val="List alpha end"/>
    <w:basedOn w:val="Listalpha"/>
    <w:next w:val="Question"/>
    <w:pPr>
      <w:numPr>
        <w:numId w:val="4"/>
      </w:numPr>
      <w:spacing w:after="240"/>
    </w:pPr>
  </w:style>
  <w:style w:type="paragraph" w:customStyle="1" w:styleId="Listalphastart">
    <w:name w:val="List alpha start"/>
    <w:basedOn w:val="Listalphaend"/>
    <w:pPr>
      <w:numPr>
        <w:numId w:val="3"/>
      </w:numPr>
      <w:spacing w:after="0"/>
    </w:pPr>
  </w:style>
  <w:style w:type="paragraph" w:customStyle="1" w:styleId="KeyTerms">
    <w:name w:val="Key Terms"/>
    <w:basedOn w:val="BodyText"/>
    <w:pPr>
      <w:tabs>
        <w:tab w:val="clear" w:pos="720"/>
        <w:tab w:val="left" w:pos="882"/>
      </w:tabs>
      <w:ind w:left="882" w:right="72" w:hanging="900"/>
    </w:pPr>
  </w:style>
  <w:style w:type="paragraph" w:customStyle="1" w:styleId="TrueFalse">
    <w:name w:val="True/False"/>
    <w:basedOn w:val="Normal"/>
    <w:pPr>
      <w:tabs>
        <w:tab w:val="left" w:pos="720"/>
        <w:tab w:val="left" w:pos="1440"/>
        <w:tab w:val="left" w:pos="2160"/>
      </w:tabs>
      <w:spacing w:after="160"/>
      <w:ind w:left="2160" w:hanging="2160"/>
    </w:pPr>
    <w:rPr>
      <w:rFonts w:ascii="Times New Roman" w:hAnsi="Times New Roman"/>
      <w:sz w:val="20"/>
    </w:rPr>
  </w:style>
  <w:style w:type="paragraph" w:customStyle="1" w:styleId="Questionalpha">
    <w:name w:val="Question alpha"/>
    <w:basedOn w:val="Listalphastart"/>
    <w:pPr>
      <w:spacing w:before="360" w:after="960"/>
    </w:pPr>
    <w:rPr>
      <w:sz w:val="22"/>
    </w:rPr>
  </w:style>
  <w:style w:type="paragraph" w:customStyle="1" w:styleId="a">
    <w:name w:val="_"/>
    <w:pPr>
      <w:ind w:left="-1440"/>
    </w:pPr>
    <w:rPr>
      <w:snapToGrid w:val="0"/>
      <w:sz w:val="24"/>
    </w:rPr>
  </w:style>
  <w:style w:type="paragraph" w:customStyle="1" w:styleId="Answeralpha">
    <w:name w:val="Answer alpha"/>
    <w:basedOn w:val="Questionalpha"/>
    <w:pPr>
      <w:numPr>
        <w:numId w:val="29"/>
      </w:numPr>
      <w:spacing w:before="0" w:after="0" w:line="26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2346</Words>
  <Characters>13376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Heading 1 used for the Chapter heading</vt:lpstr>
    </vt:vector>
  </TitlesOfParts>
  <Company>Central Washington University</Company>
  <LinksUpToDate>false</LinksUpToDate>
  <CharactersWithSpaces>15691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Heading 1 used for the Chapter heading</dc:title>
  <dc:subject/>
  <dc:creator>Barbara Cook</dc:creator>
  <cp:keywords/>
  <cp:lastModifiedBy>Irene Bunnell</cp:lastModifiedBy>
  <cp:revision>2</cp:revision>
  <cp:lastPrinted>2005-07-06T16:54:00Z</cp:lastPrinted>
  <dcterms:created xsi:type="dcterms:W3CDTF">2013-07-31T13:10:00Z</dcterms:created>
  <dcterms:modified xsi:type="dcterms:W3CDTF">2013-07-31T13:10:00Z</dcterms:modified>
</cp:coreProperties>
</file>