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CFF8D" w14:textId="77777777" w:rsidR="0055604A" w:rsidRPr="002851E3" w:rsidRDefault="0055604A" w:rsidP="002851E3">
      <w:pPr>
        <w:spacing w:after="160"/>
        <w:jc w:val="center"/>
        <w:outlineLvl w:val="0"/>
        <w:rPr>
          <w:rFonts w:ascii="Times New Roman" w:hAnsi="Times New Roman" w:cs="Times New Roman"/>
          <w:b/>
          <w:bCs/>
        </w:rPr>
      </w:pPr>
      <w:r w:rsidRPr="002851E3">
        <w:rPr>
          <w:rFonts w:ascii="Times New Roman" w:hAnsi="Times New Roman" w:cs="Times New Roman"/>
          <w:b/>
          <w:bCs/>
        </w:rPr>
        <w:t>CHAPTER 15</w:t>
      </w:r>
    </w:p>
    <w:p w14:paraId="411CFF8F" w14:textId="77777777" w:rsidR="0055604A" w:rsidRPr="002851E3" w:rsidRDefault="0055604A" w:rsidP="002851E3">
      <w:pPr>
        <w:spacing w:after="160"/>
        <w:jc w:val="center"/>
        <w:outlineLvl w:val="0"/>
        <w:rPr>
          <w:rFonts w:ascii="Times New Roman" w:hAnsi="Times New Roman" w:cs="Times New Roman"/>
          <w:b/>
          <w:bCs/>
        </w:rPr>
      </w:pPr>
      <w:r w:rsidRPr="002851E3">
        <w:rPr>
          <w:rFonts w:ascii="Times New Roman" w:hAnsi="Times New Roman" w:cs="Times New Roman"/>
          <w:b/>
          <w:bCs/>
        </w:rPr>
        <w:t>Marketing planning</w:t>
      </w:r>
    </w:p>
    <w:p w14:paraId="411CFF91" w14:textId="77777777" w:rsidR="0055604A" w:rsidRPr="002851E3" w:rsidRDefault="0055604A" w:rsidP="002851E3">
      <w:pPr>
        <w:spacing w:after="160"/>
        <w:jc w:val="center"/>
        <w:outlineLvl w:val="0"/>
        <w:rPr>
          <w:rFonts w:ascii="Times New Roman" w:hAnsi="Times New Roman" w:cs="Times New Roman"/>
        </w:rPr>
      </w:pPr>
      <w:r w:rsidRPr="002851E3">
        <w:rPr>
          <w:rFonts w:ascii="Times New Roman" w:hAnsi="Times New Roman" w:cs="Times New Roman"/>
          <w:b/>
          <w:bCs/>
        </w:rPr>
        <w:t>Case studies, insights and weblinks</w:t>
      </w:r>
    </w:p>
    <w:p w14:paraId="411CFF92" w14:textId="3355B58E" w:rsidR="00DC7A05" w:rsidRPr="002851E3" w:rsidRDefault="00DC7A05" w:rsidP="002851E3">
      <w:pPr>
        <w:spacing w:after="160"/>
        <w:jc w:val="both"/>
        <w:rPr>
          <w:rFonts w:ascii="Times New Roman" w:hAnsi="Times New Roman" w:cs="Times New Roman"/>
          <w:b/>
          <w:bCs/>
        </w:rPr>
      </w:pPr>
    </w:p>
    <w:p w14:paraId="7A22DE27" w14:textId="7B2158F1" w:rsidR="00955CD5" w:rsidRPr="002851E3" w:rsidRDefault="00955CD5" w:rsidP="002851E3">
      <w:pPr>
        <w:spacing w:after="160"/>
        <w:jc w:val="both"/>
        <w:rPr>
          <w:rFonts w:ascii="Times New Roman" w:hAnsi="Times New Roman" w:cs="Times New Roman"/>
          <w:b/>
          <w:bCs/>
        </w:rPr>
      </w:pPr>
      <w:r w:rsidRPr="002851E3">
        <w:rPr>
          <w:rFonts w:ascii="Times New Roman" w:hAnsi="Times New Roman" w:cs="Times New Roman"/>
          <w:b/>
          <w:bCs/>
        </w:rPr>
        <w:t>Case Studies</w:t>
      </w:r>
    </w:p>
    <w:p w14:paraId="09C85928" w14:textId="77777777" w:rsidR="00DC5C16" w:rsidRPr="002851E3" w:rsidRDefault="00DC5C16" w:rsidP="002851E3">
      <w:pPr>
        <w:spacing w:after="160"/>
        <w:rPr>
          <w:rFonts w:ascii="Times New Roman" w:hAnsi="Times New Roman" w:cs="Times New Roman"/>
          <w:b/>
          <w:bCs/>
        </w:rPr>
      </w:pPr>
      <w:r w:rsidRPr="002851E3">
        <w:rPr>
          <w:rFonts w:ascii="Times New Roman" w:hAnsi="Times New Roman" w:cs="Times New Roman"/>
          <w:b/>
          <w:bCs/>
        </w:rPr>
        <w:t>Case Study 15.1 Airbnb’s response to the COVID-19 pandemic</w:t>
      </w:r>
    </w:p>
    <w:p w14:paraId="66111551" w14:textId="77777777" w:rsidR="00DC5C16" w:rsidRPr="002851E3" w:rsidRDefault="00DC5C16" w:rsidP="002851E3">
      <w:pPr>
        <w:spacing w:after="160"/>
        <w:rPr>
          <w:rFonts w:ascii="Times New Roman" w:hAnsi="Times New Roman" w:cs="Times New Roman"/>
        </w:rPr>
      </w:pPr>
      <w:r w:rsidRPr="002851E3">
        <w:rPr>
          <w:rFonts w:ascii="Times New Roman" w:hAnsi="Times New Roman" w:cs="Times New Roman"/>
        </w:rPr>
        <w:t>Since its creation, Airbnb has reshaped the world of travel and challenged some of the age-old principles of the lodging business. However, the COVID-19 crisis hit Airbnb just as badly as the rest of the hospitality industry: a quarter of its workforce had to be let go and the company reported a 30 per cent decrease in revenues in 2020 compared to 2019.</w:t>
      </w:r>
    </w:p>
    <w:p w14:paraId="386BB0B3" w14:textId="77777777" w:rsidR="00DC5C16" w:rsidRPr="002851E3" w:rsidRDefault="00DC5C16" w:rsidP="002851E3">
      <w:pPr>
        <w:spacing w:after="160"/>
        <w:rPr>
          <w:rFonts w:ascii="Times New Roman" w:hAnsi="Times New Roman" w:cs="Times New Roman"/>
        </w:rPr>
      </w:pPr>
      <w:r w:rsidRPr="002851E3">
        <w:rPr>
          <w:rFonts w:ascii="Times New Roman" w:hAnsi="Times New Roman" w:cs="Times New Roman"/>
        </w:rPr>
        <w:t>Airbnb responded to the COVID-19 pandemic crisis by adapting and innovating. As many countries introduced lockdown measures and travel restrictions Airbnb started to highlight the risks of travelling during a pandemic on their website. When the situation became dire on a global level, it was obvious that short-term rentals would be compromised for the foreseeable future. Airbnb completely revamped their website in a matter of a few days. Under normal circumstances, such change would take months to implement, but the situation called for a much swifter response.</w:t>
      </w:r>
    </w:p>
    <w:p w14:paraId="16668890" w14:textId="77777777" w:rsidR="00DC5C16" w:rsidRPr="002851E3" w:rsidRDefault="00DC5C16" w:rsidP="002851E3">
      <w:pPr>
        <w:spacing w:after="160"/>
        <w:rPr>
          <w:rFonts w:ascii="Times New Roman" w:hAnsi="Times New Roman" w:cs="Times New Roman"/>
        </w:rPr>
      </w:pPr>
      <w:r w:rsidRPr="002851E3">
        <w:rPr>
          <w:rFonts w:ascii="Times New Roman" w:hAnsi="Times New Roman" w:cs="Times New Roman"/>
        </w:rPr>
        <w:t>To keep its business afloat in a world without nearly as much travelling, Airbnb decided to take part of its services online. Through the new Online Experience feature, Airbnb’s users were able enjoy a wide array of activities, which would in normal times be suggested as part of a trip, from the comfort of their home.</w:t>
      </w:r>
    </w:p>
    <w:p w14:paraId="7691C55D" w14:textId="77777777" w:rsidR="00DC5C16" w:rsidRPr="002851E3" w:rsidRDefault="00DC5C16" w:rsidP="002851E3">
      <w:pPr>
        <w:spacing w:after="160"/>
        <w:rPr>
          <w:rFonts w:ascii="Times New Roman" w:hAnsi="Times New Roman" w:cs="Times New Roman"/>
        </w:rPr>
      </w:pPr>
      <w:r w:rsidRPr="002851E3">
        <w:rPr>
          <w:rFonts w:ascii="Times New Roman" w:hAnsi="Times New Roman" w:cs="Times New Roman"/>
        </w:rPr>
        <w:t xml:space="preserve">The company also decided to move away from short-term rentals towards longer-term </w:t>
      </w:r>
      <w:proofErr w:type="gramStart"/>
      <w:r w:rsidRPr="002851E3">
        <w:rPr>
          <w:rFonts w:ascii="Times New Roman" w:hAnsi="Times New Roman" w:cs="Times New Roman"/>
        </w:rPr>
        <w:t>stays..</w:t>
      </w:r>
      <w:proofErr w:type="gramEnd"/>
      <w:r w:rsidRPr="002851E3">
        <w:rPr>
          <w:rFonts w:ascii="Times New Roman" w:hAnsi="Times New Roman" w:cs="Times New Roman"/>
        </w:rPr>
        <w:t xml:space="preserve"> This decision was a direct response to an emerging demand trend: people were looking to get away from crowded cities to remote locations. By rethinking its services to match customer expectations in the post-COVID world, Airbnb was able to turn a desperate situation into an opportunity to generate new revenues by pivoting its business and diversifying its offers.</w:t>
      </w:r>
    </w:p>
    <w:p w14:paraId="514D84CF" w14:textId="77777777" w:rsidR="00DC5C16" w:rsidRPr="002851E3" w:rsidRDefault="00DC5C16" w:rsidP="002851E3">
      <w:pPr>
        <w:spacing w:after="160"/>
        <w:rPr>
          <w:rFonts w:ascii="Times New Roman" w:hAnsi="Times New Roman" w:cs="Times New Roman"/>
        </w:rPr>
      </w:pPr>
      <w:r w:rsidRPr="002851E3">
        <w:rPr>
          <w:rFonts w:ascii="Times New Roman" w:hAnsi="Times New Roman" w:cs="Times New Roman"/>
        </w:rPr>
        <w:t xml:space="preserve">While many governments and companies alike had struggled to find the right way to pass along information, Airbnb was able to convey a message of solidarity and empathy. Airbnb doubled down on communication through multiple channels and involved top managers, such as CEO Brian </w:t>
      </w:r>
      <w:proofErr w:type="spellStart"/>
      <w:r w:rsidRPr="002851E3">
        <w:rPr>
          <w:rFonts w:ascii="Times New Roman" w:hAnsi="Times New Roman" w:cs="Times New Roman"/>
        </w:rPr>
        <w:t>Chesky</w:t>
      </w:r>
      <w:proofErr w:type="spellEnd"/>
      <w:r w:rsidRPr="002851E3">
        <w:rPr>
          <w:rFonts w:ascii="Times New Roman" w:hAnsi="Times New Roman" w:cs="Times New Roman"/>
        </w:rPr>
        <w:t xml:space="preserve">, to speak up and show a more humane approach to the pandemic. Airbnb also set up newsrooms for hosts and </w:t>
      </w:r>
      <w:proofErr w:type="spellStart"/>
      <w:r w:rsidRPr="002851E3">
        <w:rPr>
          <w:rFonts w:ascii="Times New Roman" w:hAnsi="Times New Roman" w:cs="Times New Roman"/>
        </w:rPr>
        <w:t>travellers</w:t>
      </w:r>
      <w:proofErr w:type="spellEnd"/>
      <w:r w:rsidRPr="002851E3">
        <w:rPr>
          <w:rFonts w:ascii="Times New Roman" w:hAnsi="Times New Roman" w:cs="Times New Roman"/>
        </w:rPr>
        <w:t xml:space="preserve">, providing key information regarding their policies during the pandemic. Throughout the crisis, they strove to make sure that all stakeholders, </w:t>
      </w:r>
      <w:proofErr w:type="gramStart"/>
      <w:r w:rsidRPr="002851E3">
        <w:rPr>
          <w:rFonts w:ascii="Times New Roman" w:hAnsi="Times New Roman" w:cs="Times New Roman"/>
        </w:rPr>
        <w:t>hosts</w:t>
      </w:r>
      <w:proofErr w:type="gramEnd"/>
      <w:r w:rsidRPr="002851E3">
        <w:rPr>
          <w:rFonts w:ascii="Times New Roman" w:hAnsi="Times New Roman" w:cs="Times New Roman"/>
        </w:rPr>
        <w:t xml:space="preserve"> and guests alike, were adequately kept up to date with the situation and supported in navigating through the crisis.</w:t>
      </w:r>
    </w:p>
    <w:p w14:paraId="25ECD523" w14:textId="77777777" w:rsidR="00DC5C16" w:rsidRPr="002851E3" w:rsidRDefault="00DC5C16" w:rsidP="002851E3">
      <w:pPr>
        <w:spacing w:after="160"/>
        <w:rPr>
          <w:rFonts w:ascii="Times New Roman" w:hAnsi="Times New Roman" w:cs="Times New Roman"/>
        </w:rPr>
      </w:pPr>
      <w:r w:rsidRPr="002851E3">
        <w:rPr>
          <w:rFonts w:ascii="Times New Roman" w:hAnsi="Times New Roman" w:cs="Times New Roman"/>
        </w:rPr>
        <w:t>In doing so, Airbnb stood out from many OTAs, whose clumsy handling of the pandemic (especially regarding last-minute cancellations) bred distrust among their customer bases. Due in part to its effective communication, Airbnb may emerge stronger out of the crisis and stands to gain even more market share online in the long run.</w:t>
      </w:r>
    </w:p>
    <w:p w14:paraId="09B974B0" w14:textId="77777777" w:rsidR="00DC5C16" w:rsidRPr="002851E3" w:rsidRDefault="00DC5C16" w:rsidP="002851E3">
      <w:pPr>
        <w:spacing w:after="160"/>
        <w:rPr>
          <w:rFonts w:ascii="Times New Roman" w:hAnsi="Times New Roman" w:cs="Times New Roman"/>
        </w:rPr>
      </w:pPr>
      <w:r w:rsidRPr="002851E3">
        <w:rPr>
          <w:rFonts w:ascii="Times New Roman" w:hAnsi="Times New Roman" w:cs="Times New Roman"/>
        </w:rPr>
        <w:t xml:space="preserve">As the pandemic changed the way people travel, and much of that new </w:t>
      </w:r>
      <w:proofErr w:type="spellStart"/>
      <w:r w:rsidRPr="002851E3">
        <w:rPr>
          <w:rFonts w:ascii="Times New Roman" w:hAnsi="Times New Roman" w:cs="Times New Roman"/>
        </w:rPr>
        <w:t>behaviour</w:t>
      </w:r>
      <w:proofErr w:type="spellEnd"/>
      <w:r w:rsidRPr="002851E3">
        <w:rPr>
          <w:rFonts w:ascii="Times New Roman" w:hAnsi="Times New Roman" w:cs="Times New Roman"/>
        </w:rPr>
        <w:t xml:space="preserve"> may be permanent, Airbnb has also been evolving. Airbnb’s travel trends report suggested that one quarter of Americans would consider travelling during off-peak times of the year or the week, and in 2021, more than one third of the people searching on Airbnb have been flexible in terms of date and location. To address this change in travel search pattern, Airbnb introduced </w:t>
      </w:r>
      <w:r w:rsidRPr="002851E3">
        <w:rPr>
          <w:rFonts w:ascii="Times New Roman" w:hAnsi="Times New Roman" w:cs="Times New Roman"/>
        </w:rPr>
        <w:lastRenderedPageBreak/>
        <w:t xml:space="preserve">Flexible Search, which allows users to forgo putting in exact dates when they look to book lodging on the platform. Instead, users can search for a weekend getaway, week-long vacation, month-long </w:t>
      </w:r>
      <w:proofErr w:type="gramStart"/>
      <w:r w:rsidRPr="002851E3">
        <w:rPr>
          <w:rFonts w:ascii="Times New Roman" w:hAnsi="Times New Roman" w:cs="Times New Roman"/>
        </w:rPr>
        <w:t>vacation</w:t>
      </w:r>
      <w:proofErr w:type="gramEnd"/>
      <w:r w:rsidRPr="002851E3">
        <w:rPr>
          <w:rFonts w:ascii="Times New Roman" w:hAnsi="Times New Roman" w:cs="Times New Roman"/>
        </w:rPr>
        <w:t xml:space="preserve"> or months-long vacation without setting specific dates. Airbnb had also introduced a global resource hub dedicated to helping hosts secure bookings in this new environment. The global resource hub provides key information about current and future booking trends from its research to help hosts to understand where the market is headed.</w:t>
      </w:r>
    </w:p>
    <w:p w14:paraId="2ABE36AA" w14:textId="77777777" w:rsidR="00DC5C16" w:rsidRPr="002851E3" w:rsidRDefault="00DC5C16" w:rsidP="002851E3">
      <w:pPr>
        <w:spacing w:after="160"/>
        <w:rPr>
          <w:rFonts w:ascii="Times New Roman" w:hAnsi="Times New Roman" w:cs="Times New Roman"/>
        </w:rPr>
      </w:pPr>
      <w:r w:rsidRPr="002851E3">
        <w:rPr>
          <w:rFonts w:ascii="Times New Roman" w:hAnsi="Times New Roman" w:cs="Times New Roman"/>
        </w:rPr>
        <w:t>During the pandemic, the hospitality industry underwent a major transformation; customer expectations shifted significantly. Airbnb’s navigation of rough waters during the pandemic confirm that it is vital for hospitality operations to adapt their offerings to match these new expectations and needs. Hospitality companies should keep this in mind when establishing their long-term and short-term marketing strategy and plan.</w:t>
      </w:r>
    </w:p>
    <w:p w14:paraId="5E43F079" w14:textId="77777777" w:rsidR="00DC5C16" w:rsidRPr="002851E3" w:rsidRDefault="00DC5C16" w:rsidP="002851E3">
      <w:pPr>
        <w:spacing w:after="160"/>
        <w:rPr>
          <w:rFonts w:ascii="Times New Roman" w:hAnsi="Times New Roman" w:cs="Times New Roman"/>
        </w:rPr>
      </w:pPr>
      <w:r w:rsidRPr="002851E3">
        <w:rPr>
          <w:rFonts w:ascii="Times New Roman" w:hAnsi="Times New Roman" w:cs="Times New Roman"/>
        </w:rPr>
        <w:t xml:space="preserve">Sources: </w:t>
      </w:r>
      <w:proofErr w:type="spellStart"/>
      <w:r w:rsidRPr="002851E3">
        <w:rPr>
          <w:rFonts w:ascii="Times New Roman" w:hAnsi="Times New Roman" w:cs="Times New Roman"/>
        </w:rPr>
        <w:t>hospitalitynet</w:t>
      </w:r>
      <w:proofErr w:type="spellEnd"/>
      <w:r w:rsidRPr="002851E3">
        <w:rPr>
          <w:rFonts w:ascii="Times New Roman" w:hAnsi="Times New Roman" w:cs="Times New Roman"/>
        </w:rPr>
        <w:t>, https://news.airbnb.com/</w:t>
      </w:r>
    </w:p>
    <w:p w14:paraId="495E14EE" w14:textId="37D52C8A" w:rsidR="00955CD5" w:rsidRPr="002851E3" w:rsidRDefault="00955CD5" w:rsidP="002851E3">
      <w:pPr>
        <w:spacing w:after="160"/>
        <w:jc w:val="both"/>
        <w:rPr>
          <w:rFonts w:ascii="Times New Roman" w:hAnsi="Times New Roman" w:cs="Times New Roman"/>
        </w:rPr>
      </w:pPr>
    </w:p>
    <w:p w14:paraId="28A78F60" w14:textId="77777777" w:rsidR="00E26039" w:rsidRPr="002851E3" w:rsidRDefault="00E26039" w:rsidP="002851E3">
      <w:pPr>
        <w:spacing w:after="160"/>
        <w:rPr>
          <w:rFonts w:ascii="Times New Roman" w:hAnsi="Times New Roman" w:cs="Times New Roman"/>
          <w:b/>
          <w:bCs/>
        </w:rPr>
      </w:pPr>
      <w:r w:rsidRPr="002851E3">
        <w:rPr>
          <w:rFonts w:ascii="Times New Roman" w:hAnsi="Times New Roman" w:cs="Times New Roman"/>
          <w:b/>
          <w:bCs/>
        </w:rPr>
        <w:t>Case Study 15.2 Contingency planning at IHG</w:t>
      </w:r>
    </w:p>
    <w:p w14:paraId="3F340B60" w14:textId="77777777" w:rsidR="00E26039" w:rsidRPr="002851E3" w:rsidRDefault="00E26039" w:rsidP="002851E3">
      <w:pPr>
        <w:spacing w:after="160"/>
        <w:rPr>
          <w:rFonts w:ascii="Times New Roman" w:hAnsi="Times New Roman" w:cs="Times New Roman"/>
        </w:rPr>
      </w:pPr>
      <w:r w:rsidRPr="002851E3">
        <w:rPr>
          <w:rFonts w:ascii="Times New Roman" w:hAnsi="Times New Roman" w:cs="Times New Roman"/>
        </w:rPr>
        <w:t xml:space="preserve">On Thursday 15 April 2010, airspace across most of central and northern Europe was closed for five days due to volcanic ash clouds from Eyjafjallajökull in Iceland. Ninety-five thousand flights were </w:t>
      </w:r>
      <w:proofErr w:type="gramStart"/>
      <w:r w:rsidRPr="002851E3">
        <w:rPr>
          <w:rFonts w:ascii="Times New Roman" w:hAnsi="Times New Roman" w:cs="Times New Roman"/>
        </w:rPr>
        <w:t>cancelled</w:t>
      </w:r>
      <w:proofErr w:type="gramEnd"/>
      <w:r w:rsidRPr="002851E3">
        <w:rPr>
          <w:rFonts w:ascii="Times New Roman" w:hAnsi="Times New Roman" w:cs="Times New Roman"/>
        </w:rPr>
        <w:t xml:space="preserve"> and 5 million passengers were stranded, not only in Europe but also around the world. The disruption to air travel was greater than that caused by the attacks on the United States on 11 September 2001.</w:t>
      </w:r>
    </w:p>
    <w:p w14:paraId="4AA52FE0" w14:textId="77777777" w:rsidR="00E26039" w:rsidRPr="002851E3" w:rsidRDefault="00E26039" w:rsidP="002851E3">
      <w:pPr>
        <w:spacing w:after="160"/>
        <w:rPr>
          <w:rFonts w:ascii="Times New Roman" w:hAnsi="Times New Roman" w:cs="Times New Roman"/>
        </w:rPr>
      </w:pPr>
      <w:r w:rsidRPr="002851E3">
        <w:rPr>
          <w:rFonts w:ascii="Times New Roman" w:hAnsi="Times New Roman" w:cs="Times New Roman"/>
        </w:rPr>
        <w:t xml:space="preserve">Although some hoteliers simply thought of this incident as an immediate opportunity to fill their hotels at </w:t>
      </w:r>
      <w:proofErr w:type="gramStart"/>
      <w:r w:rsidRPr="002851E3">
        <w:rPr>
          <w:rFonts w:ascii="Times New Roman" w:hAnsi="Times New Roman" w:cs="Times New Roman"/>
        </w:rPr>
        <w:t>higher than normal</w:t>
      </w:r>
      <w:proofErr w:type="gramEnd"/>
      <w:r w:rsidRPr="002851E3">
        <w:rPr>
          <w:rFonts w:ascii="Times New Roman" w:hAnsi="Times New Roman" w:cs="Times New Roman"/>
        </w:rPr>
        <w:t xml:space="preserve"> prices, IHG recognized that this crisis was both an opportunity and a threat. On the Friday immediately following the closure of European airspace, IHG’s crisis management planning team evaluated the potential threats from both a business and a consumer perspective. They soon realized that the long-term consequence of the disruption to their brands and customers was significant. An IHG corporate level virtual meeting of senior vice-presidents and executives on Sunday 18 April, agreed a strategic and tactical response that was rolled out across all brands and hotels affected by the crisis.</w:t>
      </w:r>
    </w:p>
    <w:p w14:paraId="3E2A8196" w14:textId="77777777" w:rsidR="00E26039" w:rsidRPr="002851E3" w:rsidRDefault="00E26039" w:rsidP="002851E3">
      <w:pPr>
        <w:spacing w:after="160"/>
        <w:rPr>
          <w:rFonts w:ascii="Times New Roman" w:hAnsi="Times New Roman" w:cs="Times New Roman"/>
        </w:rPr>
      </w:pPr>
      <w:r w:rsidRPr="002851E3">
        <w:rPr>
          <w:rFonts w:ascii="Times New Roman" w:hAnsi="Times New Roman" w:cs="Times New Roman"/>
        </w:rPr>
        <w:t xml:space="preserve">The tactical response included the decision not to take advantage of stranded </w:t>
      </w:r>
      <w:proofErr w:type="spellStart"/>
      <w:r w:rsidRPr="002851E3">
        <w:rPr>
          <w:rFonts w:ascii="Times New Roman" w:hAnsi="Times New Roman" w:cs="Times New Roman"/>
        </w:rPr>
        <w:t>travellers</w:t>
      </w:r>
      <w:proofErr w:type="spellEnd"/>
      <w:r w:rsidRPr="002851E3">
        <w:rPr>
          <w:rFonts w:ascii="Times New Roman" w:hAnsi="Times New Roman" w:cs="Times New Roman"/>
        </w:rPr>
        <w:t xml:space="preserve"> by overcharging them on room prices and to even provide customers with discounted food offers of between 20 per cent and 25 per cent. To implement this response quickly, the IHG team had to ensure that all their franchisees were properly informed about the crisis and adopted IHG’s policies. The fact that franchisees endorsed these pricing policies was in part due to the IHG’s corporate values.</w:t>
      </w:r>
    </w:p>
    <w:p w14:paraId="7FBA2FD4" w14:textId="77777777" w:rsidR="00E26039" w:rsidRPr="002851E3" w:rsidRDefault="00E26039" w:rsidP="002851E3">
      <w:pPr>
        <w:spacing w:after="160"/>
        <w:rPr>
          <w:rFonts w:ascii="Times New Roman" w:hAnsi="Times New Roman" w:cs="Times New Roman"/>
        </w:rPr>
      </w:pPr>
      <w:r w:rsidRPr="002851E3">
        <w:rPr>
          <w:rFonts w:ascii="Times New Roman" w:hAnsi="Times New Roman" w:cs="Times New Roman"/>
        </w:rPr>
        <w:t>Although the widespread travel disruption due to the volcanic ash was limited to approximately one week, the effect of room cancellations – especially on conference business – created potential long-term negative financial consequences for some IHG hotel owners. IHG was sympathetic to hotel owners who experienced financial difficulty and supported them in a variety of ways. The IHG crisis management team had already identified the threat of business disruption to franchisees and initiated a special sales initiative to support the vulnerable hotels to help them rebuild occupancy during the aftermath of the volcanic ash cloud incident.</w:t>
      </w:r>
    </w:p>
    <w:p w14:paraId="24C9DE24" w14:textId="77777777" w:rsidR="00E26039" w:rsidRPr="002851E3" w:rsidRDefault="00E26039" w:rsidP="002851E3">
      <w:pPr>
        <w:spacing w:after="160"/>
        <w:rPr>
          <w:rFonts w:ascii="Times New Roman" w:hAnsi="Times New Roman" w:cs="Times New Roman"/>
        </w:rPr>
      </w:pPr>
      <w:r w:rsidRPr="002851E3">
        <w:rPr>
          <w:rFonts w:ascii="Times New Roman" w:hAnsi="Times New Roman" w:cs="Times New Roman"/>
        </w:rPr>
        <w:t>IHG was able to respond quickly to the travel disruption and initiate an effective response because they had an experienced contingency planning team in place that identified the immediate and long-term issues confronting all their brands. The IHG corporate culture also enabled the team to implement the response strategy with the support of their franchisees.</w:t>
      </w:r>
    </w:p>
    <w:p w14:paraId="6F5BC3F2" w14:textId="77777777" w:rsidR="00E26039" w:rsidRPr="002851E3" w:rsidRDefault="00E26039" w:rsidP="002851E3">
      <w:pPr>
        <w:spacing w:after="160"/>
        <w:rPr>
          <w:rFonts w:ascii="Times New Roman" w:hAnsi="Times New Roman" w:cs="Times New Roman"/>
        </w:rPr>
      </w:pPr>
      <w:r w:rsidRPr="002851E3">
        <w:rPr>
          <w:rFonts w:ascii="Times New Roman" w:hAnsi="Times New Roman" w:cs="Times New Roman"/>
        </w:rPr>
        <w:lastRenderedPageBreak/>
        <w:t>Sources: BBC Online, IHG, Times Online</w:t>
      </w:r>
    </w:p>
    <w:p w14:paraId="081A86E6" w14:textId="77777777" w:rsidR="00E26039" w:rsidRPr="002851E3" w:rsidRDefault="00E26039" w:rsidP="002851E3">
      <w:pPr>
        <w:spacing w:after="160"/>
        <w:jc w:val="both"/>
        <w:rPr>
          <w:rFonts w:ascii="Times New Roman" w:hAnsi="Times New Roman" w:cs="Times New Roman"/>
        </w:rPr>
      </w:pPr>
    </w:p>
    <w:p w14:paraId="29BB919D" w14:textId="54E58ECE" w:rsidR="00955CD5" w:rsidRPr="00CB7973" w:rsidRDefault="00733D00" w:rsidP="002851E3">
      <w:pPr>
        <w:spacing w:after="160"/>
        <w:jc w:val="center"/>
        <w:rPr>
          <w:rFonts w:ascii="Times New Roman" w:hAnsi="Times New Roman" w:cs="Times New Roman"/>
          <w:b/>
          <w:bCs/>
        </w:rPr>
      </w:pPr>
      <w:r w:rsidRPr="00CB7973">
        <w:rPr>
          <w:rFonts w:ascii="Times New Roman" w:hAnsi="Times New Roman" w:cs="Times New Roman"/>
          <w:b/>
          <w:bCs/>
        </w:rPr>
        <w:t>Insights</w:t>
      </w:r>
    </w:p>
    <w:p w14:paraId="03044B29" w14:textId="142C3BA0" w:rsidR="00733D00" w:rsidRPr="00CB7973" w:rsidRDefault="00733D00" w:rsidP="002851E3">
      <w:pPr>
        <w:spacing w:after="160"/>
        <w:rPr>
          <w:rFonts w:ascii="Times New Roman" w:hAnsi="Times New Roman" w:cs="Times New Roman"/>
          <w:b/>
          <w:bCs/>
        </w:rPr>
      </w:pPr>
      <w:r w:rsidRPr="00CB7973">
        <w:rPr>
          <w:rFonts w:ascii="Times New Roman" w:hAnsi="Times New Roman" w:cs="Times New Roman"/>
          <w:b/>
          <w:bCs/>
        </w:rPr>
        <w:t>Marketing Insight 15.1 Corporate objectives</w:t>
      </w:r>
    </w:p>
    <w:p w14:paraId="56C41712" w14:textId="77777777" w:rsidR="00733D00" w:rsidRPr="002851E3" w:rsidRDefault="00733D00" w:rsidP="002851E3">
      <w:pPr>
        <w:spacing w:after="160"/>
        <w:rPr>
          <w:rFonts w:ascii="Times New Roman" w:hAnsi="Times New Roman" w:cs="Times New Roman"/>
        </w:rPr>
      </w:pPr>
      <w:r w:rsidRPr="002851E3">
        <w:rPr>
          <w:rFonts w:ascii="Times New Roman" w:hAnsi="Times New Roman" w:cs="Times New Roman"/>
        </w:rPr>
        <w:t xml:space="preserve">IHG identified a potential growth market in </w:t>
      </w:r>
      <w:proofErr w:type="spellStart"/>
      <w:r w:rsidRPr="002851E3">
        <w:rPr>
          <w:rFonts w:ascii="Times New Roman" w:hAnsi="Times New Roman" w:cs="Times New Roman"/>
        </w:rPr>
        <w:t>travellers</w:t>
      </w:r>
      <w:proofErr w:type="spellEnd"/>
      <w:r w:rsidRPr="002851E3">
        <w:rPr>
          <w:rFonts w:ascii="Times New Roman" w:hAnsi="Times New Roman" w:cs="Times New Roman"/>
        </w:rPr>
        <w:t xml:space="preserve"> wanting to stay in ‘happier and healthier’ hotels. The global health and wellness market was estimated to be a US$3.31 billion market in 2020. Health and wellness </w:t>
      </w:r>
      <w:proofErr w:type="gramStart"/>
      <w:r w:rsidRPr="002851E3">
        <w:rPr>
          <w:rFonts w:ascii="Times New Roman" w:hAnsi="Times New Roman" w:cs="Times New Roman"/>
        </w:rPr>
        <w:t>refers</w:t>
      </w:r>
      <w:proofErr w:type="gramEnd"/>
      <w:r w:rsidRPr="002851E3">
        <w:rPr>
          <w:rFonts w:ascii="Times New Roman" w:hAnsi="Times New Roman" w:cs="Times New Roman"/>
        </w:rPr>
        <w:t xml:space="preserve"> to the state of complete wellbeing of the body, mind and spirit. Some of the important aspects of the health and wellness industry include personal care/beauty, nutrition, weight management, </w:t>
      </w:r>
      <w:proofErr w:type="gramStart"/>
      <w:r w:rsidRPr="002851E3">
        <w:rPr>
          <w:rFonts w:ascii="Times New Roman" w:hAnsi="Times New Roman" w:cs="Times New Roman"/>
        </w:rPr>
        <w:t>fitness</w:t>
      </w:r>
      <w:proofErr w:type="gramEnd"/>
      <w:r w:rsidRPr="002851E3">
        <w:rPr>
          <w:rFonts w:ascii="Times New Roman" w:hAnsi="Times New Roman" w:cs="Times New Roman"/>
        </w:rPr>
        <w:t xml:space="preserve"> and preventive/personalized medicine.</w:t>
      </w:r>
    </w:p>
    <w:p w14:paraId="3BB5E9B4" w14:textId="77777777" w:rsidR="00733D00" w:rsidRPr="002851E3" w:rsidRDefault="00733D00" w:rsidP="002851E3">
      <w:pPr>
        <w:spacing w:after="160"/>
        <w:rPr>
          <w:rFonts w:ascii="Times New Roman" w:hAnsi="Times New Roman" w:cs="Times New Roman"/>
        </w:rPr>
      </w:pPr>
      <w:r w:rsidRPr="002851E3">
        <w:rPr>
          <w:rFonts w:ascii="Times New Roman" w:hAnsi="Times New Roman" w:cs="Times New Roman"/>
        </w:rPr>
        <w:t xml:space="preserve">IHG recognized the growth potential of this market and invested over $150 million in researching this market and developing a brand concept to target wellness conscious </w:t>
      </w:r>
      <w:proofErr w:type="spellStart"/>
      <w:r w:rsidRPr="002851E3">
        <w:rPr>
          <w:rFonts w:ascii="Times New Roman" w:hAnsi="Times New Roman" w:cs="Times New Roman"/>
        </w:rPr>
        <w:t>travellers</w:t>
      </w:r>
      <w:proofErr w:type="spellEnd"/>
      <w:r w:rsidRPr="002851E3">
        <w:rPr>
          <w:rFonts w:ascii="Times New Roman" w:hAnsi="Times New Roman" w:cs="Times New Roman"/>
        </w:rPr>
        <w:t xml:space="preserve">. The brand name – EVEN™ Hotels – reflects the balanced lifestyle that wellness conscious hotel guests seek when travelling. EVEN Hotels aims to help </w:t>
      </w:r>
      <w:proofErr w:type="spellStart"/>
      <w:r w:rsidRPr="002851E3">
        <w:rPr>
          <w:rFonts w:ascii="Times New Roman" w:hAnsi="Times New Roman" w:cs="Times New Roman"/>
        </w:rPr>
        <w:t>travellers</w:t>
      </w:r>
      <w:proofErr w:type="spellEnd"/>
      <w:r w:rsidRPr="002851E3">
        <w:rPr>
          <w:rFonts w:ascii="Times New Roman" w:hAnsi="Times New Roman" w:cs="Times New Roman"/>
        </w:rPr>
        <w:t xml:space="preserve"> embrace wellness and even renew their motivation by giving them choices designed to help them stay on track. Athletic Studio, in-room training zones and group classes offer personalized activities to fit a customer’s routine. The gym provides a range of cardio, strength training and mat exercises; the nutritionally designed menus offer healthy options and different sizes, including tapas-style portions; and the rooms are described as having a ‘premium sleep system’ with natural eucalyptus </w:t>
      </w:r>
      <w:proofErr w:type="spellStart"/>
      <w:r w:rsidRPr="002851E3">
        <w:rPr>
          <w:rFonts w:ascii="Times New Roman" w:hAnsi="Times New Roman" w:cs="Times New Roman"/>
        </w:rPr>
        <w:t>fibre</w:t>
      </w:r>
      <w:proofErr w:type="spellEnd"/>
      <w:r w:rsidRPr="002851E3">
        <w:rPr>
          <w:rFonts w:ascii="Times New Roman" w:hAnsi="Times New Roman" w:cs="Times New Roman"/>
        </w:rPr>
        <w:t xml:space="preserve"> bedding and hypoallergenic linens. The IHG Executive Board set a corporate objective of developing a wellness hotel brand and approved the investment of $150 million; the EVEN™ brand management then delivered on this corporate objective. By early 2021 there were a total of 16 EVEN Hotels locations with 2,415 rooms in the United States. A total of 32 hotels were in the pipeline, suggesting a rapid growth of the EVEN hotel locations after the COVID-19 pandemic.</w:t>
      </w:r>
    </w:p>
    <w:p w14:paraId="05A44564" w14:textId="4CD378E7" w:rsidR="00733D00" w:rsidRPr="002851E3" w:rsidRDefault="00733D00" w:rsidP="002851E3">
      <w:pPr>
        <w:spacing w:after="160"/>
        <w:rPr>
          <w:rFonts w:ascii="Times New Roman" w:hAnsi="Times New Roman" w:cs="Times New Roman"/>
        </w:rPr>
      </w:pPr>
      <w:r w:rsidRPr="002851E3">
        <w:rPr>
          <w:rFonts w:ascii="Times New Roman" w:hAnsi="Times New Roman" w:cs="Times New Roman"/>
        </w:rPr>
        <w:t>Source: www.ihg.com/evenhotels/hotels/us/en/reservation</w:t>
      </w:r>
    </w:p>
    <w:p w14:paraId="489B7734" w14:textId="0F38F4B6" w:rsidR="00955CD5" w:rsidRPr="002851E3" w:rsidRDefault="00955CD5" w:rsidP="002851E3">
      <w:pPr>
        <w:spacing w:after="160"/>
        <w:jc w:val="both"/>
        <w:rPr>
          <w:rFonts w:ascii="Times New Roman" w:hAnsi="Times New Roman" w:cs="Times New Roman"/>
        </w:rPr>
      </w:pPr>
    </w:p>
    <w:p w14:paraId="1710B666" w14:textId="15C2F037" w:rsidR="00955CD5" w:rsidRPr="002851E3" w:rsidRDefault="00DE2937" w:rsidP="002851E3">
      <w:pPr>
        <w:spacing w:after="160"/>
        <w:jc w:val="center"/>
        <w:rPr>
          <w:rFonts w:ascii="Times New Roman" w:hAnsi="Times New Roman" w:cs="Times New Roman"/>
          <w:b/>
          <w:bCs/>
        </w:rPr>
      </w:pPr>
      <w:r w:rsidRPr="002851E3">
        <w:rPr>
          <w:rFonts w:ascii="Times New Roman" w:hAnsi="Times New Roman" w:cs="Times New Roman"/>
          <w:b/>
          <w:bCs/>
        </w:rPr>
        <w:t>Weblinks</w:t>
      </w:r>
    </w:p>
    <w:p w14:paraId="411CFF95" w14:textId="757FE36D" w:rsidR="0055604A" w:rsidRPr="002851E3" w:rsidRDefault="00493D8B" w:rsidP="002851E3">
      <w:pPr>
        <w:pStyle w:val="ListParagraph"/>
        <w:numPr>
          <w:ilvl w:val="0"/>
          <w:numId w:val="1"/>
        </w:numPr>
        <w:spacing w:after="160"/>
        <w:contextualSpacing w:val="0"/>
        <w:rPr>
          <w:rFonts w:ascii="Times New Roman" w:hAnsi="Times New Roman" w:cs="Times New Roman"/>
        </w:rPr>
      </w:pPr>
      <w:r w:rsidRPr="002851E3">
        <w:rPr>
          <w:rFonts w:ascii="Times New Roman" w:hAnsi="Times New Roman" w:cs="Times New Roman"/>
        </w:rPr>
        <w:t xml:space="preserve">This Chartered Institute of Marketing link provides useful information and templates about marketing </w:t>
      </w:r>
      <w:r w:rsidR="00DE2937" w:rsidRPr="002851E3">
        <w:rPr>
          <w:rFonts w:ascii="Times New Roman" w:hAnsi="Times New Roman" w:cs="Times New Roman"/>
        </w:rPr>
        <w:t>planning</w:t>
      </w:r>
      <w:r w:rsidRPr="002851E3">
        <w:rPr>
          <w:rFonts w:ascii="Times New Roman" w:hAnsi="Times New Roman" w:cs="Times New Roman"/>
        </w:rPr>
        <w:t>:</w:t>
      </w:r>
      <w:r w:rsidR="00DE2937" w:rsidRPr="002851E3">
        <w:rPr>
          <w:rFonts w:ascii="Times New Roman" w:hAnsi="Times New Roman" w:cs="Times New Roman"/>
        </w:rPr>
        <w:t xml:space="preserve"> </w:t>
      </w:r>
      <w:hyperlink r:id="rId5" w:history="1">
        <w:r w:rsidRPr="002851E3">
          <w:rPr>
            <w:rStyle w:val="Hyperlink"/>
            <w:rFonts w:ascii="Times New Roman" w:hAnsi="Times New Roman" w:cs="Times New Roman"/>
          </w:rPr>
          <w:t>http://www.cim.co.uk/learning/</w:t>
        </w:r>
        <w:r w:rsidRPr="002851E3">
          <w:rPr>
            <w:rStyle w:val="Hyperlink"/>
            <w:rFonts w:ascii="Times New Roman" w:hAnsi="Times New Roman" w:cs="Times New Roman"/>
          </w:rPr>
          <w:t>t</w:t>
        </w:r>
        <w:r w:rsidRPr="002851E3">
          <w:rPr>
            <w:rStyle w:val="Hyperlink"/>
            <w:rFonts w:ascii="Times New Roman" w:hAnsi="Times New Roman" w:cs="Times New Roman"/>
          </w:rPr>
          <w:t>ools-and-templates/</w:t>
        </w:r>
      </w:hyperlink>
      <w:r w:rsidRPr="002851E3">
        <w:rPr>
          <w:rFonts w:ascii="Times New Roman" w:hAnsi="Times New Roman" w:cs="Times New Roman"/>
        </w:rPr>
        <w:t xml:space="preserve"> </w:t>
      </w:r>
    </w:p>
    <w:p w14:paraId="1DE2B9E6" w14:textId="549B2B57" w:rsidR="005C166F" w:rsidRPr="002851E3" w:rsidRDefault="005C166F" w:rsidP="002851E3">
      <w:pPr>
        <w:pStyle w:val="ListParagraph"/>
        <w:numPr>
          <w:ilvl w:val="0"/>
          <w:numId w:val="1"/>
        </w:numPr>
        <w:spacing w:after="160"/>
        <w:contextualSpacing w:val="0"/>
        <w:rPr>
          <w:rFonts w:ascii="Times New Roman" w:hAnsi="Times New Roman" w:cs="Times New Roman"/>
        </w:rPr>
      </w:pPr>
      <w:r w:rsidRPr="002851E3">
        <w:rPr>
          <w:rFonts w:ascii="Times New Roman" w:hAnsi="Times New Roman" w:cs="Times New Roman"/>
        </w:rPr>
        <w:t>Marriott</w:t>
      </w:r>
      <w:r w:rsidR="003B5E3A" w:rsidRPr="002851E3">
        <w:rPr>
          <w:rFonts w:ascii="Times New Roman" w:hAnsi="Times New Roman" w:cs="Times New Roman"/>
        </w:rPr>
        <w:t xml:space="preserve"> International: </w:t>
      </w:r>
      <w:r w:rsidRPr="002851E3">
        <w:rPr>
          <w:rFonts w:ascii="Times New Roman" w:hAnsi="Times New Roman" w:cs="Times New Roman"/>
        </w:rPr>
        <w:t>www.marriott.com</w:t>
      </w:r>
    </w:p>
    <w:p w14:paraId="0133BDD7" w14:textId="3929778A" w:rsidR="005C166F" w:rsidRPr="002851E3" w:rsidRDefault="005C166F" w:rsidP="002851E3">
      <w:pPr>
        <w:pStyle w:val="ListParagraph"/>
        <w:numPr>
          <w:ilvl w:val="0"/>
          <w:numId w:val="1"/>
        </w:numPr>
        <w:spacing w:after="160"/>
        <w:contextualSpacing w:val="0"/>
        <w:rPr>
          <w:rFonts w:ascii="Times New Roman" w:hAnsi="Times New Roman" w:cs="Times New Roman"/>
        </w:rPr>
      </w:pPr>
      <w:r w:rsidRPr="002851E3">
        <w:rPr>
          <w:rFonts w:ascii="Times New Roman" w:hAnsi="Times New Roman" w:cs="Times New Roman"/>
        </w:rPr>
        <w:t xml:space="preserve">Shangri-La </w:t>
      </w:r>
      <w:r w:rsidR="003B5E3A" w:rsidRPr="002851E3">
        <w:rPr>
          <w:rFonts w:ascii="Times New Roman" w:hAnsi="Times New Roman" w:cs="Times New Roman"/>
        </w:rPr>
        <w:t xml:space="preserve">Hotels: </w:t>
      </w:r>
      <w:r w:rsidRPr="002851E3">
        <w:rPr>
          <w:rFonts w:ascii="Times New Roman" w:hAnsi="Times New Roman" w:cs="Times New Roman"/>
        </w:rPr>
        <w:t>www.shangri-la.com</w:t>
      </w:r>
    </w:p>
    <w:p w14:paraId="1751DDB2" w14:textId="344744FF" w:rsidR="00DE2937" w:rsidRPr="002851E3" w:rsidRDefault="00DE2937" w:rsidP="002851E3">
      <w:pPr>
        <w:pStyle w:val="RefOther"/>
        <w:numPr>
          <w:ilvl w:val="0"/>
          <w:numId w:val="1"/>
        </w:numPr>
        <w:spacing w:after="160" w:line="240" w:lineRule="auto"/>
        <w:rPr>
          <w:color w:val="auto"/>
          <w:szCs w:val="24"/>
        </w:rPr>
      </w:pPr>
      <w:r w:rsidRPr="002851E3">
        <w:rPr>
          <w:color w:val="auto"/>
          <w:szCs w:val="24"/>
        </w:rPr>
        <w:t>What hotels can learn from Airbnb’s response to the COVID-19 crisis: www.hospitalitynet.org/opinion/4100678.htm</w:t>
      </w:r>
    </w:p>
    <w:p w14:paraId="3AB2C40A" w14:textId="5F8EF92B" w:rsidR="00DE2937" w:rsidRPr="002851E3" w:rsidRDefault="00DE2937" w:rsidP="002851E3">
      <w:pPr>
        <w:pStyle w:val="RefOther"/>
        <w:numPr>
          <w:ilvl w:val="0"/>
          <w:numId w:val="1"/>
        </w:numPr>
        <w:spacing w:after="160" w:line="240" w:lineRule="auto"/>
        <w:rPr>
          <w:color w:val="auto"/>
          <w:szCs w:val="24"/>
        </w:rPr>
      </w:pPr>
      <w:r w:rsidRPr="002851E3">
        <w:rPr>
          <w:color w:val="auto"/>
          <w:szCs w:val="24"/>
        </w:rPr>
        <w:t xml:space="preserve">Airbnb </w:t>
      </w:r>
      <w:r w:rsidR="003B5E3A" w:rsidRPr="002851E3">
        <w:rPr>
          <w:color w:val="auto"/>
          <w:szCs w:val="24"/>
        </w:rPr>
        <w:t>-</w:t>
      </w:r>
      <w:r w:rsidRPr="002851E3">
        <w:rPr>
          <w:color w:val="auto"/>
          <w:szCs w:val="24"/>
        </w:rPr>
        <w:t xml:space="preserve"> </w:t>
      </w:r>
      <w:r w:rsidRPr="002851E3">
        <w:rPr>
          <w:i/>
          <w:color w:val="auto"/>
          <w:szCs w:val="24"/>
        </w:rPr>
        <w:t>Building on Our Commitment to Trust</w:t>
      </w:r>
      <w:r w:rsidRPr="002851E3">
        <w:rPr>
          <w:color w:val="auto"/>
          <w:szCs w:val="24"/>
        </w:rPr>
        <w:t>: https://news.airbnb.com/building-on-our-commitment-to-trust-2/</w:t>
      </w:r>
    </w:p>
    <w:p w14:paraId="77178D52" w14:textId="057AA02D" w:rsidR="00DE2937" w:rsidRPr="002851E3" w:rsidRDefault="00DE2937" w:rsidP="002851E3">
      <w:pPr>
        <w:pStyle w:val="RefOther"/>
        <w:numPr>
          <w:ilvl w:val="0"/>
          <w:numId w:val="1"/>
        </w:numPr>
        <w:spacing w:after="160" w:line="240" w:lineRule="auto"/>
        <w:rPr>
          <w:color w:val="auto"/>
          <w:szCs w:val="24"/>
        </w:rPr>
      </w:pPr>
      <w:r w:rsidRPr="002851E3">
        <w:rPr>
          <w:i/>
          <w:color w:val="auto"/>
          <w:szCs w:val="24"/>
        </w:rPr>
        <w:t xml:space="preserve">Meet </w:t>
      </w:r>
      <w:proofErr w:type="spellStart"/>
      <w:r w:rsidRPr="002851E3">
        <w:rPr>
          <w:i/>
          <w:color w:val="auto"/>
          <w:szCs w:val="24"/>
        </w:rPr>
        <w:t>EVEN</w:t>
      </w:r>
      <w:r w:rsidRPr="002851E3">
        <w:rPr>
          <w:i/>
          <w:color w:val="auto"/>
          <w:szCs w:val="24"/>
          <w:vertAlign w:val="superscript"/>
        </w:rPr>
        <w:t>®</w:t>
      </w:r>
      <w:r w:rsidRPr="002851E3">
        <w:rPr>
          <w:i/>
          <w:color w:val="auto"/>
          <w:szCs w:val="24"/>
        </w:rPr>
        <w:t>Hotels</w:t>
      </w:r>
      <w:proofErr w:type="spellEnd"/>
      <w:r w:rsidRPr="002851E3">
        <w:rPr>
          <w:i/>
          <w:color w:val="auto"/>
          <w:szCs w:val="24"/>
        </w:rPr>
        <w:t>: Where Wellness Is Built in</w:t>
      </w:r>
      <w:r w:rsidRPr="002851E3">
        <w:rPr>
          <w:color w:val="auto"/>
          <w:szCs w:val="24"/>
        </w:rPr>
        <w:t>: www.ihg.com/evenhotels/hotels/us/en/reservation</w:t>
      </w:r>
    </w:p>
    <w:p w14:paraId="5D956CE3" w14:textId="0FD7CF3A" w:rsidR="00DE2937" w:rsidRPr="002851E3" w:rsidRDefault="00DE2937" w:rsidP="002851E3">
      <w:pPr>
        <w:pStyle w:val="RefOther"/>
        <w:numPr>
          <w:ilvl w:val="0"/>
          <w:numId w:val="1"/>
        </w:numPr>
        <w:spacing w:after="160" w:line="240" w:lineRule="auto"/>
        <w:rPr>
          <w:color w:val="auto"/>
          <w:szCs w:val="24"/>
        </w:rPr>
      </w:pPr>
      <w:r w:rsidRPr="002851E3">
        <w:rPr>
          <w:color w:val="auto"/>
          <w:szCs w:val="24"/>
        </w:rPr>
        <w:t xml:space="preserve">Boston Consulting Group </w:t>
      </w:r>
      <w:r w:rsidR="003B5E3A" w:rsidRPr="002851E3">
        <w:rPr>
          <w:color w:val="auto"/>
          <w:szCs w:val="24"/>
        </w:rPr>
        <w:t xml:space="preserve">- </w:t>
      </w:r>
      <w:r w:rsidRPr="002851E3">
        <w:rPr>
          <w:i/>
          <w:color w:val="auto"/>
          <w:szCs w:val="24"/>
        </w:rPr>
        <w:t>Growth Share Matrix</w:t>
      </w:r>
      <w:r w:rsidRPr="002851E3">
        <w:rPr>
          <w:color w:val="auto"/>
          <w:szCs w:val="24"/>
        </w:rPr>
        <w:t>: www.bcg.com/about/overview/our-history/growth-share-matrix</w:t>
      </w:r>
    </w:p>
    <w:p w14:paraId="0AD8CEC0" w14:textId="343DFF91" w:rsidR="00DE2937" w:rsidRPr="002851E3" w:rsidRDefault="00DE2937" w:rsidP="002851E3">
      <w:pPr>
        <w:pStyle w:val="RefOther"/>
        <w:numPr>
          <w:ilvl w:val="0"/>
          <w:numId w:val="1"/>
        </w:numPr>
        <w:spacing w:after="160" w:line="240" w:lineRule="auto"/>
        <w:rPr>
          <w:color w:val="auto"/>
          <w:szCs w:val="24"/>
        </w:rPr>
      </w:pPr>
      <w:r w:rsidRPr="002851E3">
        <w:rPr>
          <w:i/>
          <w:color w:val="auto"/>
          <w:szCs w:val="24"/>
        </w:rPr>
        <w:lastRenderedPageBreak/>
        <w:t>Ash Cloud Chaos: Airlines Face Huge Task as Ban Ends</w:t>
      </w:r>
      <w:r w:rsidRPr="002851E3">
        <w:rPr>
          <w:color w:val="auto"/>
          <w:szCs w:val="24"/>
        </w:rPr>
        <w:t>: http://news.bbc.co.uk/1/hi/uk/8633892.stm</w:t>
      </w:r>
    </w:p>
    <w:p w14:paraId="04D77FBB" w14:textId="452E79A5" w:rsidR="005C166F" w:rsidRPr="002851E3" w:rsidRDefault="00DE2937" w:rsidP="002851E3">
      <w:pPr>
        <w:pStyle w:val="ListParagraph"/>
        <w:numPr>
          <w:ilvl w:val="0"/>
          <w:numId w:val="1"/>
        </w:numPr>
        <w:spacing w:after="160"/>
        <w:contextualSpacing w:val="0"/>
        <w:rPr>
          <w:rFonts w:ascii="Times New Roman" w:hAnsi="Times New Roman" w:cs="Times New Roman"/>
          <w:b/>
          <w:bCs/>
        </w:rPr>
      </w:pPr>
      <w:r w:rsidRPr="002851E3">
        <w:rPr>
          <w:rFonts w:ascii="Times New Roman" w:hAnsi="Times New Roman" w:cs="Times New Roman"/>
          <w:i/>
        </w:rPr>
        <w:t>Volcanic Ash Grounds Britain for Days to Come</w:t>
      </w:r>
      <w:r w:rsidRPr="002851E3">
        <w:rPr>
          <w:rFonts w:ascii="Times New Roman" w:hAnsi="Times New Roman" w:cs="Times New Roman"/>
        </w:rPr>
        <w:t>: www.thetimes.co.uk/tto/travel/news/ar</w:t>
      </w:r>
    </w:p>
    <w:sectPr w:rsidR="005C166F" w:rsidRPr="00285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E7B99"/>
    <w:multiLevelType w:val="hybridMultilevel"/>
    <w:tmpl w:val="FB76A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65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45"/>
    <w:rsid w:val="00137B45"/>
    <w:rsid w:val="002851E3"/>
    <w:rsid w:val="003B5E3A"/>
    <w:rsid w:val="003C3DAC"/>
    <w:rsid w:val="00493D8B"/>
    <w:rsid w:val="0055604A"/>
    <w:rsid w:val="005C166F"/>
    <w:rsid w:val="006E35C7"/>
    <w:rsid w:val="00733D00"/>
    <w:rsid w:val="00955CD5"/>
    <w:rsid w:val="00CB7973"/>
    <w:rsid w:val="00DC5C16"/>
    <w:rsid w:val="00DC7A05"/>
    <w:rsid w:val="00DE2937"/>
    <w:rsid w:val="00E26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FF8D"/>
  <w15:chartTrackingRefBased/>
  <w15:docId w15:val="{516C0CA6-04FE-43AD-B299-1ECCF02C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A05"/>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7A05"/>
    <w:rPr>
      <w:color w:val="0000FF"/>
      <w:u w:val="single"/>
    </w:rPr>
  </w:style>
  <w:style w:type="character" w:styleId="FollowedHyperlink">
    <w:name w:val="FollowedHyperlink"/>
    <w:basedOn w:val="DefaultParagraphFont"/>
    <w:uiPriority w:val="99"/>
    <w:semiHidden/>
    <w:unhideWhenUsed/>
    <w:rsid w:val="006E35C7"/>
    <w:rPr>
      <w:color w:val="954F72" w:themeColor="followedHyperlink"/>
      <w:u w:val="single"/>
    </w:rPr>
  </w:style>
  <w:style w:type="paragraph" w:customStyle="1" w:styleId="BxBLfBoxBulletedListfirst">
    <w:name w:val="BxBL (f) Box Bulleted List (first)"/>
    <w:basedOn w:val="Normal"/>
    <w:rsid w:val="005C166F"/>
    <w:pPr>
      <w:pBdr>
        <w:top w:val="triple" w:sz="4" w:space="1" w:color="auto"/>
        <w:left w:val="triple" w:sz="4" w:space="4" w:color="auto"/>
        <w:bottom w:val="triple" w:sz="4" w:space="1" w:color="auto"/>
        <w:right w:val="triple" w:sz="4" w:space="4" w:color="auto"/>
      </w:pBdr>
      <w:tabs>
        <w:tab w:val="right" w:pos="547"/>
      </w:tabs>
      <w:spacing w:before="360" w:line="480" w:lineRule="atLeast"/>
      <w:ind w:left="720" w:hanging="720"/>
    </w:pPr>
    <w:rPr>
      <w:rFonts w:ascii="Times New Roman" w:eastAsia="Times New Roman" w:hAnsi="Times New Roman" w:cs="Times New Roman"/>
      <w:szCs w:val="20"/>
      <w:lang w:val="en-GB"/>
    </w:rPr>
  </w:style>
  <w:style w:type="paragraph" w:customStyle="1" w:styleId="BxBLlBoxBulletedListlast">
    <w:name w:val="BxBL (l) Box Bulleted List (last)"/>
    <w:basedOn w:val="Normal"/>
    <w:rsid w:val="005C166F"/>
    <w:pPr>
      <w:pBdr>
        <w:top w:val="triple" w:sz="4" w:space="1" w:color="auto"/>
        <w:left w:val="triple" w:sz="4" w:space="4" w:color="auto"/>
        <w:bottom w:val="triple" w:sz="4" w:space="1" w:color="auto"/>
        <w:right w:val="triple" w:sz="4" w:space="4" w:color="auto"/>
      </w:pBdr>
      <w:tabs>
        <w:tab w:val="right" w:pos="547"/>
      </w:tabs>
      <w:spacing w:before="120" w:after="360" w:line="480" w:lineRule="atLeast"/>
      <w:ind w:left="720" w:hanging="720"/>
    </w:pPr>
    <w:rPr>
      <w:rFonts w:ascii="Times New Roman" w:eastAsia="Times New Roman" w:hAnsi="Times New Roman" w:cs="Times New Roman"/>
      <w:szCs w:val="20"/>
      <w:lang w:val="en-GB"/>
    </w:rPr>
  </w:style>
  <w:style w:type="paragraph" w:customStyle="1" w:styleId="RefOther">
    <w:name w:val="RefOther"/>
    <w:basedOn w:val="Normal"/>
    <w:qFormat/>
    <w:rsid w:val="00DE2937"/>
    <w:pPr>
      <w:spacing w:line="480" w:lineRule="atLeast"/>
      <w:ind w:left="720" w:hanging="720"/>
    </w:pPr>
    <w:rPr>
      <w:rFonts w:ascii="Times New Roman" w:eastAsia="Times New Roman" w:hAnsi="Times New Roman" w:cs="Times New Roman"/>
      <w:color w:val="5F497A"/>
      <w:szCs w:val="20"/>
      <w:lang w:val="en-GB"/>
    </w:rPr>
  </w:style>
  <w:style w:type="paragraph" w:customStyle="1" w:styleId="RefBook">
    <w:name w:val="RefBook"/>
    <w:basedOn w:val="RefOther"/>
    <w:qFormat/>
    <w:rsid w:val="00DE2937"/>
    <w:rPr>
      <w:color w:val="E36C0A"/>
    </w:rPr>
  </w:style>
  <w:style w:type="paragraph" w:styleId="ListParagraph">
    <w:name w:val="List Paragraph"/>
    <w:basedOn w:val="Normal"/>
    <w:uiPriority w:val="34"/>
    <w:qFormat/>
    <w:rsid w:val="00285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m.co.uk/learning/tools-and-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Gursoy, Dogan</cp:lastModifiedBy>
  <cp:revision>14</cp:revision>
  <dcterms:created xsi:type="dcterms:W3CDTF">2017-02-07T17:27:00Z</dcterms:created>
  <dcterms:modified xsi:type="dcterms:W3CDTF">2022-05-19T21:34:00Z</dcterms:modified>
</cp:coreProperties>
</file>