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7615E" w14:textId="2257F72D" w:rsidR="00D95434" w:rsidRDefault="00D95434" w:rsidP="00D95434">
      <w:pPr>
        <w:pStyle w:val="Heading1"/>
      </w:pPr>
      <w:r w:rsidRPr="00D95434">
        <w:rPr>
          <w:rStyle w:val="crossref"/>
          <w:i/>
          <w:iCs/>
        </w:rPr>
        <w:t>Grammar of the Shot</w:t>
      </w:r>
      <w:r>
        <w:rPr>
          <w:rStyle w:val="crossref"/>
        </w:rPr>
        <w:t>, 5</w:t>
      </w:r>
      <w:r w:rsidRPr="00D95434">
        <w:rPr>
          <w:rStyle w:val="crossref"/>
          <w:vertAlign w:val="superscript"/>
        </w:rPr>
        <w:t>th</w:t>
      </w:r>
      <w:r>
        <w:rPr>
          <w:rStyle w:val="crossref"/>
        </w:rPr>
        <w:t xml:space="preserve"> Edition </w:t>
      </w:r>
      <w:r w:rsidR="002A74BB">
        <w:rPr>
          <w:rStyle w:val="crossref"/>
        </w:rPr>
        <w:t>–</w:t>
      </w:r>
      <w:r>
        <w:rPr>
          <w:rStyle w:val="crossref"/>
        </w:rPr>
        <w:t xml:space="preserve"> </w:t>
      </w:r>
      <w:r w:rsidR="002A74BB">
        <w:rPr>
          <w:rStyle w:val="crossref"/>
        </w:rPr>
        <w:t xml:space="preserve">All </w:t>
      </w:r>
      <w:r>
        <w:rPr>
          <w:rStyle w:val="crossref"/>
        </w:rPr>
        <w:t>Chapter</w:t>
      </w:r>
      <w:r w:rsidR="002A74BB">
        <w:rPr>
          <w:rStyle w:val="crossref"/>
        </w:rPr>
        <w:t>s</w:t>
      </w:r>
      <w:r>
        <w:t xml:space="preserve"> – Review</w:t>
      </w:r>
      <w:r w:rsidR="002A74BB">
        <w:t xml:space="preserve"> Sections</w:t>
      </w:r>
    </w:p>
    <w:p w14:paraId="37F862ED" w14:textId="4EF7EC9F" w:rsidR="002A74BB" w:rsidRPr="00FD5399" w:rsidRDefault="002A74BB" w:rsidP="002A74BB">
      <w:pPr>
        <w:pStyle w:val="BodyText"/>
      </w:pPr>
      <w:r w:rsidRPr="00FD5399">
        <w:t xml:space="preserve">There is a review section like this at the end of each chapter. The major take-aways from the material are presented in a numeric list, roughly following the chronology from the chapter’s progression of talking points. Use this quick </w:t>
      </w:r>
      <w:r>
        <w:t>“</w:t>
      </w:r>
      <w:r w:rsidRPr="00FD5399">
        <w:t>snap-shot</w:t>
      </w:r>
      <w:r>
        <w:t>”</w:t>
      </w:r>
      <w:r w:rsidRPr="00FD5399">
        <w:t xml:space="preserve"> of primary content to reassure yourself that you’ve retained some of the key information shared with you.</w:t>
      </w:r>
    </w:p>
    <w:p w14:paraId="5C36A8D9" w14:textId="0919F2D3" w:rsidR="002A74BB" w:rsidRDefault="002A74BB" w:rsidP="002A74BB">
      <w:pPr>
        <w:pStyle w:val="BodyText"/>
      </w:pPr>
    </w:p>
    <w:p w14:paraId="438544AC" w14:textId="77777777" w:rsidR="002A74BB" w:rsidRDefault="002A74BB" w:rsidP="002A74BB">
      <w:pPr>
        <w:pStyle w:val="BodyText"/>
      </w:pPr>
    </w:p>
    <w:p w14:paraId="508D717E" w14:textId="05204441" w:rsidR="002A74BB" w:rsidRPr="002A74BB" w:rsidRDefault="003F1221" w:rsidP="002A74BB">
      <w:pPr>
        <w:pStyle w:val="Heading2"/>
        <w:rPr>
          <w:rFonts w:ascii="Times New Roman" w:hAnsi="Times New Roman" w:cs="Times New Roman"/>
        </w:rPr>
      </w:pPr>
      <w:r>
        <w:rPr>
          <w:rFonts w:ascii="Times New Roman" w:hAnsi="Times New Roman" w:cs="Times New Roman"/>
        </w:rPr>
        <w:t>Chapter One - Review</w:t>
      </w:r>
    </w:p>
    <w:p w14:paraId="675AAE66" w14:textId="77777777" w:rsidR="00D95434" w:rsidRDefault="00D95434" w:rsidP="00D95434">
      <w:pPr>
        <w:pStyle w:val="List1"/>
        <w:ind w:left="0" w:firstLine="0"/>
      </w:pPr>
      <w:bookmarkStart w:id="0" w:name="ID361"/>
      <w:bookmarkEnd w:id="0"/>
    </w:p>
    <w:p w14:paraId="1CE15FB7" w14:textId="77777777" w:rsidR="00D95434" w:rsidRPr="000D027C" w:rsidRDefault="00D95434" w:rsidP="00D95434">
      <w:pPr>
        <w:pStyle w:val="List1"/>
      </w:pPr>
      <w:r>
        <w:t>1</w:t>
      </w:r>
      <w:r>
        <w:tab/>
      </w:r>
      <w:r w:rsidRPr="000D027C">
        <w:t>The visual “grammar” of cinematic language is used, with consistency, around the world to record imagery for motion media products.</w:t>
      </w:r>
    </w:p>
    <w:p w14:paraId="0D21AF19" w14:textId="77777777" w:rsidR="00D95434" w:rsidRPr="000D027C" w:rsidRDefault="00D95434" w:rsidP="00D95434">
      <w:pPr>
        <w:pStyle w:val="List1"/>
      </w:pPr>
      <w:bookmarkStart w:id="1" w:name="ID362"/>
      <w:bookmarkEnd w:id="1"/>
      <w:r w:rsidRPr="000D027C">
        <w:t>2</w:t>
      </w:r>
      <w:r w:rsidRPr="000D027C">
        <w:tab/>
        <w:t>Video content creators should plan, record, and edit the shots that will best convey their intended “story” content to the viewing audience.</w:t>
      </w:r>
    </w:p>
    <w:p w14:paraId="60470DB9" w14:textId="77777777" w:rsidR="00D95434" w:rsidRPr="000D027C" w:rsidRDefault="00D95434" w:rsidP="00D95434">
      <w:pPr>
        <w:pStyle w:val="List1"/>
      </w:pPr>
      <w:bookmarkStart w:id="2" w:name="ID363"/>
      <w:bookmarkEnd w:id="2"/>
      <w:r w:rsidRPr="000D027C">
        <w:t>3</w:t>
      </w:r>
      <w:r w:rsidRPr="000D027C">
        <w:tab/>
        <w:t>Cinematography refers to the art, craft, and practices of developing and exercising a visual plan, style, and overall look for a motion picture project.</w:t>
      </w:r>
    </w:p>
    <w:p w14:paraId="20E66287" w14:textId="77777777" w:rsidR="00D95434" w:rsidRPr="000D027C" w:rsidRDefault="00D95434" w:rsidP="00D95434">
      <w:pPr>
        <w:pStyle w:val="List1"/>
      </w:pPr>
      <w:bookmarkStart w:id="3" w:name="ID364"/>
      <w:bookmarkEnd w:id="3"/>
      <w:r w:rsidRPr="000D027C">
        <w:t>4</w:t>
      </w:r>
      <w:r w:rsidRPr="000D027C">
        <w:tab/>
        <w:t>The format of your camera initially determines the aspect ratio and resolution of your frame.</w:t>
      </w:r>
    </w:p>
    <w:p w14:paraId="415E933C" w14:textId="77777777" w:rsidR="00D95434" w:rsidRPr="000D027C" w:rsidRDefault="00D95434" w:rsidP="00D95434">
      <w:pPr>
        <w:pStyle w:val="List1"/>
      </w:pPr>
      <w:bookmarkStart w:id="4" w:name="ID365"/>
      <w:bookmarkEnd w:id="4"/>
      <w:r w:rsidRPr="000D027C">
        <w:t>5</w:t>
      </w:r>
      <w:r w:rsidRPr="000D027C">
        <w:tab/>
        <w:t>The aspect ratio describes the dimensions of width to height in your active recording area (e.g., 4 x 3, 16:9, or 1.78:1).</w:t>
      </w:r>
    </w:p>
    <w:p w14:paraId="6443357E" w14:textId="77777777" w:rsidR="00D95434" w:rsidRPr="000D027C" w:rsidRDefault="00D95434" w:rsidP="00D95434">
      <w:pPr>
        <w:pStyle w:val="List1"/>
      </w:pPr>
      <w:bookmarkStart w:id="5" w:name="ID366"/>
      <w:bookmarkEnd w:id="5"/>
      <w:r w:rsidRPr="000D027C">
        <w:t>6</w:t>
      </w:r>
      <w:r w:rsidRPr="000D027C">
        <w:tab/>
        <w:t xml:space="preserve">The pixel dimension of an image is its width in pixels to its height in pixels (e.g., 1920 x 1080, meaning a grid of 1920 pixel columns across the screen and </w:t>
      </w:r>
      <w:proofErr w:type="gramStart"/>
      <w:r w:rsidRPr="000D027C">
        <w:t>1080 pixel</w:t>
      </w:r>
      <w:proofErr w:type="gramEnd"/>
      <w:r w:rsidRPr="000D027C">
        <w:t xml:space="preserve"> rows from top to bottom of the screen).</w:t>
      </w:r>
    </w:p>
    <w:p w14:paraId="016814AB" w14:textId="77777777" w:rsidR="00D95434" w:rsidRDefault="00D95434" w:rsidP="00D95434">
      <w:pPr>
        <w:pStyle w:val="List1"/>
      </w:pPr>
      <w:bookmarkStart w:id="6" w:name="ID367"/>
      <w:bookmarkEnd w:id="6"/>
      <w:r w:rsidRPr="000D027C">
        <w:t>7</w:t>
      </w:r>
      <w:r w:rsidRPr="000D027C">
        <w:tab/>
        <w:t>The three traditional, basic</w:t>
      </w:r>
      <w:r>
        <w:t xml:space="preserve"> shot types are the long/wide shot, the medium shot, and the close-up.</w:t>
      </w:r>
    </w:p>
    <w:p w14:paraId="10ED9B32" w14:textId="77777777" w:rsidR="00D95434" w:rsidRDefault="00D95434" w:rsidP="00D95434">
      <w:pPr>
        <w:pStyle w:val="List1"/>
      </w:pPr>
      <w:bookmarkStart w:id="7" w:name="ID368"/>
      <w:bookmarkEnd w:id="7"/>
      <w:r>
        <w:lastRenderedPageBreak/>
        <w:t>8</w:t>
      </w:r>
      <w:r>
        <w:tab/>
        <w:t>The extended family of nine basic shot types is comprised of the extreme long shot, the very long shot, the long shot, the medium long shot, the medium shot, the medium close-up, the close-up, the big close-up, and the extreme close-up.</w:t>
      </w:r>
    </w:p>
    <w:p w14:paraId="0667940D" w14:textId="77777777" w:rsidR="00D95434" w:rsidRDefault="00D95434" w:rsidP="00D95434">
      <w:pPr>
        <w:pStyle w:val="List1"/>
      </w:pPr>
      <w:bookmarkStart w:id="8" w:name="ID369"/>
      <w:bookmarkEnd w:id="8"/>
      <w:r>
        <w:t>9</w:t>
      </w:r>
      <w:r>
        <w:tab/>
      </w:r>
      <w:r w:rsidRPr="006D104B">
        <w:t>Sometimes, the larger an object is in the frame, the more significant it is to the story at that moment. Sometimes, a subject appearing small and farther away in the frame (like a tiny human figure seen in a vast environment) can imply a sense of vulnerability.</w:t>
      </w:r>
    </w:p>
    <w:p w14:paraId="4EA76F41" w14:textId="77777777" w:rsidR="00D95434" w:rsidRDefault="00D95434" w:rsidP="00D95434">
      <w:pPr>
        <w:pStyle w:val="List1"/>
      </w:pPr>
      <w:bookmarkStart w:id="9" w:name="ID370"/>
      <w:bookmarkEnd w:id="9"/>
      <w:r>
        <w:t>10</w:t>
      </w:r>
      <w:r>
        <w:tab/>
        <w:t>The audience typically gauge their involvement with the film world via the sense of proximity that they get from the subject’s size on the screen (meaning the perceived nearness to the viewer</w:t>
      </w:r>
      <w:r w:rsidRPr="006D104B">
        <w:t>). [Example: a scene taking place in a crowded elevator is shot with a series of big close-ups, allowing the viewer’s “proximity to subject” to generate a feeling of actually also being in that confined space.]</w:t>
      </w:r>
    </w:p>
    <w:p w14:paraId="0863FF79" w14:textId="77777777" w:rsidR="00D95434" w:rsidRDefault="00D95434" w:rsidP="00D95434">
      <w:pPr>
        <w:pStyle w:val="List1"/>
      </w:pPr>
      <w:bookmarkStart w:id="10" w:name="ID371"/>
      <w:bookmarkEnd w:id="10"/>
      <w:r>
        <w:t>11</w:t>
      </w:r>
      <w:r>
        <w:tab/>
        <w:t xml:space="preserve"> Traditional approaches to the master scene technique encourage recording coverage shots of the dialogue exchange between characters from different angles and with different “magnifications” (or shot types) of the subjects. This variety in footage will aid in editing the scene in engaging, efficient, and emotionally manipulative ways.</w:t>
      </w:r>
    </w:p>
    <w:p w14:paraId="7F4C817F" w14:textId="77777777" w:rsidR="00D95434" w:rsidRPr="006D104B" w:rsidRDefault="00D95434" w:rsidP="00D95434">
      <w:pPr>
        <w:pStyle w:val="List1"/>
      </w:pPr>
      <w:bookmarkStart w:id="11" w:name="ID372"/>
      <w:bookmarkEnd w:id="11"/>
      <w:r>
        <w:t>12</w:t>
      </w:r>
      <w:r>
        <w:tab/>
      </w:r>
      <w:r w:rsidRPr="006D104B">
        <w:t>Pre-production, production, and post-production are the three main phases in the video production process.</w:t>
      </w:r>
    </w:p>
    <w:p w14:paraId="3510DC59" w14:textId="77777777" w:rsidR="00D95434" w:rsidRPr="006D104B" w:rsidRDefault="00D95434" w:rsidP="00D95434">
      <w:pPr>
        <w:pStyle w:val="List1"/>
      </w:pPr>
      <w:bookmarkStart w:id="12" w:name="ID373"/>
      <w:bookmarkEnd w:id="12"/>
      <w:r w:rsidRPr="006D104B">
        <w:t>13</w:t>
      </w:r>
      <w:r w:rsidRPr="006D104B">
        <w:tab/>
      </w:r>
      <w:r>
        <w:t>The written script, screenplay</w:t>
      </w:r>
      <w:r w:rsidRPr="006D104B">
        <w:t>, or outlined video content document present the bare bones of the story with brief descriptions of location and action and thorough inclusion of dialogue content or talking points. Filmmakers break down the scenes or video segments by predicting the shots that will best cover the intended action and visual content, and then assemble an organized shot list for use during production.</w:t>
      </w:r>
    </w:p>
    <w:p w14:paraId="62E21BDF" w14:textId="77777777" w:rsidR="00D95434" w:rsidRDefault="00D95434" w:rsidP="00D95434">
      <w:pPr>
        <w:pStyle w:val="List1"/>
      </w:pPr>
      <w:bookmarkStart w:id="13" w:name="ID374"/>
      <w:bookmarkEnd w:id="13"/>
      <w:r w:rsidRPr="006D104B">
        <w:lastRenderedPageBreak/>
        <w:t>14</w:t>
      </w:r>
      <w:r w:rsidRPr="006D104B">
        <w:tab/>
        <w:t>Having a storyboard, or drawings that represent the shot types needed for adequate coverage, is very helpful when you go to shoot the actual visual material.</w:t>
      </w:r>
    </w:p>
    <w:p w14:paraId="1754162D" w14:textId="77777777" w:rsidR="00D95434" w:rsidRDefault="00D95434" w:rsidP="00D95434">
      <w:pPr>
        <w:pStyle w:val="List1"/>
      </w:pPr>
      <w:r>
        <w:t>15 Using Overhead Schematics or Floor Plans can aid in setting up the locations of furnishings, talent, camera, and lighting fixtures.</w:t>
      </w:r>
    </w:p>
    <w:p w14:paraId="0FE37FDC" w14:textId="77777777" w:rsidR="00D95434" w:rsidRDefault="00D95434" w:rsidP="00D95434">
      <w:pPr>
        <w:pStyle w:val="List1"/>
      </w:pPr>
      <w:r>
        <w:t>16 Close-Up shots require careful direction of camera framing and talent performance.</w:t>
      </w:r>
    </w:p>
    <w:p w14:paraId="25ACE7A6" w14:textId="77777777" w:rsidR="00D95434" w:rsidRDefault="00D95434" w:rsidP="00D95434">
      <w:pPr>
        <w:pStyle w:val="List1"/>
      </w:pPr>
      <w:r>
        <w:t>17 Maintaining a productive yet efficient low shooting ratio creates a manageable asset collection and can assist with streamlining the editorial process.</w:t>
      </w:r>
    </w:p>
    <w:p w14:paraId="1CF87C99" w14:textId="2167AAF7" w:rsidR="005519E3" w:rsidRDefault="005519E3">
      <w:r>
        <w:br w:type="page"/>
      </w:r>
    </w:p>
    <w:p w14:paraId="79DDCDC3" w14:textId="4D09C822" w:rsidR="005519E3" w:rsidRPr="005519E3" w:rsidRDefault="003F1221" w:rsidP="005519E3">
      <w:pPr>
        <w:pStyle w:val="Heading2"/>
        <w:rPr>
          <w:rStyle w:val="crossref"/>
          <w:rFonts w:cs="Times New Roman"/>
          <w:sz w:val="26"/>
          <w:szCs w:val="26"/>
          <w:lang w:val="en-US"/>
        </w:rPr>
      </w:pPr>
      <w:r>
        <w:rPr>
          <w:rStyle w:val="crossref"/>
          <w:rFonts w:cs="Times New Roman"/>
          <w:sz w:val="26"/>
          <w:szCs w:val="26"/>
          <w:lang w:val="en-US"/>
        </w:rPr>
        <w:lastRenderedPageBreak/>
        <w:t>Chapter Two - Review</w:t>
      </w:r>
    </w:p>
    <w:p w14:paraId="3F5085DE" w14:textId="0F2C70D7" w:rsidR="005519E3" w:rsidRDefault="005519E3" w:rsidP="005519E3"/>
    <w:p w14:paraId="36F19DC1" w14:textId="77777777" w:rsidR="005519E3" w:rsidRPr="005519E3" w:rsidRDefault="005519E3" w:rsidP="005519E3"/>
    <w:p w14:paraId="4D2BB0D8" w14:textId="77777777" w:rsidR="005519E3" w:rsidRDefault="005519E3" w:rsidP="005519E3">
      <w:pPr>
        <w:pStyle w:val="List1"/>
      </w:pPr>
      <w:r>
        <w:t>1</w:t>
      </w:r>
      <w:r>
        <w:tab/>
        <w:t>Provide appropriate headroom for each shot type.</w:t>
      </w:r>
    </w:p>
    <w:p w14:paraId="202C23D0" w14:textId="77777777" w:rsidR="005519E3" w:rsidRDefault="005519E3" w:rsidP="005519E3">
      <w:pPr>
        <w:pStyle w:val="List1"/>
      </w:pPr>
      <w:bookmarkStart w:id="14" w:name="ID375"/>
      <w:bookmarkEnd w:id="14"/>
      <w:r>
        <w:t>2</w:t>
      </w:r>
      <w:r>
        <w:tab/>
        <w:t xml:space="preserve">Decide whether a </w:t>
      </w:r>
      <w:r w:rsidRPr="00B2122D">
        <w:t>subjective (</w:t>
      </w:r>
      <w:r>
        <w:t xml:space="preserve">talent’s </w:t>
      </w:r>
      <w:r w:rsidRPr="00B2122D">
        <w:t xml:space="preserve">eyes </w:t>
      </w:r>
      <w:r>
        <w:t>directly address the</w:t>
      </w:r>
      <w:r w:rsidRPr="00B2122D">
        <w:t xml:space="preserve"> camera</w:t>
      </w:r>
      <w:r>
        <w:t xml:space="preserve"> lens) or objective (talent never looks into camera lens) shooting style is more appropriate for your project.</w:t>
      </w:r>
    </w:p>
    <w:p w14:paraId="5866B821" w14:textId="77777777" w:rsidR="005519E3" w:rsidRDefault="005519E3" w:rsidP="005519E3">
      <w:pPr>
        <w:pStyle w:val="List1"/>
      </w:pPr>
      <w:bookmarkStart w:id="15" w:name="ID376"/>
      <w:bookmarkEnd w:id="15"/>
      <w:r>
        <w:t>3</w:t>
      </w:r>
      <w:r>
        <w:tab/>
        <w:t>Create ample look room/nose room for your subject to balance the weight of the frame.</w:t>
      </w:r>
    </w:p>
    <w:p w14:paraId="77B2B475" w14:textId="77777777" w:rsidR="005519E3" w:rsidRDefault="005519E3" w:rsidP="005519E3">
      <w:pPr>
        <w:pStyle w:val="List1"/>
      </w:pPr>
      <w:bookmarkStart w:id="16" w:name="ID377"/>
      <w:bookmarkEnd w:id="16"/>
      <w:r>
        <w:t>4</w:t>
      </w:r>
      <w:r>
        <w:tab/>
        <w:t>Follow the rule of thirds and place important objects along one-third lines within the frame, both horizontally and vertically, and at their intersections.</w:t>
      </w:r>
    </w:p>
    <w:p w14:paraId="1DC1F0FB" w14:textId="77777777" w:rsidR="005519E3" w:rsidRDefault="005519E3" w:rsidP="005519E3">
      <w:pPr>
        <w:pStyle w:val="List1"/>
      </w:pPr>
      <w:bookmarkStart w:id="17" w:name="ID378"/>
      <w:bookmarkEnd w:id="17"/>
      <w:r>
        <w:t>5</w:t>
      </w:r>
      <w:r>
        <w:tab/>
        <w:t xml:space="preserve"> Choose a horizontal camera angle around your subject for more meaningful coverage (the 3/4 front view being the most popular).</w:t>
      </w:r>
    </w:p>
    <w:p w14:paraId="3446860E" w14:textId="77777777" w:rsidR="005519E3" w:rsidRDefault="005519E3" w:rsidP="005519E3">
      <w:pPr>
        <w:pStyle w:val="List1"/>
      </w:pPr>
      <w:bookmarkStart w:id="18" w:name="ID379"/>
      <w:bookmarkEnd w:id="18"/>
      <w:r>
        <w:t>6</w:t>
      </w:r>
      <w:r>
        <w:tab/>
        <w:t>Shoot from a neutral, high, or low vertical camera angle to inform the audience about a character’s “</w:t>
      </w:r>
      <w:r w:rsidRPr="00B2122D">
        <w:t>power status” – or an environment’s grandeur.</w:t>
      </w:r>
    </w:p>
    <w:p w14:paraId="10919BC2" w14:textId="77777777" w:rsidR="005519E3" w:rsidRDefault="005519E3" w:rsidP="005519E3">
      <w:pPr>
        <w:pStyle w:val="List1"/>
      </w:pPr>
      <w:bookmarkStart w:id="19" w:name="ID380"/>
      <w:bookmarkEnd w:id="19"/>
      <w:r>
        <w:t>7</w:t>
      </w:r>
      <w:r>
        <w:tab/>
        <w:t>Profile and direct-to-camera two-shots work best from long to medium shots, but over-the-shoulder two-shots may work best from the medium close-up.</w:t>
      </w:r>
    </w:p>
    <w:p w14:paraId="3D111EB2" w14:textId="77777777" w:rsidR="005519E3" w:rsidRDefault="005519E3" w:rsidP="005519E3">
      <w:pPr>
        <w:pStyle w:val="List1"/>
      </w:pPr>
      <w:bookmarkStart w:id="20" w:name="ID381"/>
      <w:bookmarkEnd w:id="20"/>
      <w:r>
        <w:t>8</w:t>
      </w:r>
      <w:r>
        <w:tab/>
        <w:t>A “dirty” single contains only a small portion of the other character in the scene. Such shots are good for audience reference but may pose a continuity problem for the editor.</w:t>
      </w:r>
    </w:p>
    <w:p w14:paraId="54D35580" w14:textId="77777777" w:rsidR="005519E3" w:rsidRDefault="005519E3" w:rsidP="005519E3">
      <w:pPr>
        <w:pStyle w:val="List1"/>
      </w:pPr>
      <w:bookmarkStart w:id="21" w:name="ID382"/>
      <w:bookmarkEnd w:id="21"/>
      <w:r>
        <w:t>9</w:t>
      </w:r>
      <w:r>
        <w:tab/>
        <w:t>A power dynamic can be generated while using a neutral camera angle on a profile two-shot if you place one character higher in the frame.</w:t>
      </w:r>
    </w:p>
    <w:p w14:paraId="4A83EA3D" w14:textId="77777777" w:rsidR="005519E3" w:rsidRDefault="005519E3" w:rsidP="005519E3">
      <w:pPr>
        <w:pStyle w:val="List1"/>
      </w:pPr>
      <w:bookmarkStart w:id="22" w:name="ID383"/>
      <w:bookmarkEnd w:id="22"/>
      <w:r>
        <w:t>10</w:t>
      </w:r>
      <w:r>
        <w:tab/>
        <w:t>The three-shot can add a triangular energy pattern to your composition.</w:t>
      </w:r>
    </w:p>
    <w:p w14:paraId="41BDFEBA" w14:textId="77777777" w:rsidR="005519E3" w:rsidRDefault="005519E3" w:rsidP="005519E3">
      <w:pPr>
        <w:pStyle w:val="List1"/>
      </w:pPr>
      <w:r>
        <w:t>11 Try to create camera angles and talent placement within the frame such that the viewer may observe both eyes of the talent as much as the narrative will allow.</w:t>
      </w:r>
    </w:p>
    <w:p w14:paraId="30E1F3DF" w14:textId="77777777" w:rsidR="005519E3" w:rsidRDefault="005519E3" w:rsidP="005519E3">
      <w:pPr>
        <w:pStyle w:val="List1"/>
      </w:pPr>
      <w:r>
        <w:t>12 The audience tends to “read” the screen image from top to bottom, so place important objects nearer the top of the composition.</w:t>
      </w:r>
    </w:p>
    <w:p w14:paraId="675584BB" w14:textId="77777777" w:rsidR="005519E3" w:rsidRDefault="005519E3" w:rsidP="005519E3">
      <w:pPr>
        <w:pStyle w:val="List1"/>
      </w:pPr>
      <w:r>
        <w:lastRenderedPageBreak/>
        <w:t>13 A reveal shot depicting an observed object of interest also needs appropriate “look room” and similar angle of view as though coming from the talent observing the object.</w:t>
      </w:r>
    </w:p>
    <w:p w14:paraId="56D1E827" w14:textId="77777777" w:rsidR="005519E3" w:rsidRDefault="005519E3" w:rsidP="005519E3">
      <w:pPr>
        <w:pStyle w:val="List1"/>
      </w:pPr>
      <w:r>
        <w:t>14 Plan for ample coverage of singles, OTSs, and 2-shots when the scene contains three or more performers.</w:t>
      </w:r>
    </w:p>
    <w:p w14:paraId="211691A3" w14:textId="4DB2D203" w:rsidR="00E5268B" w:rsidRDefault="00E5268B">
      <w:r>
        <w:br w:type="page"/>
      </w:r>
    </w:p>
    <w:p w14:paraId="072F4F01" w14:textId="77777777" w:rsidR="00AE26D2" w:rsidRPr="00783B35" w:rsidRDefault="00AE26D2" w:rsidP="00AE26D2">
      <w:pPr>
        <w:pStyle w:val="Heading1"/>
      </w:pPr>
      <w:r w:rsidRPr="00783B35">
        <w:rPr>
          <w:rStyle w:val="crossref"/>
        </w:rPr>
        <w:lastRenderedPageBreak/>
        <w:t>Chapter Three</w:t>
      </w:r>
      <w:r w:rsidRPr="00783B35">
        <w:t xml:space="preserve"> – Review</w:t>
      </w:r>
    </w:p>
    <w:p w14:paraId="3CF69562" w14:textId="77777777" w:rsidR="00AE26D2" w:rsidRDefault="00AE26D2" w:rsidP="00AE26D2">
      <w:pPr>
        <w:pStyle w:val="List1"/>
      </w:pPr>
      <w:bookmarkStart w:id="23" w:name="ID340"/>
      <w:bookmarkEnd w:id="23"/>
      <w:r>
        <w:t>1</w:t>
      </w:r>
      <w:r>
        <w:tab/>
        <w:t>Elements of your shot composition may be arranged to create the illusion of depth on a 2D image.</w:t>
      </w:r>
    </w:p>
    <w:p w14:paraId="5ACD9708" w14:textId="77777777" w:rsidR="00AE26D2" w:rsidRPr="002A2FC4" w:rsidRDefault="00AE26D2" w:rsidP="00AE26D2">
      <w:pPr>
        <w:pStyle w:val="List1"/>
      </w:pPr>
      <w:bookmarkStart w:id="24" w:name="ID341"/>
      <w:bookmarkEnd w:id="24"/>
      <w:r>
        <w:t>2</w:t>
      </w:r>
      <w:r>
        <w:tab/>
        <w:t xml:space="preserve">Keep the horizon line level and steady and place it </w:t>
      </w:r>
      <w:r w:rsidRPr="002A2FC4">
        <w:t>across your frame for aesthetic and thematic reasons. Raise its height across your frame by tilting your camera lens down slightly. Lower the horizon line in your frame by tilting your camera lens up slightly.</w:t>
      </w:r>
    </w:p>
    <w:p w14:paraId="1C280438" w14:textId="77777777" w:rsidR="00AE26D2" w:rsidRDefault="00AE26D2" w:rsidP="00AE26D2">
      <w:pPr>
        <w:pStyle w:val="List1"/>
      </w:pPr>
      <w:bookmarkStart w:id="25" w:name="ID342"/>
      <w:bookmarkEnd w:id="25"/>
      <w:r w:rsidRPr="002A2FC4">
        <w:t>3</w:t>
      </w:r>
      <w:r w:rsidRPr="002A2FC4">
        <w:tab/>
        <w:t xml:space="preserve"> Vertical lines indicate solidity, structure, or strength and are good for dividing up the widescreen frame into smaller sections.</w:t>
      </w:r>
    </w:p>
    <w:p w14:paraId="4636AAEA" w14:textId="77777777" w:rsidR="00AE26D2" w:rsidRDefault="00AE26D2" w:rsidP="00AE26D2">
      <w:pPr>
        <w:pStyle w:val="List1"/>
      </w:pPr>
      <w:bookmarkStart w:id="26" w:name="ID343"/>
      <w:bookmarkEnd w:id="26"/>
      <w:r>
        <w:t>4</w:t>
      </w:r>
      <w:r>
        <w:tab/>
        <w:t>A “Dutch” or canted angle skews horizontal and vertical lines to create imbalance, implying that something is not quite right within the film “world” at that time.</w:t>
      </w:r>
    </w:p>
    <w:p w14:paraId="3A47B34B" w14:textId="77777777" w:rsidR="00AE26D2" w:rsidRDefault="00AE26D2" w:rsidP="00AE26D2">
      <w:pPr>
        <w:pStyle w:val="List1"/>
      </w:pPr>
      <w:bookmarkStart w:id="27" w:name="ID344"/>
      <w:bookmarkEnd w:id="27"/>
      <w:r>
        <w:t>5</w:t>
      </w:r>
      <w:r>
        <w:tab/>
        <w:t xml:space="preserve">Diagonal lines force perspective to a vanishing point at the horizon and create depth. They </w:t>
      </w:r>
      <w:r w:rsidRPr="002A2FC4">
        <w:t>often draw your viewer’s eyes towards and through the middle ground and background of</w:t>
      </w:r>
      <w:r>
        <w:t xml:space="preserve"> your shot.</w:t>
      </w:r>
    </w:p>
    <w:p w14:paraId="6BB60761" w14:textId="77777777" w:rsidR="00AE26D2" w:rsidRDefault="00AE26D2" w:rsidP="00AE26D2">
      <w:pPr>
        <w:pStyle w:val="List1"/>
      </w:pPr>
      <w:bookmarkStart w:id="28" w:name="ID345"/>
      <w:bookmarkEnd w:id="28"/>
      <w:r>
        <w:t>6</w:t>
      </w:r>
      <w:r>
        <w:tab/>
        <w:t>Curved lines, natural and soft, help your audience to move their eyes gracefully around and deep into the frame.</w:t>
      </w:r>
    </w:p>
    <w:p w14:paraId="41460ADA" w14:textId="77777777" w:rsidR="00AE26D2" w:rsidRDefault="00AE26D2" w:rsidP="00AE26D2">
      <w:pPr>
        <w:pStyle w:val="List1"/>
      </w:pPr>
      <w:bookmarkStart w:id="29" w:name="ID346"/>
      <w:bookmarkEnd w:id="29"/>
      <w:r>
        <w:t>7</w:t>
      </w:r>
      <w:r>
        <w:tab/>
        <w:t>The depth of the film space: the foreground, the middle ground, and the background are zones where you stage action and that exist at varying distances from the lens (near to far).</w:t>
      </w:r>
    </w:p>
    <w:p w14:paraId="371B155A" w14:textId="77777777" w:rsidR="00AE26D2" w:rsidRPr="002A2FC4" w:rsidRDefault="00AE26D2" w:rsidP="00AE26D2">
      <w:pPr>
        <w:pStyle w:val="List1"/>
      </w:pPr>
      <w:bookmarkStart w:id="30" w:name="ID347"/>
      <w:bookmarkEnd w:id="30"/>
      <w:r>
        <w:t>8</w:t>
      </w:r>
      <w:r>
        <w:tab/>
        <w:t xml:space="preserve">Overlapping objects are a depth cue that creates layers of objects from the FG, MG, and BG, obscuring or highlighting certain objects in the depth of the shot to showcase their </w:t>
      </w:r>
      <w:r w:rsidRPr="002A2FC4">
        <w:t>importance or significance.</w:t>
      </w:r>
    </w:p>
    <w:p w14:paraId="250EF477" w14:textId="77777777" w:rsidR="00AE26D2" w:rsidRDefault="00AE26D2" w:rsidP="00AE26D2">
      <w:pPr>
        <w:pStyle w:val="List1"/>
      </w:pPr>
      <w:bookmarkStart w:id="31" w:name="ID348"/>
      <w:bookmarkEnd w:id="31"/>
      <w:r w:rsidRPr="002A2FC4">
        <w:t>9</w:t>
      </w:r>
      <w:r w:rsidRPr="002A2FC4">
        <w:tab/>
        <w:t>Depicted object size (for objects of commonly known dimensions): larger in the frame means nearer to viewer, and smaller indicates further away.</w:t>
      </w:r>
    </w:p>
    <w:p w14:paraId="49C539BE" w14:textId="77777777" w:rsidR="00AE26D2" w:rsidRDefault="00AE26D2" w:rsidP="00AE26D2">
      <w:pPr>
        <w:pStyle w:val="List1"/>
      </w:pPr>
      <w:bookmarkStart w:id="32" w:name="ID349"/>
      <w:bookmarkEnd w:id="32"/>
      <w:r>
        <w:lastRenderedPageBreak/>
        <w:t>10</w:t>
      </w:r>
      <w:r>
        <w:tab/>
        <w:t>Atmospherics: great distance is implied via water vapor or airborne particulate obscuration.</w:t>
      </w:r>
    </w:p>
    <w:p w14:paraId="2E4516ED" w14:textId="77777777" w:rsidR="00AE26D2" w:rsidRDefault="00AE26D2" w:rsidP="00AE26D2">
      <w:pPr>
        <w:pStyle w:val="List1"/>
      </w:pPr>
      <w:bookmarkStart w:id="33" w:name="ID350"/>
      <w:bookmarkEnd w:id="33"/>
      <w:r>
        <w:t>11</w:t>
      </w:r>
      <w:r>
        <w:tab/>
        <w:t>Prime lenses have only one focal length and are often small, “fast,” lig</w:t>
      </w:r>
      <w:r w:rsidRPr="002A2FC4">
        <w:t>htweight, and (comparatively) less expensive.</w:t>
      </w:r>
    </w:p>
    <w:p w14:paraId="2B8D40F7" w14:textId="77777777" w:rsidR="00AE26D2" w:rsidRDefault="00AE26D2" w:rsidP="00AE26D2">
      <w:pPr>
        <w:pStyle w:val="List1"/>
      </w:pPr>
      <w:bookmarkStart w:id="34" w:name="ID351"/>
      <w:bookmarkEnd w:id="34"/>
      <w:r>
        <w:t>12</w:t>
      </w:r>
      <w:r>
        <w:tab/>
        <w:t xml:space="preserve">Zoom lenses have the ability to move through a series of numerically sequential focal lengths (wide-angle to telephoto) and therefore can capture a wide field of view to a narrow field of view of the film space. They are often larger, “slower,” </w:t>
      </w:r>
      <w:r w:rsidRPr="002A2FC4">
        <w:t>heavier, and more expensive.</w:t>
      </w:r>
    </w:p>
    <w:p w14:paraId="6502066A" w14:textId="77777777" w:rsidR="00AE26D2" w:rsidRDefault="00AE26D2" w:rsidP="00AE26D2">
      <w:pPr>
        <w:pStyle w:val="List1"/>
      </w:pPr>
      <w:bookmarkStart w:id="35" w:name="ID352"/>
      <w:bookmarkEnd w:id="35"/>
      <w:r>
        <w:t>13</w:t>
      </w:r>
      <w:r>
        <w:tab/>
        <w:t>The fisheye effect is due to an ultra-wide-angle lens whose front element curvature causes near objects to distort bulbously and “bends” horizontal and vertical lines outward toward the edges of the frame.</w:t>
      </w:r>
    </w:p>
    <w:p w14:paraId="19BD03AD" w14:textId="77777777" w:rsidR="00AE26D2" w:rsidRDefault="00AE26D2" w:rsidP="00AE26D2">
      <w:pPr>
        <w:pStyle w:val="List1"/>
      </w:pPr>
      <w:bookmarkStart w:id="36" w:name="ID353"/>
      <w:bookmarkEnd w:id="36"/>
      <w:r>
        <w:t>14</w:t>
      </w:r>
      <w:r>
        <w:tab/>
        <w:t>Wide-angle lenses cause an illusion of film space expansion. Objects moving into or coming from the depth of the film frame appear to do so rather quickly.</w:t>
      </w:r>
    </w:p>
    <w:p w14:paraId="0342BE4C" w14:textId="77777777" w:rsidR="00AE26D2" w:rsidRDefault="00AE26D2" w:rsidP="00AE26D2">
      <w:pPr>
        <w:pStyle w:val="List1"/>
      </w:pPr>
      <w:bookmarkStart w:id="37" w:name="ID354"/>
      <w:bookmarkEnd w:id="37"/>
      <w:r>
        <w:t>15</w:t>
      </w:r>
      <w:r>
        <w:tab/>
        <w:t>Long-focal-length lenses cause an illusion of film space compression. Objects moving into or coming from the depth of the film frame appear to do so gradually or with very little progress for all of the visible efforts.</w:t>
      </w:r>
    </w:p>
    <w:p w14:paraId="328B10CC" w14:textId="77777777" w:rsidR="00AE26D2" w:rsidRDefault="00AE26D2" w:rsidP="00AE26D2">
      <w:pPr>
        <w:pStyle w:val="List1"/>
      </w:pPr>
      <w:bookmarkStart w:id="38" w:name="ID355"/>
      <w:bookmarkEnd w:id="38"/>
      <w:r>
        <w:t>16</w:t>
      </w:r>
      <w:r>
        <w:tab/>
        <w:t>Creatively shifting focus within your film world’s deep space will direct the audience’s eyes around the width and depth of your frame and keep them engaged; pull, rack, or follow focus accordingly. Blurry images are not “artsy,” they are physiologically annoying to the human visual system.</w:t>
      </w:r>
    </w:p>
    <w:p w14:paraId="1C103BE1" w14:textId="77777777" w:rsidR="00AE26D2" w:rsidRDefault="00AE26D2" w:rsidP="00AE26D2">
      <w:pPr>
        <w:pStyle w:val="List1"/>
      </w:pPr>
      <w:bookmarkStart w:id="39" w:name="ID356"/>
      <w:bookmarkEnd w:id="39"/>
      <w:r>
        <w:t>17</w:t>
      </w:r>
      <w:r>
        <w:tab/>
        <w:t xml:space="preserve"> Only objects within the DOF will appear to be in acceptable focus to the audience. The near distance of the DOF occupies a certain space one-third in front of the plane of critical focus, and extends beyond that point by another two-thirds to the far distance. Several variables help to determine the relatively exact depth of field. Expand, contract, or shift this zone in order to </w:t>
      </w:r>
      <w:r>
        <w:lastRenderedPageBreak/>
        <w:t xml:space="preserve">achieve more creative compositions in the depth of your shots and generate energy and visual interest </w:t>
      </w:r>
      <w:r w:rsidRPr="002A2FC4">
        <w:t>for the viewer by placing fewer or more objects within the smaller or larger DOF.</w:t>
      </w:r>
    </w:p>
    <w:p w14:paraId="35D5E215" w14:textId="77777777" w:rsidR="00AE26D2" w:rsidRDefault="00AE26D2" w:rsidP="00AE26D2">
      <w:pPr>
        <w:pStyle w:val="List1"/>
      </w:pPr>
      <w:bookmarkStart w:id="40" w:name="ID357"/>
      <w:bookmarkEnd w:id="40"/>
      <w:r>
        <w:t>18</w:t>
      </w:r>
      <w:r>
        <w:tab/>
        <w:t>Narrow depth of field is created by combining a long-focal-length lens setting with a large aperture and a close camera-to-subject distance.</w:t>
      </w:r>
    </w:p>
    <w:p w14:paraId="694F1412" w14:textId="77777777" w:rsidR="00AE26D2" w:rsidRDefault="00AE26D2" w:rsidP="00AE26D2">
      <w:pPr>
        <w:pStyle w:val="List1"/>
      </w:pPr>
      <w:bookmarkStart w:id="41" w:name="ID358"/>
      <w:bookmarkEnd w:id="41"/>
      <w:r>
        <w:t>19</w:t>
      </w:r>
      <w:r>
        <w:tab/>
        <w:t>Expanded depth of field (possibly out to infinity) is created by combining a short-focal-length lens setting with a small aperture and a large camera-to-subject distance.</w:t>
      </w:r>
    </w:p>
    <w:p w14:paraId="19C1EB94" w14:textId="77777777" w:rsidR="00AE26D2" w:rsidRDefault="00AE26D2" w:rsidP="00AE26D2">
      <w:pPr>
        <w:pStyle w:val="List1"/>
      </w:pPr>
      <w:r>
        <w:t>20 Despite auto-focus features on many cameras, it is still a good idea to know how to properly focus a lens.</w:t>
      </w:r>
    </w:p>
    <w:p w14:paraId="3F775BF7" w14:textId="77777777" w:rsidR="00AE26D2" w:rsidRDefault="00AE26D2" w:rsidP="00AE26D2">
      <w:pPr>
        <w:pStyle w:val="List1"/>
      </w:pPr>
      <w:r>
        <w:t>21 When operating with a short camera-to-subject distance, wide angle lenses can cause unpleasant distortions to human features and bow outward otherwise straight horizontal and vertical lines.</w:t>
      </w:r>
    </w:p>
    <w:p w14:paraId="610FEC58" w14:textId="77777777" w:rsidR="00AE26D2" w:rsidRDefault="00AE26D2" w:rsidP="00AE26D2">
      <w:pPr>
        <w:pStyle w:val="List1"/>
      </w:pPr>
      <w:r>
        <w:t>22 When reviewing a shot’s composition (just prior to recording) make sure that there are no distracting objects within the frame. Scan the image for things that would pull attention away from the intended primary visual point of interest.</w:t>
      </w:r>
    </w:p>
    <w:p w14:paraId="3AEACF19" w14:textId="77777777" w:rsidR="00AE26D2" w:rsidRDefault="00AE26D2" w:rsidP="00AE26D2">
      <w:pPr>
        <w:pStyle w:val="List1"/>
      </w:pPr>
      <w:r>
        <w:t>23 Both shallow DOF and large DOF can yield interesting (but different) presentations of deeply staged subjects across the film space. Shallow DOF will probably require focus shifting, while large DOF can contain all subjects in acceptable focus.</w:t>
      </w:r>
    </w:p>
    <w:p w14:paraId="602FAEAE" w14:textId="5D17D7D5" w:rsidR="00AE26D2" w:rsidRDefault="00AE26D2">
      <w:r>
        <w:br w:type="page"/>
      </w:r>
    </w:p>
    <w:p w14:paraId="1F8E9B60" w14:textId="77777777" w:rsidR="00320410" w:rsidRDefault="00320410" w:rsidP="00320410">
      <w:pPr>
        <w:pStyle w:val="Heading1"/>
      </w:pPr>
      <w:r>
        <w:rPr>
          <w:rStyle w:val="crossref"/>
        </w:rPr>
        <w:lastRenderedPageBreak/>
        <w:t>Chapter Four</w:t>
      </w:r>
      <w:r>
        <w:t xml:space="preserve"> – Review</w:t>
      </w:r>
    </w:p>
    <w:p w14:paraId="3CEB6281" w14:textId="77777777" w:rsidR="00320410" w:rsidRDefault="00320410" w:rsidP="00320410">
      <w:pPr>
        <w:pStyle w:val="List1"/>
      </w:pPr>
      <w:bookmarkStart w:id="42" w:name="ID299"/>
      <w:bookmarkEnd w:id="42"/>
      <w:r>
        <w:t>1</w:t>
      </w:r>
      <w:r>
        <w:tab/>
        <w:t>Lighting is one of the most powerful and creative tools available to the filmmaker.</w:t>
      </w:r>
    </w:p>
    <w:p w14:paraId="2D2EC448" w14:textId="77777777" w:rsidR="00320410" w:rsidRDefault="00320410" w:rsidP="00320410">
      <w:pPr>
        <w:pStyle w:val="List1"/>
      </w:pPr>
      <w:bookmarkStart w:id="43" w:name="ID300"/>
      <w:bookmarkEnd w:id="43"/>
      <w:r>
        <w:t>2</w:t>
      </w:r>
      <w:r>
        <w:tab/>
        <w:t>Light is energy: energy waves of electromagnetic radiation that happen to live in a zone of frequencies known as the visible spectrum.</w:t>
      </w:r>
    </w:p>
    <w:p w14:paraId="762CDAB1" w14:textId="77777777" w:rsidR="00320410" w:rsidRDefault="00320410" w:rsidP="00320410">
      <w:pPr>
        <w:pStyle w:val="List1"/>
      </w:pPr>
      <w:bookmarkStart w:id="44" w:name="ID301"/>
      <w:bookmarkEnd w:id="44"/>
      <w:r>
        <w:t>3</w:t>
      </w:r>
      <w:r>
        <w:tab/>
        <w:t xml:space="preserve">The </w:t>
      </w:r>
      <w:proofErr w:type="spellStart"/>
      <w:r>
        <w:t>color</w:t>
      </w:r>
      <w:proofErr w:type="spellEnd"/>
      <w:r>
        <w:t xml:space="preserve"> temperature of light is measured in degrees on the Kelvin scale. Interior film lighting is approximately 3200 degrees Kelvin and noontime sunlight is roughly 5600 degrees Kelvin.</w:t>
      </w:r>
    </w:p>
    <w:p w14:paraId="31CE9EA7" w14:textId="77777777" w:rsidR="00320410" w:rsidRDefault="00320410" w:rsidP="00320410">
      <w:pPr>
        <w:pStyle w:val="List1"/>
      </w:pPr>
      <w:bookmarkStart w:id="45" w:name="ID302"/>
      <w:bookmarkEnd w:id="45"/>
      <w:r>
        <w:t>4</w:t>
      </w:r>
      <w:r>
        <w:tab/>
        <w:t xml:space="preserve">A camera set for tungsten light </w:t>
      </w:r>
      <w:proofErr w:type="spellStart"/>
      <w:r>
        <w:t>color</w:t>
      </w:r>
      <w:proofErr w:type="spellEnd"/>
      <w:r>
        <w:t xml:space="preserve"> balance will see daylight as bluish. A camera set for daylight balance will see tungsten film lights as </w:t>
      </w:r>
      <w:proofErr w:type="spellStart"/>
      <w:r>
        <w:t>amberish</w:t>
      </w:r>
      <w:proofErr w:type="spellEnd"/>
      <w:r>
        <w:t>.</w:t>
      </w:r>
    </w:p>
    <w:p w14:paraId="5EA94B4D" w14:textId="77777777" w:rsidR="00320410" w:rsidRDefault="00320410" w:rsidP="00320410">
      <w:pPr>
        <w:pStyle w:val="List1"/>
      </w:pPr>
      <w:bookmarkStart w:id="46" w:name="ID303"/>
      <w:bookmarkEnd w:id="46"/>
      <w:r>
        <w:t>5</w:t>
      </w:r>
      <w:r>
        <w:tab/>
        <w:t>Most manufacturers build their video cameras to have a particular exposure index or ISO rating for sensitivity to light levels (e.g., EI 320). Some cameras can have a wide range of ISO settings (e.g., 100–6400). Lower ISO/EI numbers mean that more light is needed for the imager to react. Higher ISO/EI numbers mean that less light is needed for an acceptable exposure on the image.</w:t>
      </w:r>
    </w:p>
    <w:p w14:paraId="1FBAB2A0" w14:textId="77777777" w:rsidR="00320410" w:rsidRDefault="00320410" w:rsidP="00320410">
      <w:pPr>
        <w:pStyle w:val="List1"/>
      </w:pPr>
      <w:bookmarkStart w:id="47" w:name="ID304"/>
      <w:bookmarkEnd w:id="47"/>
      <w:r>
        <w:t>6</w:t>
      </w:r>
      <w:r>
        <w:tab/>
        <w:t xml:space="preserve"> Image exposure is affected by the amount of light on the subject, the lens aperture, the sensitivity rating of the recording medium, and the shutter speed or time of exposure.</w:t>
      </w:r>
    </w:p>
    <w:p w14:paraId="58635BF2" w14:textId="77777777" w:rsidR="00320410" w:rsidRDefault="00320410" w:rsidP="00320410">
      <w:pPr>
        <w:pStyle w:val="List1"/>
      </w:pPr>
      <w:bookmarkStart w:id="48" w:name="ID305"/>
      <w:bookmarkEnd w:id="48"/>
      <w:r>
        <w:t>7</w:t>
      </w:r>
      <w:r>
        <w:tab/>
        <w:t>Neutral-density filters reduce the quantity of light hitting the camera’s imager, but they do not alter the quality of light (</w:t>
      </w:r>
      <w:proofErr w:type="spellStart"/>
      <w:r>
        <w:t>color</w:t>
      </w:r>
      <w:proofErr w:type="spellEnd"/>
      <w:r>
        <w:t>, etc.). They are often used in very bright, sunlit exteriors.</w:t>
      </w:r>
    </w:p>
    <w:p w14:paraId="76CB391D" w14:textId="77777777" w:rsidR="00320410" w:rsidRDefault="00320410" w:rsidP="00320410">
      <w:pPr>
        <w:pStyle w:val="List1"/>
      </w:pPr>
      <w:bookmarkStart w:id="49" w:name="ID306"/>
      <w:bookmarkEnd w:id="49"/>
      <w:r>
        <w:t>8</w:t>
      </w:r>
      <w:r>
        <w:tab/>
        <w:t>Hard light comes from sources with very directional, parallel beams of light, such as the sun on a cloudless day.</w:t>
      </w:r>
    </w:p>
    <w:p w14:paraId="6D5B0472" w14:textId="77777777" w:rsidR="00320410" w:rsidRDefault="00320410" w:rsidP="00320410">
      <w:pPr>
        <w:pStyle w:val="List1"/>
      </w:pPr>
      <w:bookmarkStart w:id="50" w:name="ID307"/>
      <w:bookmarkEnd w:id="50"/>
      <w:r>
        <w:t>9</w:t>
      </w:r>
      <w:r>
        <w:tab/>
        <w:t>Soft light comes from sources with very diffused or scattered beams of light, such as the sun on a cloudy day.</w:t>
      </w:r>
    </w:p>
    <w:p w14:paraId="57C66D71" w14:textId="77777777" w:rsidR="00320410" w:rsidRDefault="00320410" w:rsidP="00320410">
      <w:pPr>
        <w:pStyle w:val="List1"/>
      </w:pPr>
      <w:bookmarkStart w:id="51" w:name="ID308"/>
      <w:bookmarkEnd w:id="51"/>
      <w:r>
        <w:lastRenderedPageBreak/>
        <w:t>10</w:t>
      </w:r>
      <w:r>
        <w:tab/>
        <w:t>Contrast refers to the amount of very dark, mid-</w:t>
      </w:r>
      <w:proofErr w:type="spellStart"/>
      <w:r>
        <w:t>gray</w:t>
      </w:r>
      <w:proofErr w:type="spellEnd"/>
      <w:r>
        <w:t xml:space="preserve">, and very bright areas in your image. High contrast is mostly black and white with very little </w:t>
      </w:r>
      <w:proofErr w:type="spellStart"/>
      <w:r>
        <w:t>gray</w:t>
      </w:r>
      <w:proofErr w:type="spellEnd"/>
      <w:r>
        <w:t xml:space="preserve">. Low contrast is mostly </w:t>
      </w:r>
      <w:proofErr w:type="spellStart"/>
      <w:r>
        <w:t>gray</w:t>
      </w:r>
      <w:proofErr w:type="spellEnd"/>
      <w:r>
        <w:t xml:space="preserve"> tones with very little pure black or pure white in the image.</w:t>
      </w:r>
    </w:p>
    <w:p w14:paraId="726174C5" w14:textId="77777777" w:rsidR="00320410" w:rsidRDefault="00320410" w:rsidP="00320410">
      <w:pPr>
        <w:pStyle w:val="List1"/>
      </w:pPr>
      <w:bookmarkStart w:id="52" w:name="ID309"/>
      <w:bookmarkEnd w:id="52"/>
      <w:r>
        <w:t>11</w:t>
      </w:r>
      <w:r>
        <w:tab/>
      </w:r>
      <w:proofErr w:type="spellStart"/>
      <w:r>
        <w:t>Color</w:t>
      </w:r>
      <w:proofErr w:type="spellEnd"/>
      <w:r>
        <w:t xml:space="preserve"> refers to a particular hue or a palette of hues (ROYGBIV), and to the associated saturation or intensity of that </w:t>
      </w:r>
      <w:proofErr w:type="spellStart"/>
      <w:r>
        <w:t>color</w:t>
      </w:r>
      <w:proofErr w:type="spellEnd"/>
      <w:r>
        <w:t xml:space="preserve"> wavelength.</w:t>
      </w:r>
    </w:p>
    <w:p w14:paraId="1FC998EA" w14:textId="77777777" w:rsidR="00320410" w:rsidRDefault="00320410" w:rsidP="00320410">
      <w:pPr>
        <w:pStyle w:val="List1"/>
      </w:pPr>
      <w:bookmarkStart w:id="53" w:name="ID310"/>
      <w:bookmarkEnd w:id="53"/>
      <w:r>
        <w:t>12</w:t>
      </w:r>
      <w:r>
        <w:tab/>
        <w:t xml:space="preserve">Choosing a particular </w:t>
      </w:r>
      <w:proofErr w:type="spellStart"/>
      <w:r>
        <w:t>color</w:t>
      </w:r>
      <w:proofErr w:type="spellEnd"/>
      <w:r>
        <w:t xml:space="preserve"> palette for your film will help to show your story on a thematic level.</w:t>
      </w:r>
    </w:p>
    <w:p w14:paraId="13FBF97D" w14:textId="77777777" w:rsidR="00320410" w:rsidRDefault="00320410" w:rsidP="00320410">
      <w:pPr>
        <w:pStyle w:val="List1"/>
      </w:pPr>
      <w:bookmarkStart w:id="54" w:name="ID311"/>
      <w:bookmarkEnd w:id="54"/>
      <w:r>
        <w:t>13</w:t>
      </w:r>
      <w:r>
        <w:tab/>
        <w:t>The traditional three-point lighting scheme for video is: key, fill, and back. Each light does a job and can be placed in many regions around your subject.</w:t>
      </w:r>
    </w:p>
    <w:p w14:paraId="449EF7E4" w14:textId="77777777" w:rsidR="00320410" w:rsidRDefault="00320410" w:rsidP="00320410">
      <w:pPr>
        <w:pStyle w:val="List1"/>
      </w:pPr>
      <w:bookmarkStart w:id="55" w:name="ID312"/>
      <w:bookmarkEnd w:id="55"/>
      <w:r>
        <w:t>14</w:t>
      </w:r>
      <w:r>
        <w:tab/>
        <w:t>The placement of a lighting fixture (or light source) and the placement of the subject in relation to that lighting fixture dictate the light’s angle of incidence: high angle for top lighting and low angle for under lighting. The standard key light is 45 degrees above the subject’s head and about 45 degrees off the axis from the camera lens. In reality, you may place the key light wherever you wish provided it suits the look of your scene.</w:t>
      </w:r>
    </w:p>
    <w:p w14:paraId="2198CA9C" w14:textId="77777777" w:rsidR="00320410" w:rsidRDefault="00320410" w:rsidP="00320410">
      <w:pPr>
        <w:pStyle w:val="List1"/>
      </w:pPr>
      <w:bookmarkStart w:id="56" w:name="ID313"/>
      <w:bookmarkEnd w:id="56"/>
      <w:r>
        <w:t>15</w:t>
      </w:r>
      <w:r>
        <w:tab/>
        <w:t xml:space="preserve">Practical lights are light sources on the film set (such as a desk lamp, computer monitor, etc.) that actually emit light and add to the overall exposure and look of the images. </w:t>
      </w:r>
      <w:proofErr w:type="spellStart"/>
      <w:r>
        <w:t>Practicals</w:t>
      </w:r>
      <w:proofErr w:type="spellEnd"/>
      <w:r>
        <w:t xml:space="preserve"> also provide motivation for the extra, off-screen film lighting fixtures used for both exposure levels and to achieve the intended lighting design.</w:t>
      </w:r>
    </w:p>
    <w:p w14:paraId="7DA181E8" w14:textId="77777777" w:rsidR="00320410" w:rsidRDefault="00320410" w:rsidP="00320410">
      <w:pPr>
        <w:pStyle w:val="List1"/>
      </w:pPr>
      <w:bookmarkStart w:id="57" w:name="ID314"/>
      <w:bookmarkEnd w:id="57"/>
      <w:r>
        <w:t>16</w:t>
      </w:r>
      <w:r>
        <w:tab/>
        <w:t>The formula watts/volts = amps will help you to calculate safe loads on electrical circuits.</w:t>
      </w:r>
    </w:p>
    <w:p w14:paraId="3801AD2C" w14:textId="77777777" w:rsidR="00320410" w:rsidRDefault="00320410" w:rsidP="00320410">
      <w:pPr>
        <w:pStyle w:val="List1"/>
      </w:pPr>
      <w:bookmarkStart w:id="58" w:name="ID315"/>
      <w:bookmarkEnd w:id="58"/>
      <w:r>
        <w:t>17</w:t>
      </w:r>
      <w:r>
        <w:tab/>
        <w:t>Grip equipment (C stands, flags, nets, silks, bounce boards, etc.) helps you to control the quantity and quality of light used on your film set.</w:t>
      </w:r>
    </w:p>
    <w:p w14:paraId="335D4F9F" w14:textId="77777777" w:rsidR="00320410" w:rsidRDefault="00320410" w:rsidP="00320410">
      <w:pPr>
        <w:pStyle w:val="List1"/>
      </w:pPr>
      <w:r>
        <w:t>18 Depending on the lighting source used, pay attention to possible reflections or “hot spots” of light visible around your set dressing or on your talent.</w:t>
      </w:r>
    </w:p>
    <w:p w14:paraId="1DC44A0D" w14:textId="77777777" w:rsidR="00320410" w:rsidRDefault="00320410" w:rsidP="00320410">
      <w:pPr>
        <w:pStyle w:val="List1"/>
      </w:pPr>
      <w:r>
        <w:lastRenderedPageBreak/>
        <w:t>19 The curvature and wetness of the human eye reflects light sources located out and mostly in-front-of the human subject. Especially on close-up shots, this eye light or “catch” light should be present to enliven the audience connection with the talent.</w:t>
      </w:r>
    </w:p>
    <w:p w14:paraId="0E598C8C" w14:textId="77777777" w:rsidR="00320410" w:rsidRDefault="00320410" w:rsidP="00320410">
      <w:pPr>
        <w:pStyle w:val="List1"/>
      </w:pPr>
      <w:r>
        <w:t>20 A “green screen” should be matte, smooth, evenly exposed, and have no cast shadows from the talent in front of it in order to pull a clean chromakey composite in your editing software.</w:t>
      </w:r>
    </w:p>
    <w:p w14:paraId="76BFF9D7" w14:textId="1C7196B3" w:rsidR="00320410" w:rsidRDefault="00320410">
      <w:r>
        <w:br w:type="page"/>
      </w:r>
    </w:p>
    <w:p w14:paraId="6DF9ACB3" w14:textId="77777777" w:rsidR="00191A6F" w:rsidRDefault="00191A6F" w:rsidP="00191A6F">
      <w:pPr>
        <w:pStyle w:val="Heading1"/>
      </w:pPr>
      <w:r>
        <w:rPr>
          <w:rStyle w:val="crossref"/>
        </w:rPr>
        <w:lastRenderedPageBreak/>
        <w:t>Chapter Five</w:t>
      </w:r>
      <w:r>
        <w:t xml:space="preserve"> – Review</w:t>
      </w:r>
    </w:p>
    <w:p w14:paraId="1E632F63" w14:textId="77777777" w:rsidR="00191A6F" w:rsidRDefault="00191A6F" w:rsidP="00191A6F">
      <w:pPr>
        <w:pStyle w:val="List1"/>
      </w:pPr>
      <w:bookmarkStart w:id="59" w:name="ID187"/>
      <w:bookmarkEnd w:id="59"/>
      <w:r>
        <w:t>1</w:t>
      </w:r>
      <w:r>
        <w:tab/>
        <w:t>The shots you create must be edited together, so plan for that process.</w:t>
      </w:r>
    </w:p>
    <w:p w14:paraId="5E1DB338" w14:textId="77777777" w:rsidR="00191A6F" w:rsidRDefault="00191A6F" w:rsidP="00191A6F">
      <w:pPr>
        <w:pStyle w:val="List1"/>
      </w:pPr>
      <w:bookmarkStart w:id="60" w:name="ID188"/>
      <w:bookmarkEnd w:id="60"/>
      <w:r>
        <w:t>2</w:t>
      </w:r>
      <w:r>
        <w:tab/>
        <w:t>Watch for continuity of action in performance.</w:t>
      </w:r>
    </w:p>
    <w:p w14:paraId="34714569" w14:textId="77777777" w:rsidR="00191A6F" w:rsidRDefault="00191A6F" w:rsidP="00191A6F">
      <w:pPr>
        <w:pStyle w:val="List1"/>
      </w:pPr>
      <w:bookmarkStart w:id="61" w:name="ID189"/>
      <w:bookmarkEnd w:id="61"/>
      <w:r>
        <w:t>3</w:t>
      </w:r>
      <w:r>
        <w:tab/>
        <w:t>Maintain continuity of screen direction from one shot to another.</w:t>
      </w:r>
    </w:p>
    <w:p w14:paraId="78808D5B" w14:textId="77777777" w:rsidR="00191A6F" w:rsidRDefault="00191A6F" w:rsidP="00191A6F">
      <w:pPr>
        <w:pStyle w:val="List1"/>
      </w:pPr>
      <w:bookmarkStart w:id="62" w:name="ID190"/>
      <w:bookmarkEnd w:id="62"/>
      <w:r>
        <w:t>4</w:t>
      </w:r>
      <w:r>
        <w:tab/>
        <w:t>Let the subject’s line of attention connect objects for the audience, even across an edit point.</w:t>
      </w:r>
    </w:p>
    <w:p w14:paraId="76BBCF72" w14:textId="77777777" w:rsidR="00191A6F" w:rsidRDefault="00191A6F" w:rsidP="00191A6F">
      <w:pPr>
        <w:pStyle w:val="List1"/>
      </w:pPr>
      <w:bookmarkStart w:id="63" w:name="ID191"/>
      <w:bookmarkEnd w:id="63"/>
      <w:r>
        <w:t>5</w:t>
      </w:r>
      <w:r>
        <w:tab/>
        <w:t>Use sight lines and the action line to maintain proper screen direction while shooting coverage for a scene within the 180-degree shooting arc.</w:t>
      </w:r>
    </w:p>
    <w:p w14:paraId="1E123E21" w14:textId="77777777" w:rsidR="00191A6F" w:rsidRDefault="00191A6F" w:rsidP="00191A6F">
      <w:pPr>
        <w:pStyle w:val="List1"/>
      </w:pPr>
      <w:bookmarkStart w:id="64" w:name="ID192"/>
      <w:bookmarkEnd w:id="64"/>
      <w:r>
        <w:t>6</w:t>
      </w:r>
      <w:r>
        <w:tab/>
        <w:t>Crossing the line (taking a coverage shot from the opposite side of the established arc) will change a character’s line of attention – in a bad way.</w:t>
      </w:r>
    </w:p>
    <w:p w14:paraId="3CE63940" w14:textId="77777777" w:rsidR="00191A6F" w:rsidRDefault="00191A6F" w:rsidP="00191A6F">
      <w:pPr>
        <w:pStyle w:val="List1"/>
      </w:pPr>
      <w:bookmarkStart w:id="65" w:name="ID193"/>
      <w:bookmarkEnd w:id="65"/>
      <w:r>
        <w:t>7</w:t>
      </w:r>
      <w:r>
        <w:tab/>
        <w:t>Move the camera at least 30 degrees (or more) around your shooting arc and change your focal length so that no two shots of coverage seem to come from the same horizontal angle on action during the same scene.</w:t>
      </w:r>
    </w:p>
    <w:p w14:paraId="672F2E1B" w14:textId="77777777" w:rsidR="00191A6F" w:rsidRPr="00855EF6" w:rsidRDefault="00191A6F" w:rsidP="00191A6F">
      <w:pPr>
        <w:pStyle w:val="List1"/>
      </w:pPr>
      <w:bookmarkStart w:id="66" w:name="ID194"/>
      <w:bookmarkEnd w:id="66"/>
      <w:r>
        <w:t>8</w:t>
      </w:r>
      <w:r>
        <w:tab/>
        <w:t>Jump cuts happen any time that an editor is forced to juxtapose two shots whose visual content is either nearly the same or very similar in its composition. The audience feel as though time has “jumped</w:t>
      </w:r>
      <w:r w:rsidRPr="00855EF6">
        <w:t>” forward although space has remained similar but not the same. This jumping video edit style is very popular with You</w:t>
      </w:r>
      <w:r>
        <w:t>T</w:t>
      </w:r>
      <w:r w:rsidRPr="00855EF6">
        <w:t xml:space="preserve">ube content creators and is commonly accepted </w:t>
      </w:r>
      <w:r>
        <w:t>o</w:t>
      </w:r>
      <w:r w:rsidRPr="00855EF6">
        <w:t xml:space="preserve">n that </w:t>
      </w:r>
      <w:r>
        <w:t>platform</w:t>
      </w:r>
      <w:r w:rsidRPr="00855EF6">
        <w:t>.</w:t>
      </w:r>
    </w:p>
    <w:p w14:paraId="1808A431" w14:textId="77777777" w:rsidR="00191A6F" w:rsidRDefault="00191A6F" w:rsidP="00191A6F">
      <w:pPr>
        <w:pStyle w:val="List1"/>
      </w:pPr>
      <w:bookmarkStart w:id="67" w:name="ID195"/>
      <w:bookmarkEnd w:id="67"/>
      <w:r w:rsidRPr="00855EF6">
        <w:t>9</w:t>
      </w:r>
      <w:r w:rsidRPr="00855EF6">
        <w:tab/>
        <w:t>Match your reciprocating coverage</w:t>
      </w:r>
      <w:r>
        <w:t xml:space="preserve"> shots for framing, angle, focal length, and lighting when shooting a multi-character scene, unless you have a creative motivation to do otherwise.</w:t>
      </w:r>
    </w:p>
    <w:p w14:paraId="1E8FB23C" w14:textId="77777777" w:rsidR="00191A6F" w:rsidRDefault="00191A6F" w:rsidP="00191A6F">
      <w:pPr>
        <w:pStyle w:val="List1"/>
      </w:pPr>
      <w:bookmarkStart w:id="68" w:name="ID196"/>
      <w:bookmarkEnd w:id="68"/>
      <w:r>
        <w:t>10</w:t>
      </w:r>
      <w:r>
        <w:tab/>
        <w:t>An eye-line match across a cut keeps your audience informed and grounded</w:t>
      </w:r>
      <w:r w:rsidRPr="00855EF6">
        <w:t>. A subject looks at something off screen, and then the next coverage shot edited togeth</w:t>
      </w:r>
      <w:r>
        <w:t xml:space="preserve">er would typically reveal that object of </w:t>
      </w:r>
      <w:r w:rsidRPr="00855EF6">
        <w:t xml:space="preserve">interest. This near-POV shot is traditionally recorded from an angle </w:t>
      </w:r>
      <w:r w:rsidRPr="00855EF6">
        <w:lastRenderedPageBreak/>
        <w:t>similar to that of the originating sight line of the viewing subject. Expectations</w:t>
      </w:r>
      <w:r>
        <w:t xml:space="preserve"> are set up in one shot and paid off in the next.</w:t>
      </w:r>
    </w:p>
    <w:p w14:paraId="09B577C0" w14:textId="77777777" w:rsidR="00191A6F" w:rsidRDefault="00191A6F" w:rsidP="00191A6F">
      <w:pPr>
        <w:pStyle w:val="List1"/>
      </w:pPr>
      <w:r>
        <w:t>11 Head slate each take for easier identification and smoother workflow during post.</w:t>
      </w:r>
    </w:p>
    <w:p w14:paraId="11BFACF6" w14:textId="77777777" w:rsidR="00191A6F" w:rsidRDefault="00191A6F" w:rsidP="00191A6F">
      <w:pPr>
        <w:pStyle w:val="List1"/>
      </w:pPr>
      <w:r>
        <w:t>12 Camera operator assists the microphone boom operator to find the ideal placement just out of frame.</w:t>
      </w:r>
    </w:p>
    <w:p w14:paraId="015B134A" w14:textId="77777777" w:rsidR="00191A6F" w:rsidRDefault="00191A6F" w:rsidP="00191A6F">
      <w:pPr>
        <w:pStyle w:val="List1"/>
      </w:pPr>
      <w:r>
        <w:t>13 Using two or more cameras to record different shots of the same performance may ease editorial choices, but can cause added personnel, time, and expense to a production.</w:t>
      </w:r>
    </w:p>
    <w:p w14:paraId="1DFFC105" w14:textId="77777777" w:rsidR="00191A6F" w:rsidRDefault="00191A6F" w:rsidP="00191A6F">
      <w:pPr>
        <w:pStyle w:val="List1"/>
      </w:pPr>
      <w:r>
        <w:t>14 While framing shots, keep important objects within the safe action area and away from the extreme edges of the frame.</w:t>
      </w:r>
    </w:p>
    <w:p w14:paraId="779CAD10" w14:textId="77777777" w:rsidR="00191A6F" w:rsidRDefault="00191A6F" w:rsidP="00191A6F">
      <w:pPr>
        <w:pStyle w:val="List1"/>
      </w:pPr>
      <w:r>
        <w:t>15 Once the action has stopped or the director has called, “Cut!”, delay pressing the camera’s record button by another second or two to ensure that those extra end frames make it to the editor. Useful footage for that video clip or extra frames in a video transition may be contained within that brief additional material.</w:t>
      </w:r>
    </w:p>
    <w:p w14:paraId="50A838C2" w14:textId="77777777" w:rsidR="00191A6F" w:rsidRDefault="00191A6F" w:rsidP="00191A6F">
      <w:pPr>
        <w:pStyle w:val="List1"/>
      </w:pPr>
      <w:r>
        <w:t>16 Recording talent performing the same action from several camera angles may help the editor match continuity of movements during the edit.</w:t>
      </w:r>
    </w:p>
    <w:p w14:paraId="609648F6" w14:textId="77777777" w:rsidR="00191A6F" w:rsidRDefault="00191A6F" w:rsidP="00191A6F">
      <w:pPr>
        <w:pStyle w:val="List1"/>
      </w:pPr>
      <w:r>
        <w:t>17 Be aware of possible “continuity traps” around your film set or location while recording shots that are to be edited together. Examples are unique sounds (traffic, music, voices, aircraft) and obvious visual incongruities (a functioning clock, TV screen, moving people).</w:t>
      </w:r>
    </w:p>
    <w:p w14:paraId="0079E115" w14:textId="77777777" w:rsidR="00191A6F" w:rsidRDefault="00191A6F" w:rsidP="00191A6F">
      <w:pPr>
        <w:pStyle w:val="List1"/>
      </w:pPr>
      <w:r>
        <w:t>18 Factor in production time, personnel, and resources to record B-Roll, 2</w:t>
      </w:r>
      <w:r w:rsidRPr="009E2C2C">
        <w:rPr>
          <w:vertAlign w:val="superscript"/>
        </w:rPr>
        <w:t>nd</w:t>
      </w:r>
      <w:r>
        <w:t xml:space="preserve"> Unit imagery, or acquire possible story-related stock footage.</w:t>
      </w:r>
    </w:p>
    <w:p w14:paraId="4CAF2193" w14:textId="5EBCA2B1" w:rsidR="00191A6F" w:rsidRDefault="00191A6F">
      <w:r>
        <w:br w:type="page"/>
      </w:r>
    </w:p>
    <w:p w14:paraId="340CF1E0" w14:textId="77777777" w:rsidR="00316D3F" w:rsidRDefault="00316D3F" w:rsidP="00316D3F">
      <w:pPr>
        <w:pStyle w:val="Heading1"/>
      </w:pPr>
      <w:r>
        <w:rPr>
          <w:rStyle w:val="crossref"/>
        </w:rPr>
        <w:lastRenderedPageBreak/>
        <w:t>Chapter Six</w:t>
      </w:r>
      <w:r>
        <w:t xml:space="preserve"> – Review</w:t>
      </w:r>
    </w:p>
    <w:p w14:paraId="6FA7E82D" w14:textId="77777777" w:rsidR="00316D3F" w:rsidRPr="00F9594A" w:rsidRDefault="00316D3F" w:rsidP="00316D3F">
      <w:pPr>
        <w:pStyle w:val="List1"/>
      </w:pPr>
      <w:r>
        <w:t>1</w:t>
      </w:r>
      <w:r>
        <w:tab/>
        <w:t xml:space="preserve">Blocking </w:t>
      </w:r>
      <w:r w:rsidRPr="00F9594A">
        <w:t>is the practice of planning the positioning and movement of your talent around the film set.</w:t>
      </w:r>
    </w:p>
    <w:p w14:paraId="17830355" w14:textId="77777777" w:rsidR="00316D3F" w:rsidRPr="00F9594A" w:rsidRDefault="00316D3F" w:rsidP="00316D3F">
      <w:pPr>
        <w:pStyle w:val="List1"/>
      </w:pPr>
      <w:r w:rsidRPr="00F9594A">
        <w:t>2</w:t>
      </w:r>
      <w:r w:rsidRPr="00F9594A">
        <w:tab/>
        <w:t>Slow motion results from the use of more frames per second than “normal” for image capture, but “normal” playback speed for display. Fast motion results from the use of fewer frames per second than “normal” for image capture, but “normal” playback speed for display.</w:t>
      </w:r>
    </w:p>
    <w:p w14:paraId="18238675" w14:textId="77777777" w:rsidR="00316D3F" w:rsidRDefault="00316D3F" w:rsidP="00316D3F">
      <w:pPr>
        <w:pStyle w:val="List1"/>
      </w:pPr>
      <w:r w:rsidRPr="00F9594A">
        <w:t>3</w:t>
      </w:r>
      <w:r w:rsidRPr="00F9594A">
        <w:tab/>
        <w:t>A handheld camera should serve a narrative purpose. It, typically, adds dynamism and energy and can make an audience feel like they are also immersed in the action. Beware of shaky cam syndrome and questionable focus. Handheld is often associated with newsgathering, “reality” programming, vlogging, and</w:t>
      </w:r>
      <w:r>
        <w:t xml:space="preserve"> documentary, although a tripod is used there, too, as much as is practical.</w:t>
      </w:r>
    </w:p>
    <w:p w14:paraId="25EA0149" w14:textId="77777777" w:rsidR="00316D3F" w:rsidRDefault="00316D3F" w:rsidP="00316D3F">
      <w:pPr>
        <w:pStyle w:val="List1"/>
      </w:pPr>
      <w:r>
        <w:t>4</w:t>
      </w:r>
      <w:r>
        <w:tab/>
        <w:t xml:space="preserve"> Horizontal pans and vertical tilts should ideally begin with a static start frame, move smoothly through the camera motion, and finish on a well-composed static end frame.</w:t>
      </w:r>
    </w:p>
    <w:p w14:paraId="1D400BA3" w14:textId="77777777" w:rsidR="00316D3F" w:rsidRDefault="00316D3F" w:rsidP="00316D3F">
      <w:pPr>
        <w:pStyle w:val="List1"/>
      </w:pPr>
      <w:r>
        <w:t>5</w:t>
      </w:r>
      <w:r>
        <w:tab/>
        <w:t>A tripod is the best way to secure smooth, level, stable shots that will cut together.</w:t>
      </w:r>
    </w:p>
    <w:p w14:paraId="3D0B35F2" w14:textId="77777777" w:rsidR="00316D3F" w:rsidRDefault="00316D3F" w:rsidP="00316D3F">
      <w:pPr>
        <w:pStyle w:val="List1"/>
      </w:pPr>
      <w:bookmarkStart w:id="69" w:name="ID197"/>
      <w:bookmarkEnd w:id="69"/>
      <w:r>
        <w:t>6</w:t>
      </w:r>
      <w:r>
        <w:tab/>
        <w:t>A wheeled dolly or a smaller slider, whether on tracks or just the floor, helps to achieve smooth gliding camera shots in either crab mode or trucking mode.</w:t>
      </w:r>
    </w:p>
    <w:p w14:paraId="7221548F" w14:textId="77777777" w:rsidR="00316D3F" w:rsidRDefault="00316D3F" w:rsidP="00316D3F">
      <w:pPr>
        <w:pStyle w:val="List1"/>
      </w:pPr>
      <w:bookmarkStart w:id="70" w:name="ID198"/>
      <w:bookmarkEnd w:id="70"/>
      <w:r>
        <w:t>7</w:t>
      </w:r>
      <w:r>
        <w:tab/>
        <w:t>A crab dolly moves the camera parallel to the direction of motion, but the camera’s lens is aligned perpendicular to the action that it is covering.</w:t>
      </w:r>
    </w:p>
    <w:p w14:paraId="03B5F561" w14:textId="77777777" w:rsidR="00316D3F" w:rsidRDefault="00316D3F" w:rsidP="00316D3F">
      <w:pPr>
        <w:pStyle w:val="List1"/>
      </w:pPr>
      <w:bookmarkStart w:id="71" w:name="ID199"/>
      <w:bookmarkEnd w:id="71"/>
      <w:r>
        <w:t>8</w:t>
      </w:r>
      <w:r>
        <w:tab/>
        <w:t xml:space="preserve">A dolly-in and zoom-in achieve similar but different results. The dolly physically moves the camera through space, altering its view of objects due to changes in proximity. A perspective shift occurs between the subject and the visible background, widening the apparent distance between them. A zooming camera does not typically move, but instead uses optics to magnify </w:t>
      </w:r>
      <w:r>
        <w:lastRenderedPageBreak/>
        <w:t>all features within the visible frame equally. The subject and the background magnify at the same rate and appear to compress together.</w:t>
      </w:r>
    </w:p>
    <w:p w14:paraId="76932E6D" w14:textId="77777777" w:rsidR="00316D3F" w:rsidRDefault="00316D3F" w:rsidP="00316D3F">
      <w:pPr>
        <w:pStyle w:val="List1"/>
      </w:pPr>
      <w:bookmarkStart w:id="72" w:name="ID200"/>
      <w:bookmarkEnd w:id="72"/>
      <w:r>
        <w:t>9</w:t>
      </w:r>
      <w:r>
        <w:tab/>
        <w:t>The Steadicam™, gimbal, or other camera stabilization device combines the best qualities of smooth dolly work with the ease of movement of handheld photography.</w:t>
      </w:r>
    </w:p>
    <w:p w14:paraId="0769018A" w14:textId="77777777" w:rsidR="00316D3F" w:rsidRPr="00F9594A" w:rsidRDefault="00316D3F" w:rsidP="00316D3F">
      <w:pPr>
        <w:pStyle w:val="List1"/>
      </w:pPr>
      <w:bookmarkStart w:id="73" w:name="ID201"/>
      <w:bookmarkEnd w:id="73"/>
      <w:r>
        <w:t>10</w:t>
      </w:r>
      <w:r>
        <w:tab/>
        <w:t xml:space="preserve">Cranes and jib arms help you to get sweeping upward or downward moves that add large </w:t>
      </w:r>
      <w:r w:rsidRPr="00F9594A">
        <w:t>areas of information and a sense of grandeur and elevation to your shots.</w:t>
      </w:r>
    </w:p>
    <w:p w14:paraId="626CBB03" w14:textId="77777777" w:rsidR="00316D3F" w:rsidRPr="00F9594A" w:rsidRDefault="00316D3F" w:rsidP="00316D3F">
      <w:pPr>
        <w:pStyle w:val="List1"/>
      </w:pPr>
      <w:r w:rsidRPr="00F9594A">
        <w:t>11 Consumer video drones can achieve aerial motion shots that used to only be possible on big budget productions.</w:t>
      </w:r>
    </w:p>
    <w:p w14:paraId="004F3E8E" w14:textId="77777777" w:rsidR="00316D3F" w:rsidRDefault="00316D3F" w:rsidP="00316D3F">
      <w:pPr>
        <w:pStyle w:val="List1"/>
      </w:pPr>
      <w:r w:rsidRPr="00F9594A">
        <w:t xml:space="preserve">12 When recording shots with camera and/or subject movements, pay special attention where your critical focus is situated and how </w:t>
      </w:r>
      <w:r>
        <w:t>deep</w:t>
      </w:r>
      <w:r w:rsidRPr="00F9594A">
        <w:t xml:space="preserve"> or </w:t>
      </w:r>
      <w:r>
        <w:t>shallow</w:t>
      </w:r>
      <w:r w:rsidRPr="00F9594A">
        <w:t xml:space="preserve"> your depth of field is. Create a plan to either maximize your DOF, or be ready and well-practiced at pulling, pushing, and following focus while the action is recorded.</w:t>
      </w:r>
    </w:p>
    <w:p w14:paraId="7B1F869A" w14:textId="77777777" w:rsidR="00316D3F" w:rsidRDefault="00316D3F" w:rsidP="00316D3F">
      <w:pPr>
        <w:pStyle w:val="List1"/>
      </w:pPr>
      <w:r>
        <w:t>13 Follow talent performance with a loosened pan and tilt tripod head so framing corrections can be made “on-the-fly” during the recording.</w:t>
      </w:r>
    </w:p>
    <w:p w14:paraId="037BCAEB" w14:textId="77777777" w:rsidR="00316D3F" w:rsidRDefault="00316D3F" w:rsidP="00316D3F">
      <w:pPr>
        <w:pStyle w:val="List1"/>
      </w:pPr>
      <w:r>
        <w:t>14 It is customary to motivate dolly-in and dolly-out camera moves by blocking talent movements into or out of the set location.</w:t>
      </w:r>
    </w:p>
    <w:p w14:paraId="3F245CBB" w14:textId="77777777" w:rsidR="00316D3F" w:rsidRDefault="00316D3F" w:rsidP="00316D3F">
      <w:pPr>
        <w:pStyle w:val="List1"/>
      </w:pPr>
      <w:r>
        <w:t>15 Handheld camera work can benefit from the use of a wide angle (short focal length) lens. Its wider field of view helps reduce visible camera shake in the image.</w:t>
      </w:r>
    </w:p>
    <w:p w14:paraId="71065716" w14:textId="77777777" w:rsidR="00316D3F" w:rsidRDefault="00316D3F" w:rsidP="00316D3F">
      <w:pPr>
        <w:pStyle w:val="List1"/>
      </w:pPr>
      <w:r>
        <w:t>16 Sometimes it is preferable to “hide” a lens zoom action during a shot by simultaneously executing a camera pan, tilt, or pan-tilt while covering the action. The focal length change is masked by the additional movements of talent and camera.</w:t>
      </w:r>
    </w:p>
    <w:p w14:paraId="1B47C913" w14:textId="77777777" w:rsidR="00316D3F" w:rsidRDefault="00316D3F" w:rsidP="00316D3F">
      <w:pPr>
        <w:pStyle w:val="List1"/>
      </w:pPr>
      <w:r>
        <w:t xml:space="preserve">17 The Long Take is a lengthy moving shot that follows (multiple) talent around a film set or location (handheld or gimbal, especially) and covers a lot of dialogue and action. It voids the </w:t>
      </w:r>
      <w:r>
        <w:lastRenderedPageBreak/>
        <w:t>need for numerous camera position set ups to get the same material from a series of static shots.</w:t>
      </w:r>
    </w:p>
    <w:p w14:paraId="24B794F5" w14:textId="51F156C7" w:rsidR="00865A91" w:rsidRDefault="00865A91"/>
    <w:sectPr w:rsidR="00865A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434"/>
    <w:rsid w:val="00191A6F"/>
    <w:rsid w:val="002A74BB"/>
    <w:rsid w:val="00316D3F"/>
    <w:rsid w:val="00320410"/>
    <w:rsid w:val="003E7A26"/>
    <w:rsid w:val="003F1221"/>
    <w:rsid w:val="005519E3"/>
    <w:rsid w:val="00671B19"/>
    <w:rsid w:val="00865A91"/>
    <w:rsid w:val="00AE26D2"/>
    <w:rsid w:val="00BD387B"/>
    <w:rsid w:val="00C835F7"/>
    <w:rsid w:val="00D95434"/>
    <w:rsid w:val="00E52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AADAA8"/>
  <w15:chartTrackingRefBased/>
  <w15:docId w15:val="{79FD5455-803C-7A45-B8E4-2121537FC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link w:val="Heading1Char"/>
    <w:uiPriority w:val="9"/>
    <w:qFormat/>
    <w:rsid w:val="00D95434"/>
    <w:pPr>
      <w:keepNext/>
      <w:spacing w:before="240" w:after="720" w:line="480" w:lineRule="auto"/>
      <w:jc w:val="both"/>
      <w:outlineLvl w:val="0"/>
    </w:pPr>
    <w:rPr>
      <w:rFonts w:ascii="Times New Roman" w:eastAsia="Times New Roman" w:hAnsi="Times New Roman" w:cs="Times New Roman"/>
      <w:color w:val="548DD4"/>
      <w:lang w:val="en-GB"/>
    </w:rPr>
  </w:style>
  <w:style w:type="paragraph" w:styleId="Heading2">
    <w:name w:val="heading 2"/>
    <w:basedOn w:val="Normal"/>
    <w:next w:val="Normal"/>
    <w:link w:val="Heading2Char"/>
    <w:uiPriority w:val="9"/>
    <w:unhideWhenUsed/>
    <w:qFormat/>
    <w:rsid w:val="002A74B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434"/>
    <w:rPr>
      <w:rFonts w:ascii="Times New Roman" w:eastAsia="Times New Roman" w:hAnsi="Times New Roman" w:cs="Times New Roman"/>
      <w:color w:val="548DD4"/>
      <w:lang w:val="en-GB"/>
    </w:rPr>
  </w:style>
  <w:style w:type="paragraph" w:styleId="BodyText">
    <w:name w:val="Body Text"/>
    <w:link w:val="BodyTextChar"/>
    <w:rsid w:val="00D95434"/>
    <w:pPr>
      <w:spacing w:line="360" w:lineRule="auto"/>
      <w:jc w:val="both"/>
    </w:pPr>
    <w:rPr>
      <w:rFonts w:ascii="Times New Roman" w:eastAsia="Times New Roman" w:hAnsi="Times New Roman" w:cs="Times New Roman"/>
      <w:lang w:val="en-GB"/>
    </w:rPr>
  </w:style>
  <w:style w:type="character" w:customStyle="1" w:styleId="BodyTextChar">
    <w:name w:val="Body Text Char"/>
    <w:basedOn w:val="DefaultParagraphFont"/>
    <w:link w:val="BodyText"/>
    <w:rsid w:val="00D95434"/>
    <w:rPr>
      <w:rFonts w:ascii="Times New Roman" w:eastAsia="Times New Roman" w:hAnsi="Times New Roman" w:cs="Times New Roman"/>
      <w:lang w:val="en-GB"/>
    </w:rPr>
  </w:style>
  <w:style w:type="paragraph" w:customStyle="1" w:styleId="List1">
    <w:name w:val="List 1"/>
    <w:rsid w:val="00D95434"/>
    <w:pPr>
      <w:spacing w:line="480" w:lineRule="auto"/>
      <w:ind w:left="283" w:hanging="283"/>
    </w:pPr>
    <w:rPr>
      <w:rFonts w:ascii="Times New Roman" w:eastAsia="Times New Roman" w:hAnsi="Times New Roman" w:cs="Times New Roman"/>
      <w:lang w:val="en-GB"/>
    </w:rPr>
  </w:style>
  <w:style w:type="character" w:customStyle="1" w:styleId="crossref">
    <w:name w:val="cross_ref"/>
    <w:rsid w:val="00D95434"/>
    <w:rPr>
      <w:rFonts w:ascii="Times New Roman" w:hAnsi="Times New Roman"/>
      <w:sz w:val="24"/>
      <w:szCs w:val="24"/>
      <w:lang w:val="en-GB"/>
    </w:rPr>
  </w:style>
  <w:style w:type="character" w:customStyle="1" w:styleId="Heading2Char">
    <w:name w:val="Heading 2 Char"/>
    <w:basedOn w:val="DefaultParagraphFont"/>
    <w:link w:val="Heading2"/>
    <w:uiPriority w:val="9"/>
    <w:rsid w:val="002A74B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16</Pages>
  <Words>3106</Words>
  <Characters>17706</Characters>
  <Application>Microsoft Office Word</Application>
  <DocSecurity>0</DocSecurity>
  <Lines>147</Lines>
  <Paragraphs>41</Paragraphs>
  <ScaleCrop>false</ScaleCrop>
  <Company/>
  <LinksUpToDate>false</LinksUpToDate>
  <CharactersWithSpaces>20771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11</cp:revision>
  <dcterms:created xsi:type="dcterms:W3CDTF">2023-01-13T19:26:00Z</dcterms:created>
  <dcterms:modified xsi:type="dcterms:W3CDTF">2023-01-13T20:55:00Z</dcterms:modified>
</cp:coreProperties>
</file>