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7613DF" w14:textId="176828B7" w:rsidR="00D73132" w:rsidRDefault="00D73132" w:rsidP="00D73132">
      <w:pPr>
        <w:pStyle w:val="Heading1"/>
      </w:pPr>
      <w:r w:rsidRPr="00D73132">
        <w:rPr>
          <w:rStyle w:val="crossref"/>
          <w:i/>
          <w:iCs/>
        </w:rPr>
        <w:t>Grammar of the Shot</w:t>
      </w:r>
      <w:r>
        <w:rPr>
          <w:rStyle w:val="crossref"/>
        </w:rPr>
        <w:t>, 5</w:t>
      </w:r>
      <w:r w:rsidRPr="00D73132">
        <w:rPr>
          <w:rStyle w:val="crossref"/>
          <w:vertAlign w:val="superscript"/>
        </w:rPr>
        <w:t>th</w:t>
      </w:r>
      <w:r>
        <w:rPr>
          <w:rStyle w:val="crossref"/>
        </w:rPr>
        <w:t xml:space="preserve"> Edition - </w:t>
      </w:r>
      <w:r>
        <w:rPr>
          <w:rStyle w:val="crossref"/>
        </w:rPr>
        <w:t>Chapter Five</w:t>
      </w:r>
      <w:r>
        <w:t xml:space="preserve"> – Review</w:t>
      </w:r>
    </w:p>
    <w:p w14:paraId="23E51B38" w14:textId="77777777" w:rsidR="00D73132" w:rsidRDefault="00D73132" w:rsidP="00D73132">
      <w:pPr>
        <w:pStyle w:val="List1"/>
      </w:pPr>
      <w:bookmarkStart w:id="0" w:name="ID187"/>
      <w:bookmarkEnd w:id="0"/>
      <w:r>
        <w:t>1</w:t>
      </w:r>
      <w:r>
        <w:tab/>
        <w:t>The shots you create must be edited together, so plan for that process.</w:t>
      </w:r>
    </w:p>
    <w:p w14:paraId="2751F894" w14:textId="77777777" w:rsidR="00D73132" w:rsidRDefault="00D73132" w:rsidP="00D73132">
      <w:pPr>
        <w:pStyle w:val="List1"/>
      </w:pPr>
      <w:bookmarkStart w:id="1" w:name="ID188"/>
      <w:bookmarkEnd w:id="1"/>
      <w:r>
        <w:t>2</w:t>
      </w:r>
      <w:r>
        <w:tab/>
        <w:t>Watch for continuity of action in performance.</w:t>
      </w:r>
    </w:p>
    <w:p w14:paraId="0EBA1950" w14:textId="77777777" w:rsidR="00D73132" w:rsidRDefault="00D73132" w:rsidP="00D73132">
      <w:pPr>
        <w:pStyle w:val="List1"/>
      </w:pPr>
      <w:bookmarkStart w:id="2" w:name="ID189"/>
      <w:bookmarkEnd w:id="2"/>
      <w:r>
        <w:t>3</w:t>
      </w:r>
      <w:r>
        <w:tab/>
        <w:t>Maintain continuity of screen direction from one shot to another.</w:t>
      </w:r>
    </w:p>
    <w:p w14:paraId="1469D9D9" w14:textId="77777777" w:rsidR="00D73132" w:rsidRDefault="00D73132" w:rsidP="00D73132">
      <w:pPr>
        <w:pStyle w:val="List1"/>
      </w:pPr>
      <w:bookmarkStart w:id="3" w:name="ID190"/>
      <w:bookmarkEnd w:id="3"/>
      <w:r>
        <w:t>4</w:t>
      </w:r>
      <w:r>
        <w:tab/>
        <w:t>Let the subject’s line of attention connect objects for the audience, even across an edit point.</w:t>
      </w:r>
    </w:p>
    <w:p w14:paraId="3BD70DC2" w14:textId="77777777" w:rsidR="00D73132" w:rsidRDefault="00D73132" w:rsidP="00D73132">
      <w:pPr>
        <w:pStyle w:val="List1"/>
      </w:pPr>
      <w:bookmarkStart w:id="4" w:name="ID191"/>
      <w:bookmarkEnd w:id="4"/>
      <w:r>
        <w:t>5</w:t>
      </w:r>
      <w:r>
        <w:tab/>
        <w:t>Use sight lines and the action line to maintain proper screen direction while shooting coverage for a scene within the 180-degree shooting arc.</w:t>
      </w:r>
    </w:p>
    <w:p w14:paraId="4437A098" w14:textId="77777777" w:rsidR="00D73132" w:rsidRDefault="00D73132" w:rsidP="00D73132">
      <w:pPr>
        <w:pStyle w:val="List1"/>
      </w:pPr>
      <w:bookmarkStart w:id="5" w:name="ID192"/>
      <w:bookmarkEnd w:id="5"/>
      <w:r>
        <w:t>6</w:t>
      </w:r>
      <w:r>
        <w:tab/>
        <w:t>Crossing the line (taking a coverage shot from the opposite side of the established arc) will change a character’s line of attention – in a bad way.</w:t>
      </w:r>
    </w:p>
    <w:p w14:paraId="2518CE3F" w14:textId="77777777" w:rsidR="00D73132" w:rsidRDefault="00D73132" w:rsidP="00D73132">
      <w:pPr>
        <w:pStyle w:val="List1"/>
      </w:pPr>
      <w:bookmarkStart w:id="6" w:name="ID193"/>
      <w:bookmarkEnd w:id="6"/>
      <w:r>
        <w:t>7</w:t>
      </w:r>
      <w:r>
        <w:tab/>
        <w:t>Move the camera at least 30 degrees (or more) around your shooting arc and change your focal length so that no two shots of coverage seem to come from the same horizontal angle on action during the same scene.</w:t>
      </w:r>
    </w:p>
    <w:p w14:paraId="43AD175C" w14:textId="77777777" w:rsidR="00D73132" w:rsidRPr="00855EF6" w:rsidRDefault="00D73132" w:rsidP="00D73132">
      <w:pPr>
        <w:pStyle w:val="List1"/>
      </w:pPr>
      <w:bookmarkStart w:id="7" w:name="ID194"/>
      <w:bookmarkEnd w:id="7"/>
      <w:r>
        <w:t>8</w:t>
      </w:r>
      <w:r>
        <w:tab/>
        <w:t>Jump cuts happen any time that an editor is forced to juxtapose two shots whose visual content is either nearly the same or very similar in its composition. The audience feel as though time has “jumped</w:t>
      </w:r>
      <w:r w:rsidRPr="00855EF6">
        <w:t>” forward although space has remained similar but not the same. This jumping video edit style is very popular with You</w:t>
      </w:r>
      <w:r>
        <w:t>T</w:t>
      </w:r>
      <w:r w:rsidRPr="00855EF6">
        <w:t xml:space="preserve">ube content creators and is commonly accepted </w:t>
      </w:r>
      <w:r>
        <w:t>o</w:t>
      </w:r>
      <w:r w:rsidRPr="00855EF6">
        <w:t xml:space="preserve">n that </w:t>
      </w:r>
      <w:r>
        <w:t>platform</w:t>
      </w:r>
      <w:r w:rsidRPr="00855EF6">
        <w:t>.</w:t>
      </w:r>
    </w:p>
    <w:p w14:paraId="62660168" w14:textId="77777777" w:rsidR="00D73132" w:rsidRDefault="00D73132" w:rsidP="00D73132">
      <w:pPr>
        <w:pStyle w:val="List1"/>
      </w:pPr>
      <w:bookmarkStart w:id="8" w:name="ID195"/>
      <w:bookmarkEnd w:id="8"/>
      <w:r w:rsidRPr="00855EF6">
        <w:t>9</w:t>
      </w:r>
      <w:r w:rsidRPr="00855EF6">
        <w:tab/>
        <w:t>Match your reciprocating coverage</w:t>
      </w:r>
      <w:r>
        <w:t xml:space="preserve"> shots for framing, angle, focal length, and lighting when shooting a multi-character scene, unless you have a creative motivation to do otherwise.</w:t>
      </w:r>
    </w:p>
    <w:p w14:paraId="7E50DC94" w14:textId="77777777" w:rsidR="00D73132" w:rsidRDefault="00D73132" w:rsidP="00D73132">
      <w:pPr>
        <w:pStyle w:val="List1"/>
      </w:pPr>
      <w:bookmarkStart w:id="9" w:name="ID196"/>
      <w:bookmarkEnd w:id="9"/>
      <w:r>
        <w:t>10</w:t>
      </w:r>
      <w:r>
        <w:tab/>
        <w:t>An eye-line match across a cut keeps your audience informed and grounded</w:t>
      </w:r>
      <w:r w:rsidRPr="00855EF6">
        <w:t>. A subject looks at something off screen, and then the next coverage shot edited togeth</w:t>
      </w:r>
      <w:r>
        <w:t xml:space="preserve">er would typically reveal that object of </w:t>
      </w:r>
      <w:r w:rsidRPr="00855EF6">
        <w:t xml:space="preserve">interest. This near-POV shot is traditionally recorded from an angle </w:t>
      </w:r>
      <w:r w:rsidRPr="00855EF6">
        <w:lastRenderedPageBreak/>
        <w:t>similar to that of the originating sight line of the viewing subject. Expectations</w:t>
      </w:r>
      <w:r>
        <w:t xml:space="preserve"> are set up in one shot and paid off in the next.</w:t>
      </w:r>
    </w:p>
    <w:p w14:paraId="7F2B05E2" w14:textId="77777777" w:rsidR="00D73132" w:rsidRDefault="00D73132" w:rsidP="00D73132">
      <w:pPr>
        <w:pStyle w:val="List1"/>
      </w:pPr>
      <w:r>
        <w:t>11 Head slate each take for easier identification and smoother workflow during post.</w:t>
      </w:r>
    </w:p>
    <w:p w14:paraId="308DB380" w14:textId="77777777" w:rsidR="00D73132" w:rsidRDefault="00D73132" w:rsidP="00D73132">
      <w:pPr>
        <w:pStyle w:val="List1"/>
      </w:pPr>
      <w:r>
        <w:t>12 Camera operator assists the microphone boom operator to find the ideal placement just out of frame.</w:t>
      </w:r>
    </w:p>
    <w:p w14:paraId="472C0DD7" w14:textId="77777777" w:rsidR="00D73132" w:rsidRDefault="00D73132" w:rsidP="00D73132">
      <w:pPr>
        <w:pStyle w:val="List1"/>
      </w:pPr>
      <w:r>
        <w:t>13 Using two or more cameras to record different shots of the same performance may ease editorial choices, but can cause added personnel, time, and expense to a production.</w:t>
      </w:r>
    </w:p>
    <w:p w14:paraId="001BD0DE" w14:textId="77777777" w:rsidR="00D73132" w:rsidRDefault="00D73132" w:rsidP="00D73132">
      <w:pPr>
        <w:pStyle w:val="List1"/>
      </w:pPr>
      <w:r>
        <w:t>14 While framing shots, keep important objects within the safe action area and away from the extreme edges of the frame.</w:t>
      </w:r>
    </w:p>
    <w:p w14:paraId="46288D5E" w14:textId="77777777" w:rsidR="00D73132" w:rsidRDefault="00D73132" w:rsidP="00D73132">
      <w:pPr>
        <w:pStyle w:val="List1"/>
      </w:pPr>
      <w:r>
        <w:t>15 Once the action has stopped or the director has called, “Cut!”, delay pressing the camera’s record button by another second or two to ensure that those extra end frames make it to the editor. Useful footage for that video clip or extra frames in a video transition may be contained within that brief additional material.</w:t>
      </w:r>
    </w:p>
    <w:p w14:paraId="1CC43C3F" w14:textId="77777777" w:rsidR="00D73132" w:rsidRDefault="00D73132" w:rsidP="00D73132">
      <w:pPr>
        <w:pStyle w:val="List1"/>
      </w:pPr>
      <w:r>
        <w:t>16 Recording talent performing the same action from several camera angles may help the editor match continuity of movements during the edit.</w:t>
      </w:r>
    </w:p>
    <w:p w14:paraId="2F4810BC" w14:textId="77777777" w:rsidR="00D73132" w:rsidRDefault="00D73132" w:rsidP="00D73132">
      <w:pPr>
        <w:pStyle w:val="List1"/>
      </w:pPr>
      <w:r>
        <w:t>17 Be aware of possible “continuity traps” around your film set or location while recording shots that are to be edited together. Examples are unique sounds (traffic, music, voices, aircraft) and obvious visual incongruities (a functioning clock, TV screen, moving people).</w:t>
      </w:r>
    </w:p>
    <w:p w14:paraId="7AB6B996" w14:textId="77777777" w:rsidR="00D73132" w:rsidRDefault="00D73132" w:rsidP="00D73132">
      <w:pPr>
        <w:pStyle w:val="List1"/>
      </w:pPr>
      <w:r>
        <w:t>18 Factor in production time, personnel, and resources to record B-Roll, 2</w:t>
      </w:r>
      <w:r w:rsidRPr="009E2C2C">
        <w:rPr>
          <w:vertAlign w:val="superscript"/>
        </w:rPr>
        <w:t>nd</w:t>
      </w:r>
      <w:r>
        <w:t xml:space="preserve"> Unit imagery, or acquire possible story-related stock footage.</w:t>
      </w:r>
    </w:p>
    <w:p w14:paraId="7F5D3519" w14:textId="77777777" w:rsidR="00865A91" w:rsidRDefault="00865A91"/>
    <w:sectPr w:rsidR="00865A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132"/>
    <w:rsid w:val="00671B19"/>
    <w:rsid w:val="00865A91"/>
    <w:rsid w:val="00C835F7"/>
    <w:rsid w:val="00D731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4CEA52F"/>
  <w15:chartTrackingRefBased/>
  <w15:docId w15:val="{E987BEE2-FABC-2644-910D-BCE09B613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BodyText"/>
    <w:link w:val="Heading1Char"/>
    <w:uiPriority w:val="9"/>
    <w:qFormat/>
    <w:rsid w:val="00D73132"/>
    <w:pPr>
      <w:keepNext/>
      <w:spacing w:before="240" w:after="720" w:line="480" w:lineRule="auto"/>
      <w:jc w:val="both"/>
      <w:outlineLvl w:val="0"/>
    </w:pPr>
    <w:rPr>
      <w:rFonts w:ascii="Times New Roman" w:eastAsia="Times New Roman" w:hAnsi="Times New Roman" w:cs="Times New Roman"/>
      <w:color w:val="548DD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3132"/>
    <w:rPr>
      <w:rFonts w:ascii="Times New Roman" w:eastAsia="Times New Roman" w:hAnsi="Times New Roman" w:cs="Times New Roman"/>
      <w:color w:val="548DD4"/>
      <w:lang w:val="en-GB"/>
    </w:rPr>
  </w:style>
  <w:style w:type="paragraph" w:customStyle="1" w:styleId="List1">
    <w:name w:val="List 1"/>
    <w:rsid w:val="00D73132"/>
    <w:pPr>
      <w:spacing w:line="480" w:lineRule="auto"/>
      <w:ind w:left="283" w:hanging="283"/>
    </w:pPr>
    <w:rPr>
      <w:rFonts w:ascii="Times New Roman" w:eastAsia="Times New Roman" w:hAnsi="Times New Roman" w:cs="Times New Roman"/>
      <w:lang w:val="en-GB"/>
    </w:rPr>
  </w:style>
  <w:style w:type="character" w:customStyle="1" w:styleId="crossref">
    <w:name w:val="cross_ref"/>
    <w:rsid w:val="00D73132"/>
    <w:rPr>
      <w:rFonts w:ascii="Times New Roman" w:hAnsi="Times New Roman"/>
      <w:sz w:val="24"/>
      <w:szCs w:val="24"/>
      <w:lang w:val="en-GB"/>
    </w:rPr>
  </w:style>
  <w:style w:type="paragraph" w:styleId="BodyText">
    <w:name w:val="Body Text"/>
    <w:basedOn w:val="Normal"/>
    <w:link w:val="BodyTextChar"/>
    <w:uiPriority w:val="99"/>
    <w:semiHidden/>
    <w:unhideWhenUsed/>
    <w:rsid w:val="00D73132"/>
    <w:pPr>
      <w:spacing w:after="120"/>
    </w:pPr>
  </w:style>
  <w:style w:type="character" w:customStyle="1" w:styleId="BodyTextChar">
    <w:name w:val="Body Text Char"/>
    <w:basedOn w:val="DefaultParagraphFont"/>
    <w:link w:val="BodyText"/>
    <w:uiPriority w:val="99"/>
    <w:semiHidden/>
    <w:rsid w:val="00D731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476</Words>
  <Characters>2716</Characters>
  <Application>Microsoft Office Word</Application>
  <DocSecurity>0</DocSecurity>
  <Lines>22</Lines>
  <Paragraphs>6</Paragraphs>
  <ScaleCrop>false</ScaleCrop>
  <Company/>
  <LinksUpToDate>false</LinksUpToDate>
  <CharactersWithSpaces>3186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2023-01-13T20:26:00Z</dcterms:created>
  <dcterms:modified xsi:type="dcterms:W3CDTF">2023-01-13T20:27:00Z</dcterms:modified>
</cp:coreProperties>
</file>