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1AD7D" w14:textId="4BD89CC5" w:rsidR="00C117F5" w:rsidRPr="00DC56E1" w:rsidRDefault="00C117F5" w:rsidP="00C117F5">
      <w:pPr>
        <w:rPr>
          <w:sz w:val="28"/>
          <w:szCs w:val="28"/>
        </w:rPr>
      </w:pPr>
      <w:r w:rsidRPr="00DC56E1">
        <w:rPr>
          <w:b/>
          <w:sz w:val="28"/>
          <w:szCs w:val="28"/>
        </w:rPr>
        <w:t xml:space="preserve">Seminar 1 </w:t>
      </w:r>
      <w:r>
        <w:rPr>
          <w:b/>
          <w:sz w:val="28"/>
          <w:szCs w:val="28"/>
        </w:rPr>
        <w:t xml:space="preserve">- </w:t>
      </w:r>
      <w:r w:rsidRPr="00DC56E1">
        <w:rPr>
          <w:b/>
          <w:sz w:val="28"/>
          <w:szCs w:val="28"/>
        </w:rPr>
        <w:t xml:space="preserve">Activity </w:t>
      </w:r>
      <w:r>
        <w:rPr>
          <w:b/>
          <w:sz w:val="28"/>
          <w:szCs w:val="28"/>
        </w:rPr>
        <w:t>2</w:t>
      </w:r>
      <w:r w:rsidRPr="00DC56E1">
        <w:rPr>
          <w:sz w:val="28"/>
          <w:szCs w:val="28"/>
        </w:rPr>
        <w:t xml:space="preserve"> </w:t>
      </w:r>
      <w:r>
        <w:rPr>
          <w:sz w:val="28"/>
          <w:szCs w:val="28"/>
        </w:rPr>
        <w:t>(</w:t>
      </w:r>
      <w:r>
        <w:rPr>
          <w:sz w:val="28"/>
          <w:szCs w:val="28"/>
        </w:rPr>
        <w:t>3</w:t>
      </w:r>
      <w:r>
        <w:rPr>
          <w:sz w:val="28"/>
          <w:szCs w:val="28"/>
        </w:rPr>
        <w:t>0 Min)</w:t>
      </w:r>
    </w:p>
    <w:p w14:paraId="18D49E4D" w14:textId="77777777" w:rsidR="007676CF" w:rsidRPr="006A61A1" w:rsidRDefault="007676CF" w:rsidP="007676CF">
      <w:r w:rsidRPr="00C117F5">
        <w:t>Activity 2</w:t>
      </w:r>
      <w:r w:rsidRPr="006A61A1">
        <w:t xml:space="preserve"> requires </w:t>
      </w:r>
      <w:r>
        <w:t xml:space="preserve">students to have </w:t>
      </w:r>
      <w:r w:rsidRPr="006A61A1">
        <w:t>internet access.</w:t>
      </w:r>
      <w:r>
        <w:t xml:space="preserve"> Alternatively, the class tutor can provide data. The task invites students</w:t>
      </w:r>
      <w:r w:rsidRPr="006A61A1">
        <w:t xml:space="preserve"> </w:t>
      </w:r>
      <w:r>
        <w:t>to</w:t>
      </w:r>
      <w:r w:rsidRPr="006A61A1">
        <w:t xml:space="preserve"> research the measure of poverty in at least two countries of choice</w:t>
      </w:r>
      <w:r>
        <w:t xml:space="preserve"> using the resources provided. </w:t>
      </w:r>
      <w:r w:rsidRPr="006A61A1">
        <w:t xml:space="preserve">The </w:t>
      </w:r>
      <w:r>
        <w:t xml:space="preserve">class </w:t>
      </w:r>
      <w:r w:rsidRPr="006A61A1">
        <w:t xml:space="preserve">tutor should invite students to assess the scale of the potential market in the observed country and in specific regions. In addition, grouping the different countries analysed, the tutor will show to students the size </w:t>
      </w:r>
      <w:r>
        <w:t>of t</w:t>
      </w:r>
      <w:r w:rsidRPr="006A61A1">
        <w:t xml:space="preserve">he potential global market. </w:t>
      </w:r>
    </w:p>
    <w:p w14:paraId="2FC9A745" w14:textId="77777777" w:rsidR="007676CF" w:rsidRPr="006A61A1" w:rsidRDefault="007676CF" w:rsidP="007676CF">
      <w:r w:rsidRPr="006A61A1">
        <w:t xml:space="preserve">The following links offer some opportunities to explore official statistics, assess poverty in different countries, and participate in relevant debates. </w:t>
      </w:r>
    </w:p>
    <w:p w14:paraId="47DFB4F0" w14:textId="13A1B15F" w:rsidR="00840057" w:rsidRDefault="00840057" w:rsidP="00A937B2">
      <w:pPr>
        <w:spacing w:line="240" w:lineRule="auto"/>
      </w:pPr>
      <w:hyperlink r:id="rId4" w:history="1">
        <w:r w:rsidRPr="00840057">
          <w:rPr>
            <w:rStyle w:val="Lienhypertexte"/>
          </w:rPr>
          <w:t>Human Development Data</w:t>
        </w:r>
      </w:hyperlink>
    </w:p>
    <w:p w14:paraId="3BF23DB5" w14:textId="5C61B02F" w:rsidR="00A937B2" w:rsidRDefault="00A937B2" w:rsidP="00A937B2">
      <w:pPr>
        <w:spacing w:line="240" w:lineRule="auto"/>
      </w:pPr>
      <w:hyperlink r:id="rId5" w:history="1">
        <w:r w:rsidRPr="00A937B2">
          <w:rPr>
            <w:rStyle w:val="Lienhypertexte"/>
          </w:rPr>
          <w:t>World Bank</w:t>
        </w:r>
      </w:hyperlink>
    </w:p>
    <w:p w14:paraId="10CC3F31" w14:textId="2EF9B06E" w:rsidR="007676CF" w:rsidRPr="0045408F" w:rsidRDefault="009301B7" w:rsidP="00A937B2">
      <w:pPr>
        <w:spacing w:line="240" w:lineRule="auto"/>
        <w:rPr>
          <w:rStyle w:val="Lienhypertexte"/>
        </w:rPr>
      </w:pPr>
      <w:hyperlink r:id="rId6" w:history="1">
        <w:r w:rsidRPr="009301B7">
          <w:rPr>
            <w:rStyle w:val="Lienhypertexte"/>
          </w:rPr>
          <w:t>Measuring Poverty</w:t>
        </w:r>
      </w:hyperlink>
      <w:r>
        <w:t xml:space="preserve"> </w:t>
      </w:r>
    </w:p>
    <w:p w14:paraId="3F2DAE36" w14:textId="569425E7" w:rsidR="009301B7" w:rsidRDefault="009301B7" w:rsidP="00A937B2">
      <w:pPr>
        <w:spacing w:line="240" w:lineRule="auto"/>
      </w:pPr>
      <w:hyperlink r:id="rId7" w:history="1">
        <w:r w:rsidRPr="009301B7">
          <w:rPr>
            <w:rStyle w:val="Lienhypertexte"/>
          </w:rPr>
          <w:t>OECD</w:t>
        </w:r>
      </w:hyperlink>
    </w:p>
    <w:p w14:paraId="3318AD95" w14:textId="1933ED6E" w:rsidR="009301B7" w:rsidRDefault="00403802" w:rsidP="00A937B2">
      <w:pPr>
        <w:spacing w:line="240" w:lineRule="auto"/>
      </w:pPr>
      <w:hyperlink r:id="rId8" w:history="1">
        <w:r w:rsidRPr="00403802">
          <w:rPr>
            <w:rStyle w:val="Lienhypertexte"/>
          </w:rPr>
          <w:t>Child Poverty Action Group</w:t>
        </w:r>
      </w:hyperlink>
      <w:r>
        <w:t xml:space="preserve"> </w:t>
      </w:r>
    </w:p>
    <w:p w14:paraId="18EA94AF" w14:textId="68F767C4" w:rsidR="00445C3C" w:rsidRPr="00445C3C" w:rsidRDefault="00445C3C" w:rsidP="00A937B2">
      <w:pPr>
        <w:spacing w:line="240" w:lineRule="auto"/>
        <w:rPr>
          <w:lang w:val="fr-FR"/>
        </w:rPr>
      </w:pPr>
      <w:hyperlink r:id="rId9" w:history="1">
        <w:r w:rsidRPr="00445C3C">
          <w:rPr>
            <w:rStyle w:val="Lienhypertexte"/>
            <w:lang w:val="fr-FR"/>
          </w:rPr>
          <w:t xml:space="preserve">Eurostat – Europe </w:t>
        </w:r>
        <w:proofErr w:type="spellStart"/>
        <w:r w:rsidRPr="00445C3C">
          <w:rPr>
            <w:rStyle w:val="Lienhypertexte"/>
            <w:lang w:val="fr-FR"/>
          </w:rPr>
          <w:t>Poverty</w:t>
        </w:r>
        <w:proofErr w:type="spellEnd"/>
        <w:r w:rsidRPr="00445C3C">
          <w:rPr>
            <w:rStyle w:val="Lienhypertexte"/>
            <w:lang w:val="fr-FR"/>
          </w:rPr>
          <w:t xml:space="preserve"> </w:t>
        </w:r>
        <w:proofErr w:type="spellStart"/>
        <w:r w:rsidRPr="00445C3C">
          <w:rPr>
            <w:rStyle w:val="Lienhypertexte"/>
            <w:lang w:val="fr-FR"/>
          </w:rPr>
          <w:t>Indicators</w:t>
        </w:r>
        <w:proofErr w:type="spellEnd"/>
      </w:hyperlink>
    </w:p>
    <w:p w14:paraId="35794816" w14:textId="369508F1" w:rsidR="00633568" w:rsidRDefault="00633568" w:rsidP="00A937B2">
      <w:pPr>
        <w:spacing w:line="240" w:lineRule="auto"/>
      </w:pPr>
      <w:hyperlink r:id="rId10" w:history="1">
        <w:r w:rsidRPr="00633568">
          <w:rPr>
            <w:rStyle w:val="Lienhypertexte"/>
          </w:rPr>
          <w:t>Spotlight Poverty</w:t>
        </w:r>
      </w:hyperlink>
      <w:r>
        <w:t xml:space="preserve"> </w:t>
      </w:r>
    </w:p>
    <w:p w14:paraId="7C21BB15" w14:textId="4E161BB3" w:rsidR="006C4627" w:rsidRDefault="006C4627" w:rsidP="00A937B2">
      <w:pPr>
        <w:autoSpaceDE w:val="0"/>
        <w:autoSpaceDN w:val="0"/>
        <w:adjustRightInd w:val="0"/>
        <w:spacing w:after="0" w:line="240" w:lineRule="auto"/>
      </w:pPr>
      <w:hyperlink r:id="rId11" w:history="1">
        <w:r w:rsidRPr="006C4627">
          <w:rPr>
            <w:rStyle w:val="Lienhypertexte"/>
          </w:rPr>
          <w:t>Institute for Research on Poverty</w:t>
        </w:r>
      </w:hyperlink>
    </w:p>
    <w:p w14:paraId="69B1FDEB" w14:textId="77777777" w:rsidR="00A937B2" w:rsidRDefault="00A937B2" w:rsidP="00A937B2">
      <w:pPr>
        <w:autoSpaceDE w:val="0"/>
        <w:autoSpaceDN w:val="0"/>
        <w:adjustRightInd w:val="0"/>
        <w:spacing w:after="0" w:line="240" w:lineRule="auto"/>
      </w:pPr>
    </w:p>
    <w:p w14:paraId="26F45F9F" w14:textId="1E8AFEBA" w:rsidR="00A937B2" w:rsidRDefault="00A937B2" w:rsidP="00A937B2">
      <w:pPr>
        <w:autoSpaceDE w:val="0"/>
        <w:autoSpaceDN w:val="0"/>
        <w:adjustRightInd w:val="0"/>
        <w:spacing w:after="0" w:line="240" w:lineRule="auto"/>
        <w:rPr>
          <w:rFonts w:eastAsiaTheme="minorEastAsia" w:cs="Melior"/>
          <w:lang w:val="en-US" w:eastAsia="zh-CN"/>
        </w:rPr>
      </w:pPr>
      <w:hyperlink r:id="rId12" w:history="1">
        <w:r w:rsidRPr="00A937B2">
          <w:rPr>
            <w:rStyle w:val="Lienhypertexte"/>
            <w:rFonts w:eastAsiaTheme="minorEastAsia" w:cs="Melior"/>
            <w:lang w:val="en-US" w:eastAsia="zh-CN"/>
          </w:rPr>
          <w:t xml:space="preserve">Bureau of US </w:t>
        </w:r>
        <w:proofErr w:type="spellStart"/>
        <w:r w:rsidRPr="00A937B2">
          <w:rPr>
            <w:rStyle w:val="Lienhypertexte"/>
            <w:rFonts w:eastAsiaTheme="minorEastAsia" w:cs="Melior"/>
            <w:lang w:val="en-US" w:eastAsia="zh-CN"/>
          </w:rPr>
          <w:t>Labour</w:t>
        </w:r>
        <w:proofErr w:type="spellEnd"/>
        <w:r w:rsidRPr="00A937B2">
          <w:rPr>
            <w:rStyle w:val="Lienhypertexte"/>
            <w:rFonts w:eastAsiaTheme="minorEastAsia" w:cs="Melior"/>
            <w:lang w:val="en-US" w:eastAsia="zh-CN"/>
          </w:rPr>
          <w:t xml:space="preserve"> Statistics</w:t>
        </w:r>
      </w:hyperlink>
    </w:p>
    <w:p w14:paraId="3CA3BF27" w14:textId="77777777" w:rsidR="007676CF" w:rsidRPr="00A937B2" w:rsidRDefault="007676CF" w:rsidP="007676CF">
      <w:pPr>
        <w:autoSpaceDE w:val="0"/>
        <w:autoSpaceDN w:val="0"/>
        <w:adjustRightInd w:val="0"/>
        <w:spacing w:after="0" w:line="240" w:lineRule="auto"/>
        <w:rPr>
          <w:color w:val="0000FF"/>
          <w:u w:val="single"/>
          <w:lang w:val="en-US"/>
        </w:rPr>
      </w:pPr>
    </w:p>
    <w:p w14:paraId="70E91634" w14:textId="77777777" w:rsidR="007676CF" w:rsidRPr="00A937B2" w:rsidRDefault="007676CF" w:rsidP="007676CF">
      <w:pPr>
        <w:rPr>
          <w:b/>
          <w:lang w:val="en-US"/>
        </w:rPr>
      </w:pPr>
    </w:p>
    <w:p w14:paraId="3905BD54" w14:textId="77777777" w:rsidR="007676CF" w:rsidRPr="008E68FF" w:rsidRDefault="007676CF" w:rsidP="007676CF">
      <w:pPr>
        <w:rPr>
          <w:b/>
        </w:rPr>
      </w:pPr>
      <w:r w:rsidRPr="008E68FF">
        <w:rPr>
          <w:b/>
        </w:rPr>
        <w:t>Further readings:</w:t>
      </w:r>
    </w:p>
    <w:p w14:paraId="2C3D23D9" w14:textId="77777777" w:rsidR="007676CF" w:rsidRDefault="007676CF" w:rsidP="007676CF">
      <w:pPr>
        <w:spacing w:after="0" w:line="240" w:lineRule="auto"/>
      </w:pPr>
      <w:r w:rsidRPr="006A61A1">
        <w:t xml:space="preserve">Anand, S., P. </w:t>
      </w:r>
      <w:proofErr w:type="gramStart"/>
      <w:r w:rsidRPr="006A61A1">
        <w:t>Segal</w:t>
      </w:r>
      <w:proofErr w:type="gramEnd"/>
      <w:r w:rsidRPr="006A61A1">
        <w:t xml:space="preserve"> and J. E. Stiglitz (2010) </w:t>
      </w:r>
      <w:r w:rsidRPr="006A61A1">
        <w:rPr>
          <w:i/>
        </w:rPr>
        <w:t>Debates on the Measurement of Global Poverty</w:t>
      </w:r>
      <w:r w:rsidRPr="006A61A1">
        <w:t xml:space="preserve"> (Oxford: Oxford University Press).</w:t>
      </w:r>
    </w:p>
    <w:p w14:paraId="4094F7A0" w14:textId="77777777" w:rsidR="007676CF" w:rsidRDefault="007676CF" w:rsidP="007676CF">
      <w:pPr>
        <w:spacing w:after="0" w:line="240" w:lineRule="auto"/>
      </w:pPr>
    </w:p>
    <w:p w14:paraId="2DEC8D04" w14:textId="77777777" w:rsidR="007676CF" w:rsidRDefault="007676CF" w:rsidP="007676CF">
      <w:pPr>
        <w:spacing w:after="0" w:line="240" w:lineRule="auto"/>
      </w:pPr>
      <w:proofErr w:type="spellStart"/>
      <w:r w:rsidRPr="00F41D09">
        <w:t>Kakwani</w:t>
      </w:r>
      <w:proofErr w:type="spellEnd"/>
      <w:r w:rsidRPr="00F41D09">
        <w:t xml:space="preserve">, N. and J. Silber (2007) </w:t>
      </w:r>
      <w:r w:rsidRPr="00F41D09">
        <w:rPr>
          <w:i/>
        </w:rPr>
        <w:t>The Many Dimensions of Poverty</w:t>
      </w:r>
      <w:r w:rsidRPr="00F41D09">
        <w:t xml:space="preserve"> (New York: Palgrave Macmillan). </w:t>
      </w:r>
    </w:p>
    <w:p w14:paraId="66EAAEC3" w14:textId="77777777" w:rsidR="007676CF" w:rsidRDefault="007676CF" w:rsidP="007676CF">
      <w:pPr>
        <w:spacing w:after="0" w:line="240" w:lineRule="auto"/>
      </w:pPr>
      <w:r w:rsidRPr="006A61A1">
        <w:t xml:space="preserve"> </w:t>
      </w:r>
    </w:p>
    <w:sectPr w:rsidR="00767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lior">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34"/>
    <w:rsid w:val="00403802"/>
    <w:rsid w:val="00445C3C"/>
    <w:rsid w:val="00633568"/>
    <w:rsid w:val="00683F34"/>
    <w:rsid w:val="006C4627"/>
    <w:rsid w:val="0075443A"/>
    <w:rsid w:val="007676CF"/>
    <w:rsid w:val="00840057"/>
    <w:rsid w:val="009301B7"/>
    <w:rsid w:val="00A937B2"/>
    <w:rsid w:val="00C117F5"/>
    <w:rsid w:val="00F217EF"/>
    <w:rsid w:val="00F22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1A74"/>
  <w15:chartTrackingRefBased/>
  <w15:docId w15:val="{A01C50C1-88BC-4A77-BC42-FE9AFEA1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CF"/>
    <w:pPr>
      <w:spacing w:after="200" w:line="276" w:lineRule="auto"/>
    </w:pPr>
    <w:rPr>
      <w:kern w:val="0"/>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676CF"/>
    <w:rPr>
      <w:color w:val="0000FF"/>
      <w:u w:val="single"/>
    </w:rPr>
  </w:style>
  <w:style w:type="character" w:styleId="Lienhypertextesuivivisit">
    <w:name w:val="FollowedHyperlink"/>
    <w:basedOn w:val="Policepardfaut"/>
    <w:uiPriority w:val="99"/>
    <w:semiHidden/>
    <w:unhideWhenUsed/>
    <w:rsid w:val="00C117F5"/>
    <w:rPr>
      <w:color w:val="954F72" w:themeColor="followedHyperlink"/>
      <w:u w:val="single"/>
    </w:rPr>
  </w:style>
  <w:style w:type="character" w:styleId="Mentionnonrsolue">
    <w:name w:val="Unresolved Mention"/>
    <w:basedOn w:val="Policepardfaut"/>
    <w:uiPriority w:val="99"/>
    <w:semiHidden/>
    <w:unhideWhenUsed/>
    <w:rsid w:val="00840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ag.org.uk/content/measuring-povert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ats.oecd.org" TargetMode="External"/><Relationship Id="rId12" Type="http://schemas.openxmlformats.org/officeDocument/2006/relationships/hyperlink" Target="http://www.bls.gov/pir/spmhome.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bank.org/en/topic/measuringpoverty" TargetMode="External"/><Relationship Id="rId11" Type="http://schemas.openxmlformats.org/officeDocument/2006/relationships/hyperlink" Target="http://www.irp.wisc.edu" TargetMode="External"/><Relationship Id="rId5" Type="http://schemas.openxmlformats.org/officeDocument/2006/relationships/hyperlink" Target="http://povertydata.worldbank.org/poverty/home/" TargetMode="External"/><Relationship Id="rId10" Type="http://schemas.openxmlformats.org/officeDocument/2006/relationships/hyperlink" Target="http://spotlightonpoverty.org" TargetMode="External"/><Relationship Id="rId4" Type="http://schemas.openxmlformats.org/officeDocument/2006/relationships/hyperlink" Target="http://hdr.undp.org/en/data" TargetMode="External"/><Relationship Id="rId9" Type="http://schemas.openxmlformats.org/officeDocument/2006/relationships/hyperlink" Target="http://ec.europa.eu/eurostat/statistics-explained/index.php/Europe_2020_indicators_-_poverty_and_social_exclusion"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1426</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BISIGNANO Angelo</dc:creator>
  <cp:keywords/>
  <dc:description/>
  <cp:lastModifiedBy>BISIGNANO Angelo</cp:lastModifiedBy>
  <cp:revision>11</cp:revision>
  <dcterms:created xsi:type="dcterms:W3CDTF">2023-06-07T10:18:00Z</dcterms:created>
  <dcterms:modified xsi:type="dcterms:W3CDTF">2023-06-07T10:26:00Z</dcterms:modified>
</cp:coreProperties>
</file>