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EB84" w14:textId="77777777" w:rsidR="00311049" w:rsidRPr="005E2D5E" w:rsidRDefault="00000000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</w:rPr>
        <w:t>Chapter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</w:p>
    <w:p w14:paraId="563AF69A" w14:textId="77777777" w:rsidR="00311049" w:rsidRPr="005E2D5E" w:rsidRDefault="00000000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Principles of 2D and 3D ultrasound </w:t>
      </w:r>
    </w:p>
    <w:p w14:paraId="2F134F02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Q1: What is the frequency of ultrasound (US) waves?</w:t>
      </w:r>
    </w:p>
    <w:p w14:paraId="12CACA22" w14:textId="20733035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≥</w:t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10,000 Hz</w:t>
      </w:r>
    </w:p>
    <w:p w14:paraId="08B93BFE" w14:textId="182F3191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de-DE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de-DE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≥</w:t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20,000 Hz</w:t>
      </w:r>
    </w:p>
    <w:p w14:paraId="453F373F" w14:textId="7CDD481F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≥</w:t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30,000 Hz</w:t>
      </w:r>
    </w:p>
    <w:p w14:paraId="253739AA" w14:textId="301201D8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da-DK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da-DK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≥</w:t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40,000 Hz</w:t>
      </w:r>
    </w:p>
    <w:p w14:paraId="2B3E9A04" w14:textId="77777777" w:rsidR="00EB7654" w:rsidRDefault="00EB7654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de-DE"/>
        </w:rPr>
      </w:pPr>
    </w:p>
    <w:p w14:paraId="52ABF710" w14:textId="04DCF20D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B</w:t>
      </w:r>
    </w:p>
    <w:p w14:paraId="2A320585" w14:textId="41E63DFA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Sound waves with frequencies above the audible range of ≥ 20,000 Hertz (Hz) comprise US. Sound is a mechanical wave that propagates in a medium through molecular interaction by successive molecular compressions and rarefactions</w:t>
      </w:r>
      <w:r w:rsidR="00A73D84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5C0A7796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9A9F25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Q2: What type of wave does ultrasound experience in solids?</w:t>
      </w:r>
    </w:p>
    <w:p w14:paraId="7ED80642" w14:textId="569C1EB5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Transverse waves</w:t>
      </w:r>
    </w:p>
    <w:p w14:paraId="40751E8B" w14:textId="7A61A7F4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it-IT"/>
        </w:rPr>
        <w:t>Longitudinal waves</w:t>
      </w:r>
    </w:p>
    <w:p w14:paraId="68218B0B" w14:textId="2CC338CF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Both transverse and longitudinal waves</w:t>
      </w:r>
    </w:p>
    <w:p w14:paraId="69E008F3" w14:textId="7648E54D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Neither transverse nor longitudinal waves </w:t>
      </w:r>
    </w:p>
    <w:p w14:paraId="7D7E9B97" w14:textId="77777777" w:rsidR="00EB7654" w:rsidRDefault="00EB7654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de-DE"/>
        </w:rPr>
      </w:pPr>
    </w:p>
    <w:p w14:paraId="52C437F4" w14:textId="1BA75543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C</w:t>
      </w:r>
    </w:p>
    <w:p w14:paraId="4CA37823" w14:textId="77777777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Solids, such as biological tissues, can experience both transverse and longitudinal waves.</w:t>
      </w:r>
    </w:p>
    <w:p w14:paraId="3644B127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4D083A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Q3: What is </w:t>
      </w: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sonoelasticity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imaging used for?</w:t>
      </w:r>
    </w:p>
    <w:p w14:paraId="1A41517E" w14:textId="0F9FF621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To measure the speed of ultrasound in a medium</w:t>
      </w:r>
    </w:p>
    <w:p w14:paraId="56E01FFF" w14:textId="1BF94816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To measure the speed of light in a medium</w:t>
      </w:r>
    </w:p>
    <w:p w14:paraId="6F384F94" w14:textId="098979E3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To measure the viscoelastic properties of biological tissues</w:t>
      </w:r>
    </w:p>
    <w:p w14:paraId="5E51C7B7" w14:textId="23E0326C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To measure the acoustic properties of a medium</w:t>
      </w:r>
    </w:p>
    <w:p w14:paraId="0267A781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91A22E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C</w:t>
      </w:r>
    </w:p>
    <w:p w14:paraId="37079FE5" w14:textId="77777777" w:rsidR="00311049" w:rsidRPr="005E2D5E" w:rsidRDefault="00000000" w:rsidP="00A73D84">
      <w:pPr>
        <w:pStyle w:val="Lgende"/>
        <w:spacing w:after="0"/>
        <w:ind w:left="720"/>
        <w:rPr>
          <w:rFonts w:cs="Times New Roman"/>
          <w:color w:val="auto"/>
        </w:rPr>
      </w:pPr>
      <w:r w:rsidRPr="005E2D5E">
        <w:rPr>
          <w:rFonts w:cs="Times New Roman"/>
          <w:color w:val="auto"/>
        </w:rPr>
        <w:t xml:space="preserve">Research suggests that shear waves may become clinically useful in characterizing the viscoelastic properties of biological tissues, and in </w:t>
      </w:r>
      <w:proofErr w:type="spellStart"/>
      <w:r w:rsidRPr="005E2D5E">
        <w:rPr>
          <w:rFonts w:cs="Times New Roman"/>
          <w:color w:val="auto"/>
        </w:rPr>
        <w:t>sonoelasticity</w:t>
      </w:r>
      <w:proofErr w:type="spellEnd"/>
      <w:r w:rsidRPr="005E2D5E">
        <w:rPr>
          <w:rFonts w:cs="Times New Roman"/>
          <w:color w:val="auto"/>
        </w:rPr>
        <w:t xml:space="preserve"> imaging and dynamic elastography.</w:t>
      </w:r>
    </w:p>
    <w:p w14:paraId="3A8DF539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3056E29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00EA9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Q4: What is the typical frequency of ultrasound usually used in medical imaging?</w:t>
      </w:r>
    </w:p>
    <w:p w14:paraId="2A1F354C" w14:textId="79CDD4C6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2-5 MHz</w:t>
      </w:r>
    </w:p>
    <w:p w14:paraId="0A4C7E87" w14:textId="095390A4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2-10 MHz</w:t>
      </w:r>
    </w:p>
    <w:p w14:paraId="339EB352" w14:textId="2E223982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2-15 MHz</w:t>
      </w:r>
    </w:p>
    <w:p w14:paraId="6A52260E" w14:textId="3FD5293E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2-20 MHz</w:t>
      </w:r>
    </w:p>
    <w:p w14:paraId="6C8ADC0C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C</w:t>
      </w:r>
    </w:p>
    <w:p w14:paraId="2628A6F5" w14:textId="77777777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The frequency of US used for medical imaging ranges from 2 to 15 MHz, although it can be higher for some special imaging techniques.</w:t>
      </w:r>
    </w:p>
    <w:p w14:paraId="0099BC61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4DC91A2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28203E" w14:textId="77777777" w:rsidR="0026069C" w:rsidRDefault="0026069C">
      <w:pPr>
        <w:rPr>
          <w:u w:color="000000"/>
          <w:lang w:eastAsia="fr-CA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3CCBB6C4" w14:textId="79C15D60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Q5: What is the time interval of a cycle inversely related to?</w:t>
      </w:r>
    </w:p>
    <w:p w14:paraId="6E2F440C" w14:textId="123CE57B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CA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CA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CA"/>
        </w:rPr>
        <w:t>Duration</w:t>
      </w:r>
    </w:p>
    <w:p w14:paraId="2652636B" w14:textId="720D3CE8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Frequency</w:t>
      </w:r>
    </w:p>
    <w:p w14:paraId="41BCB871" w14:textId="4232AFF5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Source</w:t>
      </w:r>
    </w:p>
    <w:p w14:paraId="7FFCA635" w14:textId="4E1A9DBC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 xml:space="preserve">Energy </w:t>
      </w:r>
    </w:p>
    <w:p w14:paraId="1A813352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9A9233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 xml:space="preserve">: B </w:t>
      </w:r>
    </w:p>
    <w:p w14:paraId="69E79E51" w14:textId="77777777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The time interval, or the duration of a cycle, is the period (τ), which inversely relates to the frequency (</w:t>
      </w:r>
      <w:r w:rsidRPr="005E2D5E">
        <w:rPr>
          <w:rFonts w:ascii="Times New Roman" w:hAnsi="Times New Roman" w:cs="Times New Roman"/>
          <w:i/>
          <w:iCs/>
          <w:color w:val="auto"/>
          <w:sz w:val="24"/>
          <w:szCs w:val="24"/>
        </w:rPr>
        <w:t>f</w:t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=1/</w:t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τ), thus a higher frequency implies a shorter period at each propagation speed.</w:t>
      </w:r>
    </w:p>
    <w:p w14:paraId="75B189ED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0536A5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Q6: How does ultrasound interact with a medium?</w:t>
      </w:r>
    </w:p>
    <w:p w14:paraId="5E0E20FF" w14:textId="39E41450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It is reflected or scattered </w:t>
      </w:r>
    </w:p>
    <w:p w14:paraId="5F14B44C" w14:textId="23C10ABB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It is absorbed and then </w:t>
      </w:r>
      <w:proofErr w:type="gramStart"/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reemitted</w:t>
      </w:r>
      <w:proofErr w:type="gramEnd"/>
    </w:p>
    <w:p w14:paraId="3855A366" w14:textId="4D47EA3E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It is absorbed and then reflected </w:t>
      </w:r>
    </w:p>
    <w:p w14:paraId="486A4716" w14:textId="2D8E6DA9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It is scattered and then </w:t>
      </w:r>
      <w:proofErr w:type="gramStart"/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reemitted</w:t>
      </w:r>
      <w:proofErr w:type="gramEnd"/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3035F853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84601F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A</w:t>
      </w:r>
    </w:p>
    <w:p w14:paraId="6E68422D" w14:textId="38E48A72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As US interacts with a medium, there is an absorption of most of the transmitted energy while the rest reflects or scatters. When US interacts with structures smaller than the wavelength, non-specular reflection or scattering</w:t>
      </w:r>
      <w:r w:rsidR="00A73D84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0BFAC0A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437C07E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Q7: What is typical of parenchymal tissue smaller than the wavelength when it interacts with ultrasound?</w:t>
      </w:r>
    </w:p>
    <w:p w14:paraId="29E078D7" w14:textId="6435D415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Absorption of the ultrasound</w:t>
      </w:r>
    </w:p>
    <w:p w14:paraId="2388AC7E" w14:textId="13C62C00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Reflection of the ultrasound</w:t>
      </w:r>
    </w:p>
    <w:p w14:paraId="4D4E3630" w14:textId="19F829F5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Non-specular reflection or scattering</w:t>
      </w:r>
    </w:p>
    <w:p w14:paraId="4C81B62A" w14:textId="609E4117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Reemission of the ultrasound</w:t>
      </w:r>
    </w:p>
    <w:p w14:paraId="27364439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E405D0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C</w:t>
      </w:r>
    </w:p>
    <w:p w14:paraId="31BFE4DD" w14:textId="329FFD19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As US interacts with a medium, there is an absorption of most of the transmitted energy while the rest reflects or scatters. When US interacts with structures smaller than the wavelength, non-specular reflection or scattering</w:t>
      </w:r>
      <w:r w:rsidR="00A73D84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29BBC622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ACC3A5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Q8: What is the main effect of ultrasound interacting with a medium?</w:t>
      </w:r>
    </w:p>
    <w:p w14:paraId="35DA5ABF" w14:textId="69954CFC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Reflection</w:t>
      </w:r>
    </w:p>
    <w:p w14:paraId="14D82802" w14:textId="797F9735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it-IT"/>
        </w:rPr>
        <w:t>Scattering</w:t>
      </w:r>
    </w:p>
    <w:p w14:paraId="4383874E" w14:textId="01FA7E39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Absorption</w:t>
      </w:r>
    </w:p>
    <w:p w14:paraId="27EA861E" w14:textId="0C803519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Reemission </w:t>
      </w:r>
    </w:p>
    <w:p w14:paraId="6B27EB03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6FC22E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C</w:t>
      </w:r>
    </w:p>
    <w:p w14:paraId="5B7954B9" w14:textId="3EBD7F13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As US interacts with a medium, there is an absorption of most of the transmitted energy while the rest reflects or scatters. When US interacts with structures smaller than the wavelength, non-specular reflection or scattering</w:t>
      </w:r>
      <w:r w:rsidR="00A73D84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58B41A57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F6371B9" w14:textId="77777777" w:rsidR="0026069C" w:rsidRDefault="0026069C">
      <w:pPr>
        <w:rPr>
          <w:u w:color="000000"/>
          <w:lang w:eastAsia="fr-CA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10637358" w14:textId="4069A172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Q9: What is the range of pixel values for a grayscale ultrasound image?</w:t>
      </w:r>
    </w:p>
    <w:p w14:paraId="524CB47C" w14:textId="56E17F14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0 to 255</w:t>
      </w:r>
    </w:p>
    <w:p w14:paraId="63B4D7C1" w14:textId="4B23391D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0 to16</w:t>
      </w:r>
    </w:p>
    <w:p w14:paraId="2BC5F7BB" w14:textId="17C38FFA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0 to 24</w:t>
      </w:r>
    </w:p>
    <w:p w14:paraId="64BD9AFF" w14:textId="64FD392B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</w:rPr>
        <w:t>0 to32</w:t>
      </w:r>
    </w:p>
    <w:p w14:paraId="58F00F36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A</w:t>
      </w:r>
    </w:p>
    <w:p w14:paraId="0C847E03" w14:textId="2E2B1354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Simple US images appear in grayscale, with a pixel value ranging from 0 to 255 (8 bits).</w:t>
      </w:r>
    </w:p>
    <w:p w14:paraId="51E2E213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07DA75" w14:textId="09C6FD03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Q10: Which modality has the highest </w:t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CA"/>
        </w:rPr>
        <w:t xml:space="preserve">temporal </w:t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resolution</w:t>
      </w:r>
      <w:r w:rsid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?</w:t>
      </w:r>
    </w:p>
    <w:p w14:paraId="30546F08" w14:textId="3DCF9E5C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2D imaging</w:t>
      </w:r>
    </w:p>
    <w:p w14:paraId="3234460C" w14:textId="05F02F20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3D imaging</w:t>
      </w:r>
    </w:p>
    <w:p w14:paraId="1A70006C" w14:textId="2858340C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</w:rPr>
        <w:t>Color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</w:rPr>
        <w:t xml:space="preserve"> Doppler imaging</w:t>
      </w:r>
    </w:p>
    <w:p w14:paraId="55CCDC57" w14:textId="17DB0A7C" w:rsidR="00311049" w:rsidRPr="005E2D5E" w:rsidRDefault="00A73D8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da-DK"/>
        </w:rPr>
        <w:t>D)</w:t>
      </w:r>
      <w:r>
        <w:rPr>
          <w:rFonts w:ascii="Times New Roman" w:hAnsi="Times New Roman" w:cs="Times New Roman"/>
          <w:color w:val="auto"/>
          <w:sz w:val="24"/>
          <w:szCs w:val="24"/>
          <w:lang w:val="da-DK"/>
        </w:rPr>
        <w:tab/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da-DK"/>
        </w:rPr>
        <w:t>Mmode</w:t>
      </w:r>
    </w:p>
    <w:p w14:paraId="2F2DDCC8" w14:textId="77777777" w:rsidR="00311049" w:rsidRPr="005E2D5E" w:rsidRDefault="0031104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D7BC312" w14:textId="77777777" w:rsidR="00311049" w:rsidRPr="005E2D5E" w:rsidRDefault="00000000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Answer</w:t>
      </w:r>
      <w:proofErr w:type="spellEnd"/>
      <w:r w:rsidRPr="005E2D5E">
        <w:rPr>
          <w:rFonts w:ascii="Times New Roman" w:hAnsi="Times New Roman" w:cs="Times New Roman"/>
          <w:color w:val="auto"/>
          <w:sz w:val="24"/>
          <w:szCs w:val="24"/>
          <w:lang w:val="de-DE"/>
        </w:rPr>
        <w:t>: D</w:t>
      </w:r>
    </w:p>
    <w:p w14:paraId="5FF737EB" w14:textId="4F6BC232" w:rsidR="00311049" w:rsidRPr="005E2D5E" w:rsidRDefault="00000000" w:rsidP="00A73D84">
      <w:pPr>
        <w:pStyle w:val="Body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Refreshing of </w:t>
      </w:r>
      <w:r w:rsidR="00A73D84">
        <w:rPr>
          <w:rFonts w:ascii="Times New Roman" w:hAnsi="Times New Roman" w:cs="Times New Roman"/>
          <w:color w:val="auto"/>
          <w:sz w:val="24"/>
          <w:szCs w:val="24"/>
          <w:lang w:val="en-US"/>
        </w:rPr>
        <w:t>B-</w:t>
      </w:r>
      <w:r w:rsidRPr="005E2D5E">
        <w:rPr>
          <w:rFonts w:ascii="Times New Roman" w:hAnsi="Times New Roman" w:cs="Times New Roman"/>
          <w:color w:val="auto"/>
          <w:sz w:val="24"/>
          <w:szCs w:val="24"/>
          <w:lang w:val="en-US"/>
        </w:rPr>
        <w:t>mode images with a frame rate of 30–90 images/s limits visualizing rapidly moving structures, such as heart valves. Thus, some prefer M-mode because of the higher temporal resolution, which can be below 1 millisecond</w:t>
      </w:r>
      <w:r w:rsidR="00A73D84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sectPr w:rsidR="00311049" w:rsidRPr="005E2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3032" w14:textId="77777777" w:rsidR="003F2573" w:rsidRDefault="003F2573">
      <w:r>
        <w:separator/>
      </w:r>
    </w:p>
  </w:endnote>
  <w:endnote w:type="continuationSeparator" w:id="0">
    <w:p w14:paraId="58CC1458" w14:textId="77777777" w:rsidR="003F2573" w:rsidRDefault="003F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1816" w14:textId="77777777" w:rsidR="00A73D84" w:rsidRDefault="00A73D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7BD4" w14:textId="77777777" w:rsidR="00311049" w:rsidRDefault="00000000">
    <w:pPr>
      <w:pStyle w:val="Pieddepage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17E4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2134" w14:textId="77777777" w:rsidR="00A73D84" w:rsidRDefault="00A73D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BD67" w14:textId="77777777" w:rsidR="003F2573" w:rsidRDefault="003F2573">
      <w:r>
        <w:separator/>
      </w:r>
    </w:p>
  </w:footnote>
  <w:footnote w:type="continuationSeparator" w:id="0">
    <w:p w14:paraId="1AD5C3EB" w14:textId="77777777" w:rsidR="003F2573" w:rsidRDefault="003F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D290" w14:textId="77777777" w:rsidR="00A73D84" w:rsidRDefault="00A73D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BBF7" w14:textId="77777777" w:rsidR="00311049" w:rsidRDefault="0031104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697C" w14:textId="77777777" w:rsidR="00A73D84" w:rsidRDefault="00A73D8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49"/>
    <w:rsid w:val="0026069C"/>
    <w:rsid w:val="00311049"/>
    <w:rsid w:val="003F2573"/>
    <w:rsid w:val="00450E87"/>
    <w:rsid w:val="005E2D5E"/>
    <w:rsid w:val="00707DA6"/>
    <w:rsid w:val="00964070"/>
    <w:rsid w:val="009E29D5"/>
    <w:rsid w:val="00A73D84"/>
    <w:rsid w:val="00A93A3F"/>
    <w:rsid w:val="00C171C7"/>
    <w:rsid w:val="00C36506"/>
    <w:rsid w:val="00CE3CCF"/>
    <w:rsid w:val="00D17E47"/>
    <w:rsid w:val="00D47F92"/>
    <w:rsid w:val="00D86D8A"/>
    <w:rsid w:val="00E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B882"/>
  <w15:docId w15:val="{915C88CA-50D6-48AE-8028-9CD8E9D3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styleId="Lgende">
    <w:name w:val="caption"/>
    <w:next w:val="Body"/>
    <w:pPr>
      <w:spacing w:after="2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73D8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73D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552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 Babin</cp:lastModifiedBy>
  <cp:revision>7</cp:revision>
  <dcterms:created xsi:type="dcterms:W3CDTF">2025-02-27T17:18:00Z</dcterms:created>
  <dcterms:modified xsi:type="dcterms:W3CDTF">2025-05-22T16:34:00Z</dcterms:modified>
</cp:coreProperties>
</file>