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3E97" w14:textId="77777777" w:rsidR="00D609E6" w:rsidRDefault="00962B44" w:rsidP="009B3BB7">
      <w:pPr>
        <w:pStyle w:val="NormalWeb"/>
        <w:spacing w:before="0" w:beforeAutospacing="0" w:after="0" w:afterAutospacing="0"/>
        <w:jc w:val="center"/>
      </w:pPr>
      <w:r w:rsidRPr="009B3BB7">
        <w:t xml:space="preserve">Chapter 10: </w:t>
      </w:r>
    </w:p>
    <w:p w14:paraId="3DAF0FB6" w14:textId="61B200A2" w:rsidR="00962B44" w:rsidRPr="009B3BB7" w:rsidRDefault="00962B44" w:rsidP="009B3BB7">
      <w:pPr>
        <w:pStyle w:val="NormalWeb"/>
        <w:spacing w:before="0" w:beforeAutospacing="0" w:after="0" w:afterAutospacing="0"/>
        <w:jc w:val="center"/>
      </w:pPr>
      <w:r w:rsidRPr="009B3BB7">
        <w:t>Global Ventricular Function and Hemodynamics</w:t>
      </w:r>
    </w:p>
    <w:p w14:paraId="518EA5DC" w14:textId="687DD45E" w:rsidR="00930A02" w:rsidRPr="009B3BB7" w:rsidRDefault="00930A02" w:rsidP="009B3BB7">
      <w:pPr>
        <w:pStyle w:val="NormalWeb"/>
        <w:spacing w:before="0" w:beforeAutospacing="0" w:after="0" w:afterAutospacing="0"/>
        <w:jc w:val="both"/>
      </w:pPr>
    </w:p>
    <w:p w14:paraId="48C3CF0A" w14:textId="58D357E7" w:rsidR="00D861FA" w:rsidRPr="009B3BB7" w:rsidRDefault="00962B44" w:rsidP="009B3BB7">
      <w:pPr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Q1: </w:t>
      </w:r>
      <w:r w:rsidR="00D861FA" w:rsidRPr="009B3BB7">
        <w:rPr>
          <w:rFonts w:ascii="Times New Roman" w:eastAsia="Times New Roman" w:hAnsi="Times New Roman" w:cs="Times New Roman"/>
        </w:rPr>
        <w:t xml:space="preserve">All of the following variables can be used to assess systolic function with the exception of: </w:t>
      </w:r>
    </w:p>
    <w:p w14:paraId="3130ECC4" w14:textId="171AEACB" w:rsidR="00962B44" w:rsidRPr="009B3BB7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</w:r>
      <w:r w:rsidR="00D861FA" w:rsidRPr="009B3BB7">
        <w:rPr>
          <w:rFonts w:ascii="Times New Roman" w:eastAsia="Times New Roman" w:hAnsi="Times New Roman" w:cs="Times New Roman"/>
        </w:rPr>
        <w:t xml:space="preserve">Fractional shortening </w:t>
      </w:r>
    </w:p>
    <w:p w14:paraId="59885A32" w14:textId="0E464E99" w:rsidR="00EA3F72" w:rsidRPr="009B3BB7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="00D861FA" w:rsidRPr="009B3BB7">
        <w:rPr>
          <w:rFonts w:ascii="Times New Roman" w:eastAsia="Times New Roman" w:hAnsi="Times New Roman" w:cs="Times New Roman"/>
        </w:rPr>
        <w:t xml:space="preserve">Ejection fraction </w:t>
      </w:r>
    </w:p>
    <w:p w14:paraId="2A19263B" w14:textId="334E13B5" w:rsidR="00EA3F72" w:rsidRPr="009B3BB7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="00D861FA" w:rsidRPr="009B3BB7">
        <w:rPr>
          <w:rFonts w:ascii="Times New Roman" w:eastAsia="Times New Roman" w:hAnsi="Times New Roman" w:cs="Times New Roman"/>
        </w:rPr>
        <w:t xml:space="preserve">Stroke volume </w:t>
      </w:r>
    </w:p>
    <w:p w14:paraId="1998D21D" w14:textId="5ABDEC7C" w:rsidR="00D861FA" w:rsidRPr="009B3BB7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</w:rPr>
        <w:tab/>
      </w:r>
      <w:r w:rsidR="00D861FA" w:rsidRPr="009B3BB7">
        <w:rPr>
          <w:rFonts w:ascii="Times New Roman" w:eastAsia="Times New Roman" w:hAnsi="Times New Roman" w:cs="Times New Roman"/>
        </w:rPr>
        <w:t xml:space="preserve">Pulmonary vein Doppler analysis </w:t>
      </w:r>
    </w:p>
    <w:p w14:paraId="2CE17DA5" w14:textId="77777777" w:rsidR="00962B44" w:rsidRPr="009B3BB7" w:rsidRDefault="00962B44" w:rsidP="009B3BB7">
      <w:pPr>
        <w:jc w:val="both"/>
        <w:rPr>
          <w:rFonts w:ascii="Times New Roman" w:hAnsi="Times New Roman" w:cs="Times New Roman"/>
        </w:rPr>
      </w:pPr>
    </w:p>
    <w:p w14:paraId="2D89C9A3" w14:textId="77777777" w:rsidR="00D609E6" w:rsidRDefault="00FC3B96" w:rsidP="009B3BB7">
      <w:pPr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 xml:space="preserve">Answer: </w:t>
      </w:r>
      <w:r w:rsidR="00EA3F72" w:rsidRPr="009B3BB7">
        <w:rPr>
          <w:rFonts w:ascii="Times New Roman" w:hAnsi="Times New Roman" w:cs="Times New Roman"/>
        </w:rPr>
        <w:t>D</w:t>
      </w:r>
      <w:r w:rsidR="00962B44" w:rsidRPr="009B3BB7">
        <w:rPr>
          <w:rFonts w:ascii="Times New Roman" w:hAnsi="Times New Roman" w:cs="Times New Roman"/>
        </w:rPr>
        <w:t xml:space="preserve">. </w:t>
      </w:r>
    </w:p>
    <w:p w14:paraId="46AE79F1" w14:textId="4326409E" w:rsidR="00234771" w:rsidRPr="009B3BB7" w:rsidRDefault="00962B44" w:rsidP="00D609E6">
      <w:pPr>
        <w:ind w:left="720"/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Pulmonary vein Doppler analysis </w:t>
      </w:r>
      <w:r w:rsidR="00EA3F72" w:rsidRPr="009B3BB7">
        <w:rPr>
          <w:rFonts w:ascii="Times New Roman" w:eastAsia="Times New Roman" w:hAnsi="Times New Roman" w:cs="Times New Roman"/>
        </w:rPr>
        <w:t>is used to assess left ventricular diastolic function</w:t>
      </w:r>
    </w:p>
    <w:p w14:paraId="7A962920" w14:textId="6DB4A67C" w:rsidR="00FC3B96" w:rsidRPr="009B3BB7" w:rsidRDefault="00FC3B96" w:rsidP="009B3BB7">
      <w:pPr>
        <w:jc w:val="both"/>
        <w:rPr>
          <w:rFonts w:ascii="Times New Roman" w:hAnsi="Times New Roman" w:cs="Times New Roman"/>
        </w:rPr>
      </w:pPr>
    </w:p>
    <w:p w14:paraId="0B5D0A8A" w14:textId="078D8EFB" w:rsidR="00D861FA" w:rsidRPr="009B3BB7" w:rsidRDefault="00855E0C" w:rsidP="009B3BB7">
      <w:pPr>
        <w:pStyle w:val="NormalWeb"/>
        <w:spacing w:before="0" w:beforeAutospacing="0" w:after="0" w:afterAutospacing="0"/>
        <w:jc w:val="both"/>
      </w:pPr>
      <w:r w:rsidRPr="009B3BB7">
        <w:t xml:space="preserve">Q2: </w:t>
      </w:r>
      <w:r w:rsidR="00D861FA" w:rsidRPr="009B3BB7">
        <w:t xml:space="preserve">The </w:t>
      </w:r>
      <w:proofErr w:type="spellStart"/>
      <w:r w:rsidR="00D861FA" w:rsidRPr="009B3BB7">
        <w:t>pseudonormalized</w:t>
      </w:r>
      <w:proofErr w:type="spellEnd"/>
      <w:r w:rsidR="00D861FA" w:rsidRPr="009B3BB7">
        <w:t xml:space="preserve"> filling pattern can be distinguished from the normal pattern by </w:t>
      </w:r>
      <w:r w:rsidR="00EA3F72" w:rsidRPr="009B3BB7">
        <w:t>all</w:t>
      </w:r>
      <w:r w:rsidR="00D861FA" w:rsidRPr="009B3BB7">
        <w:t xml:space="preserve"> the following</w:t>
      </w:r>
      <w:r w:rsidR="00EA3F72" w:rsidRPr="009B3BB7">
        <w:t xml:space="preserve"> except</w:t>
      </w:r>
      <w:r w:rsidR="00D861FA" w:rsidRPr="009B3BB7">
        <w:t xml:space="preserve">: </w:t>
      </w:r>
    </w:p>
    <w:p w14:paraId="0B6A0A21" w14:textId="1DBE720B" w:rsidR="00D861FA" w:rsidRPr="009B3BB7" w:rsidRDefault="00D609E6" w:rsidP="00D609E6">
      <w:pPr>
        <w:pStyle w:val="NormalWeb"/>
        <w:spacing w:before="0" w:beforeAutospacing="0" w:after="0" w:afterAutospacing="0"/>
        <w:jc w:val="both"/>
      </w:pPr>
      <w:r>
        <w:t>A)</w:t>
      </w:r>
      <w:r>
        <w:tab/>
      </w:r>
      <w:r w:rsidR="00D861FA" w:rsidRPr="009B3BB7">
        <w:t xml:space="preserve">The Valsalva maneuver unmasks impaired relaxation </w:t>
      </w:r>
    </w:p>
    <w:p w14:paraId="480D8AD9" w14:textId="4519F8E7" w:rsidR="00D861FA" w:rsidRPr="009B3BB7" w:rsidRDefault="00D609E6" w:rsidP="00D609E6">
      <w:pPr>
        <w:pStyle w:val="NormalWeb"/>
        <w:spacing w:before="0" w:beforeAutospacing="0" w:after="0" w:afterAutospacing="0"/>
        <w:jc w:val="both"/>
      </w:pPr>
      <w:r>
        <w:t>B)</w:t>
      </w:r>
      <w:r>
        <w:tab/>
      </w:r>
      <w:r w:rsidR="00D861FA" w:rsidRPr="009B3BB7">
        <w:t xml:space="preserve">The E/A ratio decreases to less than 1.0 with the administration of sublingual nitroglycerin </w:t>
      </w:r>
    </w:p>
    <w:p w14:paraId="4A946F4A" w14:textId="4CAC0A3B" w:rsidR="00D861FA" w:rsidRPr="009B3BB7" w:rsidRDefault="00D609E6" w:rsidP="00D609E6">
      <w:pPr>
        <w:pStyle w:val="NormalWeb"/>
        <w:spacing w:before="0" w:beforeAutospacing="0" w:after="0" w:afterAutospacing="0"/>
        <w:jc w:val="both"/>
      </w:pPr>
      <w:r>
        <w:t>C)</w:t>
      </w:r>
      <w:r>
        <w:tab/>
      </w:r>
      <w:r w:rsidR="00D861FA" w:rsidRPr="009B3BB7">
        <w:t xml:space="preserve">A reduction in preload by sitting unmasks impaired relaxation </w:t>
      </w:r>
    </w:p>
    <w:p w14:paraId="7ABC5D84" w14:textId="75BE15FC" w:rsidR="00FC3B96" w:rsidRPr="009B3BB7" w:rsidRDefault="00D609E6" w:rsidP="00D609E6">
      <w:pPr>
        <w:pStyle w:val="NormalWeb"/>
        <w:spacing w:before="0" w:beforeAutospacing="0" w:after="0" w:afterAutospacing="0"/>
        <w:jc w:val="both"/>
      </w:pPr>
      <w:r>
        <w:t>D)</w:t>
      </w:r>
      <w:r>
        <w:tab/>
      </w:r>
      <w:r w:rsidR="00EA3F72" w:rsidRPr="009B3BB7">
        <w:t>The E/A ration is &lt; 1</w:t>
      </w:r>
    </w:p>
    <w:p w14:paraId="58CDD36D" w14:textId="77777777" w:rsidR="00EA3F72" w:rsidRPr="009B3BB7" w:rsidRDefault="00EA3F72" w:rsidP="009B3BB7">
      <w:pPr>
        <w:pStyle w:val="NormalWeb"/>
        <w:spacing w:before="0" w:beforeAutospacing="0" w:after="0" w:afterAutospacing="0"/>
        <w:ind w:left="360"/>
        <w:jc w:val="both"/>
      </w:pPr>
    </w:p>
    <w:p w14:paraId="767D2064" w14:textId="77777777" w:rsidR="00D609E6" w:rsidRDefault="00FC3B96" w:rsidP="009B3BB7">
      <w:pPr>
        <w:pStyle w:val="NormalWeb"/>
        <w:spacing w:before="0" w:beforeAutospacing="0" w:after="0" w:afterAutospacing="0"/>
        <w:jc w:val="both"/>
      </w:pPr>
      <w:r w:rsidRPr="009B3BB7">
        <w:t xml:space="preserve">Answer: </w:t>
      </w:r>
      <w:r w:rsidR="00855E0C" w:rsidRPr="009B3BB7">
        <w:t>D</w:t>
      </w:r>
      <w:r w:rsidR="00EA3F72" w:rsidRPr="009B3BB7">
        <w:t xml:space="preserve"> </w:t>
      </w:r>
    </w:p>
    <w:p w14:paraId="4152440A" w14:textId="185E58B0" w:rsidR="00FC3B96" w:rsidRPr="009B3BB7" w:rsidRDefault="00EA3F72" w:rsidP="00D609E6">
      <w:pPr>
        <w:pStyle w:val="NormalWeb"/>
        <w:spacing w:before="0" w:beforeAutospacing="0" w:after="0" w:afterAutospacing="0"/>
        <w:ind w:left="720"/>
        <w:jc w:val="both"/>
      </w:pPr>
      <w:r w:rsidRPr="009B3BB7">
        <w:t xml:space="preserve">The E/A ratio is typically &gt; 1 and of normal aspect. Patients with relaxation abnormalities and increased filling pressure show a moderate or intermediate form of diastolic dysfunction called the pseudo-normal pattern. The expression “pseudo-normal” is a consequence of the normal </w:t>
      </w:r>
      <w:r w:rsidR="0073115B" w:rsidRPr="009B3BB7">
        <w:t>pulsed-wave Doppler (</w:t>
      </w:r>
      <w:r w:rsidRPr="009B3BB7">
        <w:t>PWD</w:t>
      </w:r>
      <w:r w:rsidR="0073115B" w:rsidRPr="009B3BB7">
        <w:t>)</w:t>
      </w:r>
      <w:r w:rsidRPr="009B3BB7">
        <w:t xml:space="preserve"> mitral inflow signal, while the </w:t>
      </w:r>
      <w:r w:rsidR="0073115B" w:rsidRPr="009B3BB7">
        <w:t>pulmonary vein velocity (</w:t>
      </w:r>
      <w:r w:rsidRPr="009B3BB7">
        <w:t>PVV</w:t>
      </w:r>
      <w:r w:rsidR="0073115B" w:rsidRPr="009B3BB7">
        <w:t>)</w:t>
      </w:r>
      <w:r w:rsidRPr="009B3BB7">
        <w:t xml:space="preserve"> pattern is clearly abnormal (S/D &lt; 1).</w:t>
      </w:r>
    </w:p>
    <w:p w14:paraId="26646FD4" w14:textId="0DF2E0FF" w:rsidR="00FC3B96" w:rsidRPr="009B3BB7" w:rsidRDefault="00FC3B96" w:rsidP="009B3BB7">
      <w:pPr>
        <w:jc w:val="both"/>
        <w:rPr>
          <w:rFonts w:ascii="Times New Roman" w:hAnsi="Times New Roman" w:cs="Times New Roman"/>
        </w:rPr>
      </w:pPr>
    </w:p>
    <w:p w14:paraId="65B8E7A8" w14:textId="4BEC60BF" w:rsidR="00D861FA" w:rsidRPr="009B3BB7" w:rsidRDefault="00930A02" w:rsidP="009B3BB7">
      <w:pPr>
        <w:pStyle w:val="NormalWeb"/>
        <w:spacing w:before="0" w:beforeAutospacing="0" w:after="0" w:afterAutospacing="0"/>
        <w:jc w:val="both"/>
      </w:pPr>
      <w:r w:rsidRPr="009B3BB7">
        <w:t xml:space="preserve">Q3: </w:t>
      </w:r>
      <w:r w:rsidR="00D861FA" w:rsidRPr="009B3BB7">
        <w:t>All of the following are true regarding myocardial performance index</w:t>
      </w:r>
      <w:r w:rsidR="00EA3F72" w:rsidRPr="009B3BB7">
        <w:t xml:space="preserve"> (MPI)</w:t>
      </w:r>
      <w:r w:rsidR="00D861FA" w:rsidRPr="009B3BB7">
        <w:t xml:space="preserve">, with the exception of: </w:t>
      </w:r>
    </w:p>
    <w:p w14:paraId="019C03B5" w14:textId="1010000D" w:rsidR="00D861FA" w:rsidRPr="009B3BB7" w:rsidRDefault="00D609E6" w:rsidP="00D609E6">
      <w:pPr>
        <w:pStyle w:val="NormalWeb"/>
        <w:spacing w:before="0" w:beforeAutospacing="0" w:after="0" w:afterAutospacing="0"/>
        <w:ind w:left="756" w:hanging="756"/>
        <w:jc w:val="both"/>
      </w:pPr>
      <w:r>
        <w:t>A)</w:t>
      </w:r>
      <w:r>
        <w:tab/>
      </w:r>
      <w:r w:rsidR="00D861FA" w:rsidRPr="009B3BB7">
        <w:t xml:space="preserve">Doppler interrogation of mitral inflow is required </w:t>
      </w:r>
    </w:p>
    <w:p w14:paraId="10AE89F2" w14:textId="3A96D289" w:rsidR="00D861FA" w:rsidRPr="009B3BB7" w:rsidRDefault="00D609E6" w:rsidP="00D609E6">
      <w:pPr>
        <w:pStyle w:val="NormalWeb"/>
        <w:spacing w:before="0" w:beforeAutospacing="0" w:after="0" w:afterAutospacing="0"/>
        <w:ind w:left="756" w:hanging="756"/>
        <w:jc w:val="both"/>
      </w:pPr>
      <w:r>
        <w:t>B)</w:t>
      </w:r>
      <w:r>
        <w:tab/>
      </w:r>
      <w:r w:rsidR="00D861FA" w:rsidRPr="009B3BB7">
        <w:t xml:space="preserve">Doppler interrogation of left ventricular outflow tract is required to measure ejection time </w:t>
      </w:r>
    </w:p>
    <w:p w14:paraId="12EEC8AE" w14:textId="2A7B8C71" w:rsidR="00D861FA" w:rsidRPr="009B3BB7" w:rsidRDefault="00D609E6" w:rsidP="00D609E6">
      <w:pPr>
        <w:pStyle w:val="NormalWeb"/>
        <w:spacing w:before="0" w:beforeAutospacing="0" w:after="0" w:afterAutospacing="0"/>
        <w:ind w:left="756" w:hanging="756"/>
        <w:jc w:val="both"/>
      </w:pPr>
      <w:r>
        <w:t>C)</w:t>
      </w:r>
      <w:r>
        <w:tab/>
      </w:r>
      <w:r w:rsidR="00D861FA" w:rsidRPr="009B3BB7">
        <w:t xml:space="preserve">Not affected by changes in diastolic function </w:t>
      </w:r>
    </w:p>
    <w:p w14:paraId="6D9584CA" w14:textId="006BB504" w:rsidR="00D861FA" w:rsidRPr="009B3BB7" w:rsidRDefault="00D609E6" w:rsidP="00D609E6">
      <w:pPr>
        <w:pStyle w:val="NormalWeb"/>
        <w:spacing w:before="0" w:beforeAutospacing="0" w:after="0" w:afterAutospacing="0"/>
        <w:ind w:left="756" w:hanging="756"/>
        <w:jc w:val="both"/>
      </w:pPr>
      <w:r>
        <w:t>D)</w:t>
      </w:r>
      <w:r>
        <w:tab/>
      </w:r>
      <w:r w:rsidR="00D861FA" w:rsidRPr="009B3BB7">
        <w:t xml:space="preserve">Useful in the evaluation of both left </w:t>
      </w:r>
      <w:r w:rsidR="00EA3F72" w:rsidRPr="009B3BB7">
        <w:t xml:space="preserve">ventricular (LV) </w:t>
      </w:r>
      <w:r w:rsidR="00D861FA" w:rsidRPr="009B3BB7">
        <w:t xml:space="preserve">and right ventricular </w:t>
      </w:r>
      <w:r w:rsidR="00EA3F72" w:rsidRPr="009B3BB7">
        <w:t xml:space="preserve">(RV) </w:t>
      </w:r>
      <w:r w:rsidR="00D861FA" w:rsidRPr="009B3BB7">
        <w:t xml:space="preserve">systolic functions </w:t>
      </w:r>
    </w:p>
    <w:p w14:paraId="1B368CED" w14:textId="77777777" w:rsidR="00D861FA" w:rsidRPr="009B3BB7" w:rsidRDefault="00D861FA" w:rsidP="009B3BB7">
      <w:pPr>
        <w:jc w:val="both"/>
        <w:rPr>
          <w:rFonts w:ascii="Times New Roman" w:eastAsia="Times New Roman" w:hAnsi="Times New Roman" w:cs="Times New Roman"/>
        </w:rPr>
      </w:pPr>
    </w:p>
    <w:p w14:paraId="42E98A7A" w14:textId="7E856C60" w:rsidR="00EA3F72" w:rsidRPr="009B3BB7" w:rsidRDefault="00FC3B96" w:rsidP="009B3BB7">
      <w:pPr>
        <w:pStyle w:val="NormalWeb"/>
        <w:spacing w:before="0" w:beforeAutospacing="0" w:after="0" w:afterAutospacing="0"/>
        <w:jc w:val="both"/>
      </w:pPr>
      <w:r w:rsidRPr="009B3BB7">
        <w:t xml:space="preserve">Answer: </w:t>
      </w:r>
      <w:r w:rsidR="00930A02" w:rsidRPr="009B3BB7">
        <w:t xml:space="preserve">C. </w:t>
      </w:r>
    </w:p>
    <w:p w14:paraId="18C9B29F" w14:textId="202B93BB" w:rsidR="00930A02" w:rsidRPr="009B3BB7" w:rsidRDefault="00EA3F72" w:rsidP="00D609E6">
      <w:pPr>
        <w:pStyle w:val="NormalWeb"/>
        <w:spacing w:before="0" w:beforeAutospacing="0" w:after="0" w:afterAutospacing="0"/>
        <w:ind w:left="720"/>
        <w:jc w:val="both"/>
      </w:pPr>
      <w:r w:rsidRPr="009B3BB7">
        <w:t>The RV and LV MPI (</w:t>
      </w:r>
      <w:r w:rsidR="00D609E6">
        <w:t xml:space="preserve">see </w:t>
      </w:r>
      <w:r w:rsidRPr="009B3BB7">
        <w:t xml:space="preserve">Eq. 10.7) incorporate both systolic and diastolic time intervals, measured by Doppler, to assess systolic and diastolic function is </w:t>
      </w:r>
      <w:r w:rsidR="00930A02" w:rsidRPr="009B3BB7">
        <w:t xml:space="preserve">affected by changes in diastolic function </w:t>
      </w:r>
    </w:p>
    <w:p w14:paraId="5B13FACE" w14:textId="15C05C97" w:rsidR="00F64BE6" w:rsidRPr="009B3BB7" w:rsidRDefault="00F64BE6" w:rsidP="009B3BB7">
      <w:pPr>
        <w:jc w:val="both"/>
        <w:rPr>
          <w:rFonts w:ascii="Times New Roman" w:hAnsi="Times New Roman" w:cs="Times New Roman"/>
        </w:rPr>
      </w:pPr>
    </w:p>
    <w:p w14:paraId="1A7F47A1" w14:textId="77777777" w:rsidR="00D609E6" w:rsidRDefault="00D609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5F68641" w14:textId="4C9184AD" w:rsidR="00930A02" w:rsidRPr="009B3BB7" w:rsidRDefault="00930A02" w:rsidP="009B3BB7">
      <w:pPr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lastRenderedPageBreak/>
        <w:t>Q4 (</w:t>
      </w:r>
      <w:r w:rsidR="00D609E6">
        <w:rPr>
          <w:rFonts w:ascii="Times New Roman" w:eastAsia="Times New Roman" w:hAnsi="Times New Roman" w:cs="Times New Roman"/>
        </w:rPr>
        <w:t xml:space="preserve">see </w:t>
      </w:r>
      <w:r w:rsidRPr="00F61F20">
        <w:rPr>
          <w:rFonts w:ascii="Times New Roman" w:eastAsia="Times New Roman" w:hAnsi="Times New Roman" w:cs="Times New Roman"/>
          <w:highlight w:val="yellow"/>
        </w:rPr>
        <w:t>video chap10_Q4</w:t>
      </w:r>
      <w:r w:rsidRPr="009B3BB7">
        <w:rPr>
          <w:rFonts w:ascii="Times New Roman" w:eastAsia="Times New Roman" w:hAnsi="Times New Roman" w:cs="Times New Roman"/>
        </w:rPr>
        <w:t xml:space="preserve">): Watch the video of the tricuspid annular plane systolic excursion (TAPSE). Which statement is true? </w:t>
      </w:r>
    </w:p>
    <w:p w14:paraId="6DF612C4" w14:textId="77777777" w:rsidR="00930A02" w:rsidRPr="009B3BB7" w:rsidRDefault="00930A02" w:rsidP="009B3BB7">
      <w:pPr>
        <w:jc w:val="both"/>
        <w:rPr>
          <w:rFonts w:ascii="Times New Roman" w:eastAsia="Times New Roman" w:hAnsi="Times New Roman" w:cs="Times New Roman"/>
        </w:rPr>
      </w:pPr>
    </w:p>
    <w:p w14:paraId="062E9C60" w14:textId="1967B22A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TAPSE is useful to assess left ventricular </w:t>
      </w:r>
      <w:proofErr w:type="gramStart"/>
      <w:r w:rsidR="00930A02" w:rsidRPr="00D609E6">
        <w:rPr>
          <w:rFonts w:ascii="Times New Roman" w:eastAsia="Times New Roman" w:hAnsi="Times New Roman" w:cs="Times New Roman"/>
        </w:rPr>
        <w:t>function</w:t>
      </w:r>
      <w:proofErr w:type="gramEnd"/>
      <w:r w:rsidR="00930A02" w:rsidRPr="00D609E6">
        <w:rPr>
          <w:rFonts w:ascii="Times New Roman" w:eastAsia="Times New Roman" w:hAnsi="Times New Roman" w:cs="Times New Roman"/>
        </w:rPr>
        <w:t xml:space="preserve"> and it is normal in this patient </w:t>
      </w:r>
    </w:p>
    <w:p w14:paraId="79073CC3" w14:textId="42B5041B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TAPSE is useful to assess left ventricular </w:t>
      </w:r>
      <w:proofErr w:type="gramStart"/>
      <w:r w:rsidR="00930A02" w:rsidRPr="00D609E6">
        <w:rPr>
          <w:rFonts w:ascii="Times New Roman" w:eastAsia="Times New Roman" w:hAnsi="Times New Roman" w:cs="Times New Roman"/>
        </w:rPr>
        <w:t>function</w:t>
      </w:r>
      <w:proofErr w:type="gramEnd"/>
      <w:r w:rsidR="00930A02" w:rsidRPr="00D609E6">
        <w:rPr>
          <w:rFonts w:ascii="Times New Roman" w:eastAsia="Times New Roman" w:hAnsi="Times New Roman" w:cs="Times New Roman"/>
        </w:rPr>
        <w:t xml:space="preserve"> and it is abnormal in this patient</w:t>
      </w:r>
    </w:p>
    <w:p w14:paraId="56109A3E" w14:textId="3AC1F736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TAPSE is useful to assess right ventricular </w:t>
      </w:r>
      <w:proofErr w:type="gramStart"/>
      <w:r w:rsidR="00930A02" w:rsidRPr="00D609E6">
        <w:rPr>
          <w:rFonts w:ascii="Times New Roman" w:eastAsia="Times New Roman" w:hAnsi="Times New Roman" w:cs="Times New Roman"/>
        </w:rPr>
        <w:t>function</w:t>
      </w:r>
      <w:proofErr w:type="gramEnd"/>
      <w:r w:rsidR="00930A02" w:rsidRPr="00D609E6">
        <w:rPr>
          <w:rFonts w:ascii="Times New Roman" w:eastAsia="Times New Roman" w:hAnsi="Times New Roman" w:cs="Times New Roman"/>
        </w:rPr>
        <w:t xml:space="preserve"> and it is normal in this patient </w:t>
      </w:r>
    </w:p>
    <w:p w14:paraId="2D893A70" w14:textId="443EFF96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TAPSE is useful to assess right ventricular </w:t>
      </w:r>
      <w:proofErr w:type="gramStart"/>
      <w:r w:rsidR="00930A02" w:rsidRPr="00D609E6">
        <w:rPr>
          <w:rFonts w:ascii="Times New Roman" w:eastAsia="Times New Roman" w:hAnsi="Times New Roman" w:cs="Times New Roman"/>
        </w:rPr>
        <w:t>function</w:t>
      </w:r>
      <w:proofErr w:type="gramEnd"/>
      <w:r w:rsidR="00930A02" w:rsidRPr="00D609E6">
        <w:rPr>
          <w:rFonts w:ascii="Times New Roman" w:eastAsia="Times New Roman" w:hAnsi="Times New Roman" w:cs="Times New Roman"/>
        </w:rPr>
        <w:t xml:space="preserve"> and it is abnormal in this patient </w:t>
      </w:r>
    </w:p>
    <w:p w14:paraId="2E419A65" w14:textId="77777777" w:rsidR="00930A02" w:rsidRPr="009B3BB7" w:rsidRDefault="00930A02" w:rsidP="009B3BB7">
      <w:pPr>
        <w:jc w:val="both"/>
        <w:rPr>
          <w:rFonts w:ascii="Times New Roman" w:eastAsia="Times New Roman" w:hAnsi="Times New Roman" w:cs="Times New Roman"/>
        </w:rPr>
      </w:pPr>
    </w:p>
    <w:p w14:paraId="0FF4D479" w14:textId="77777777" w:rsidR="00D609E6" w:rsidRDefault="00930A02" w:rsidP="009B3BB7">
      <w:pPr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Answer: C. </w:t>
      </w:r>
    </w:p>
    <w:p w14:paraId="6388AE41" w14:textId="3FE0038B" w:rsidR="00930A02" w:rsidRPr="009B3BB7" w:rsidRDefault="00930A02" w:rsidP="00D609E6">
      <w:pPr>
        <w:ind w:left="720"/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TAPSE is useful to assess right ventricular </w:t>
      </w:r>
      <w:proofErr w:type="gramStart"/>
      <w:r w:rsidRPr="009B3BB7">
        <w:rPr>
          <w:rFonts w:ascii="Times New Roman" w:eastAsia="Times New Roman" w:hAnsi="Times New Roman" w:cs="Times New Roman"/>
        </w:rPr>
        <w:t>function</w:t>
      </w:r>
      <w:proofErr w:type="gramEnd"/>
      <w:r w:rsidRPr="009B3BB7">
        <w:rPr>
          <w:rFonts w:ascii="Times New Roman" w:eastAsia="Times New Roman" w:hAnsi="Times New Roman" w:cs="Times New Roman"/>
        </w:rPr>
        <w:t xml:space="preserve"> and it is normal in this patient</w:t>
      </w:r>
      <w:r w:rsidR="00EA3F72" w:rsidRPr="009B3BB7">
        <w:rPr>
          <w:rFonts w:ascii="Times New Roman" w:eastAsia="Times New Roman" w:hAnsi="Times New Roman" w:cs="Times New Roman"/>
        </w:rPr>
        <w:t>. TAPSE) &lt; 17 mm is abnormal and highly suggests RV systolic dysfunction</w:t>
      </w:r>
    </w:p>
    <w:p w14:paraId="7F6D894F" w14:textId="77777777" w:rsidR="00D609E6" w:rsidRDefault="00D609E6" w:rsidP="009B3BB7">
      <w:pPr>
        <w:jc w:val="both"/>
        <w:rPr>
          <w:rFonts w:ascii="Times New Roman" w:eastAsia="Times New Roman" w:hAnsi="Times New Roman" w:cs="Times New Roman"/>
        </w:rPr>
      </w:pPr>
    </w:p>
    <w:p w14:paraId="0685D697" w14:textId="3E87EBCA" w:rsidR="00930A02" w:rsidRPr="009B3BB7" w:rsidRDefault="00930A02" w:rsidP="009B3BB7">
      <w:pPr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>Q5 (</w:t>
      </w:r>
      <w:r w:rsidR="00D609E6">
        <w:rPr>
          <w:rFonts w:ascii="Times New Roman" w:eastAsia="Times New Roman" w:hAnsi="Times New Roman" w:cs="Times New Roman"/>
        </w:rPr>
        <w:t xml:space="preserve">see </w:t>
      </w:r>
      <w:r w:rsidRPr="00F61F20">
        <w:rPr>
          <w:rFonts w:ascii="Times New Roman" w:eastAsia="Times New Roman" w:hAnsi="Times New Roman" w:cs="Times New Roman"/>
          <w:highlight w:val="yellow"/>
        </w:rPr>
        <w:t>video chap10_Q5</w:t>
      </w:r>
      <w:r w:rsidRPr="009B3BB7">
        <w:rPr>
          <w:rFonts w:ascii="Times New Roman" w:eastAsia="Times New Roman" w:hAnsi="Times New Roman" w:cs="Times New Roman"/>
        </w:rPr>
        <w:t xml:space="preserve">): In the video, the global left ventricular </w:t>
      </w:r>
      <w:r w:rsidR="0073115B" w:rsidRPr="009B3BB7">
        <w:rPr>
          <w:rFonts w:ascii="Times New Roman" w:eastAsia="Times New Roman" w:hAnsi="Times New Roman" w:cs="Times New Roman"/>
        </w:rPr>
        <w:t xml:space="preserve">(LV) </w:t>
      </w:r>
      <w:r w:rsidRPr="009B3BB7">
        <w:rPr>
          <w:rFonts w:ascii="Times New Roman" w:eastAsia="Times New Roman" w:hAnsi="Times New Roman" w:cs="Times New Roman"/>
        </w:rPr>
        <w:t xml:space="preserve">systolic function is best characterized as: </w:t>
      </w:r>
    </w:p>
    <w:p w14:paraId="71E08CFF" w14:textId="037F0AB1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>Normal</w:t>
      </w:r>
    </w:p>
    <w:p w14:paraId="2ECFAAB9" w14:textId="569A76F8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>Mild systolic dysfunction</w:t>
      </w:r>
    </w:p>
    <w:p w14:paraId="392832C8" w14:textId="54230C2F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Moderate systolic dysfunction </w:t>
      </w:r>
    </w:p>
    <w:p w14:paraId="4E998B9E" w14:textId="589A22F8" w:rsidR="00930A02" w:rsidRPr="00D609E6" w:rsidRDefault="00D609E6" w:rsidP="00D609E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</w:rPr>
        <w:tab/>
      </w:r>
      <w:r w:rsidR="00930A02" w:rsidRPr="00D609E6">
        <w:rPr>
          <w:rFonts w:ascii="Times New Roman" w:eastAsia="Times New Roman" w:hAnsi="Times New Roman" w:cs="Times New Roman"/>
        </w:rPr>
        <w:t xml:space="preserve">Severe systolic dysfunction </w:t>
      </w:r>
    </w:p>
    <w:p w14:paraId="5598C2C0" w14:textId="066760C3" w:rsidR="00930A02" w:rsidRPr="009B3BB7" w:rsidRDefault="00930A02" w:rsidP="009B3BB7">
      <w:pPr>
        <w:jc w:val="both"/>
        <w:rPr>
          <w:rFonts w:ascii="Times New Roman" w:eastAsia="Times New Roman" w:hAnsi="Times New Roman" w:cs="Times New Roman"/>
        </w:rPr>
      </w:pPr>
    </w:p>
    <w:p w14:paraId="224B72BE" w14:textId="77777777" w:rsidR="00D609E6" w:rsidRDefault="00930A02" w:rsidP="009B3BB7">
      <w:pPr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Answer: D. </w:t>
      </w:r>
    </w:p>
    <w:p w14:paraId="4BB9C702" w14:textId="2C3C59BD" w:rsidR="00930A02" w:rsidRPr="009B3BB7" w:rsidRDefault="00930A02" w:rsidP="00D609E6">
      <w:pPr>
        <w:ind w:left="720"/>
        <w:jc w:val="both"/>
        <w:rPr>
          <w:rFonts w:ascii="Times New Roman" w:eastAsia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>Severe systolic dysfunction</w:t>
      </w:r>
      <w:r w:rsidR="008D1172" w:rsidRPr="009B3BB7">
        <w:rPr>
          <w:rFonts w:ascii="Times New Roman" w:eastAsia="Times New Roman" w:hAnsi="Times New Roman" w:cs="Times New Roman"/>
        </w:rPr>
        <w:t>. Low LV</w:t>
      </w:r>
      <w:r w:rsidR="0073115B" w:rsidRPr="009B3BB7">
        <w:rPr>
          <w:rFonts w:ascii="Times New Roman" w:eastAsia="Times New Roman" w:hAnsi="Times New Roman" w:cs="Times New Roman"/>
        </w:rPr>
        <w:t xml:space="preserve"> ejection fraction (LVEF) </w:t>
      </w:r>
      <w:r w:rsidR="008D1172" w:rsidRPr="009B3BB7">
        <w:rPr>
          <w:rFonts w:ascii="Times New Roman" w:eastAsia="Times New Roman" w:hAnsi="Times New Roman" w:cs="Times New Roman"/>
        </w:rPr>
        <w:t>inferior to 52% in men and 54% in women suggests abnormal LV systolic function. The subclassification of LVEF dysfunction severity is mild at 51% to 41% (53% for women), moderate between 30 to 40% and severe at &lt; 30%.</w:t>
      </w:r>
    </w:p>
    <w:p w14:paraId="5ACDF65B" w14:textId="7AE75534" w:rsidR="00962B44" w:rsidRPr="009B3BB7" w:rsidRDefault="00962B44" w:rsidP="009B3BB7">
      <w:pPr>
        <w:jc w:val="both"/>
        <w:rPr>
          <w:rFonts w:ascii="Times New Roman" w:hAnsi="Times New Roman" w:cs="Times New Roman"/>
        </w:rPr>
      </w:pPr>
    </w:p>
    <w:p w14:paraId="6FB986F5" w14:textId="3B9FA718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Q6: Which one of the followings is incorrect?</w:t>
      </w:r>
    </w:p>
    <w:p w14:paraId="3B7B4690" w14:textId="574DCC81" w:rsidR="00F671B9" w:rsidRPr="009B3BB7" w:rsidRDefault="00F671B9" w:rsidP="00D609E6">
      <w:pPr>
        <w:autoSpaceDE w:val="0"/>
        <w:autoSpaceDN w:val="0"/>
        <w:adjustRightInd w:val="0"/>
        <w:ind w:left="756" w:hanging="756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Normal LV function is associated with radial shortening</w:t>
      </w:r>
    </w:p>
    <w:p w14:paraId="034EC8F9" w14:textId="7ACE5FD3" w:rsidR="00F671B9" w:rsidRPr="009B3BB7" w:rsidRDefault="00F671B9" w:rsidP="00D609E6">
      <w:pPr>
        <w:autoSpaceDE w:val="0"/>
        <w:autoSpaceDN w:val="0"/>
        <w:adjustRightInd w:val="0"/>
        <w:ind w:left="756" w:hanging="756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B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Normal LV function is associated with longitudinal 15–20 mm displacement of the base toward the apex</w:t>
      </w:r>
    </w:p>
    <w:p w14:paraId="0080B6F4" w14:textId="1053C7F3" w:rsidR="00F671B9" w:rsidRPr="009B3BB7" w:rsidRDefault="00F671B9" w:rsidP="00D609E6">
      <w:pPr>
        <w:autoSpaceDE w:val="0"/>
        <w:autoSpaceDN w:val="0"/>
        <w:adjustRightInd w:val="0"/>
        <w:ind w:left="756" w:hanging="756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C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Longitudinal displacement of the LV base toward the apex can be quantified using M-mode or tissue Doppler imaging </w:t>
      </w:r>
    </w:p>
    <w:p w14:paraId="64F74E7C" w14:textId="165A7224" w:rsidR="00F671B9" w:rsidRPr="009B3BB7" w:rsidRDefault="00F671B9" w:rsidP="00D609E6">
      <w:pPr>
        <w:autoSpaceDE w:val="0"/>
        <w:autoSpaceDN w:val="0"/>
        <w:adjustRightInd w:val="0"/>
        <w:ind w:left="756" w:hanging="756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D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Assessment of </w:t>
      </w:r>
      <w:r w:rsidR="008D1172" w:rsidRPr="009B3BB7">
        <w:rPr>
          <w:rFonts w:ascii="Times New Roman" w:hAnsi="Times New Roman" w:cs="Times New Roman"/>
        </w:rPr>
        <w:t>l</w:t>
      </w:r>
      <w:r w:rsidRPr="009B3BB7">
        <w:rPr>
          <w:rFonts w:ascii="Times New Roman" w:hAnsi="Times New Roman" w:cs="Times New Roman"/>
        </w:rPr>
        <w:t>ongitudinal displacement of the LV base toward the apex using M-mode or tissue Doppler imaging is not correlated with the ejection fraction</w:t>
      </w:r>
    </w:p>
    <w:p w14:paraId="7E8AE373" w14:textId="77777777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449BE7" w14:textId="77777777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Answer: D</w:t>
      </w:r>
    </w:p>
    <w:p w14:paraId="301DC0C4" w14:textId="431E4232" w:rsidR="00F671B9" w:rsidRPr="009B3BB7" w:rsidRDefault="008D1172" w:rsidP="00D609E6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Other indirect echocardiographic signs useful in identifying reduced LV systolic function include intracavitary spontaneous echo contrast, increased anterior MV leaflet septal distance and reduced </w:t>
      </w:r>
      <w:r w:rsidRPr="009B3BB7">
        <w:rPr>
          <w:rFonts w:ascii="Times New Roman" w:hAnsi="Times New Roman" w:cs="Times New Roman"/>
          <w:shd w:val="clear" w:color="auto" w:fill="FFFFFF"/>
        </w:rPr>
        <w:t>mitral annular plane systolic excursion,</w:t>
      </w:r>
      <w:r w:rsidRPr="009B3BB7">
        <w:rPr>
          <w:rFonts w:ascii="Times New Roman" w:eastAsia="Times New Roman" w:hAnsi="Times New Roman" w:cs="Times New Roman"/>
        </w:rPr>
        <w:t xml:space="preserve"> an abnormal myocardial performance index (MPI) and reduced strain from 2D or 3D speckle tracking imaging</w:t>
      </w:r>
      <w:r w:rsidRPr="009B3BB7">
        <w:rPr>
          <w:rFonts w:ascii="Times New Roman" w:hAnsi="Times New Roman" w:cs="Times New Roman"/>
        </w:rPr>
        <w:t xml:space="preserve"> </w:t>
      </w:r>
    </w:p>
    <w:p w14:paraId="02739AB0" w14:textId="77777777" w:rsidR="008D1172" w:rsidRPr="009B3BB7" w:rsidRDefault="008D1172" w:rsidP="009B3BB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B2E65C" w14:textId="77777777" w:rsidR="00D609E6" w:rsidRDefault="00D60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78DC80" w14:textId="11B1E535" w:rsidR="00F671B9" w:rsidRPr="009B3BB7" w:rsidRDefault="00F671B9" w:rsidP="009B3B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lastRenderedPageBreak/>
        <w:t xml:space="preserve">Q7: Which one of the followings is </w:t>
      </w:r>
      <w:r w:rsidR="008D1172" w:rsidRPr="009B3BB7">
        <w:rPr>
          <w:rFonts w:ascii="Times New Roman" w:hAnsi="Times New Roman" w:cs="Times New Roman"/>
        </w:rPr>
        <w:t>in</w:t>
      </w:r>
      <w:r w:rsidRPr="009B3BB7">
        <w:rPr>
          <w:rFonts w:ascii="Times New Roman" w:hAnsi="Times New Roman" w:cs="Times New Roman"/>
        </w:rPr>
        <w:t xml:space="preserve">correct regarding </w:t>
      </w:r>
      <w:r w:rsidR="0073115B" w:rsidRPr="009B3BB7">
        <w:rPr>
          <w:rFonts w:ascii="Times New Roman" w:hAnsi="Times New Roman" w:cs="Times New Roman"/>
        </w:rPr>
        <w:t>mitral annular plane systolic excursion (</w:t>
      </w:r>
      <w:r w:rsidRPr="009B3BB7">
        <w:rPr>
          <w:rFonts w:ascii="Times New Roman" w:hAnsi="Times New Roman" w:cs="Times New Roman"/>
        </w:rPr>
        <w:t>MAPSE</w:t>
      </w:r>
      <w:r w:rsidR="0073115B" w:rsidRPr="009B3BB7">
        <w:rPr>
          <w:rFonts w:ascii="Times New Roman" w:hAnsi="Times New Roman" w:cs="Times New Roman"/>
        </w:rPr>
        <w:t>)</w:t>
      </w:r>
      <w:r w:rsidRPr="009B3BB7">
        <w:rPr>
          <w:rFonts w:ascii="Times New Roman" w:hAnsi="Times New Roman" w:cs="Times New Roman"/>
        </w:rPr>
        <w:t>?</w:t>
      </w:r>
    </w:p>
    <w:p w14:paraId="37AFBDF1" w14:textId="09F40D45" w:rsidR="00F671B9" w:rsidRPr="009B3BB7" w:rsidRDefault="00F671B9" w:rsidP="00D609E6">
      <w:pPr>
        <w:autoSpaceDE w:val="0"/>
        <w:autoSpaceDN w:val="0"/>
        <w:adjustRightInd w:val="0"/>
        <w:ind w:left="784" w:hanging="784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The motion of the mitral annulus toward the apex can also be used as an indirect measure of LV systolic function</w:t>
      </w:r>
    </w:p>
    <w:p w14:paraId="6C169D2B" w14:textId="451779CC" w:rsidR="00F671B9" w:rsidRPr="009B3BB7" w:rsidRDefault="00F671B9" w:rsidP="00D609E6">
      <w:pPr>
        <w:autoSpaceDE w:val="0"/>
        <w:autoSpaceDN w:val="0"/>
        <w:adjustRightInd w:val="0"/>
        <w:ind w:left="784" w:hanging="784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B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It is usually measured in the apical four-chamber view</w:t>
      </w:r>
    </w:p>
    <w:p w14:paraId="3A985F07" w14:textId="5F307980" w:rsidR="00F671B9" w:rsidRPr="009B3BB7" w:rsidRDefault="00F671B9" w:rsidP="00D609E6">
      <w:pPr>
        <w:autoSpaceDE w:val="0"/>
        <w:autoSpaceDN w:val="0"/>
        <w:adjustRightInd w:val="0"/>
        <w:ind w:left="784" w:hanging="784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C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The normal value is </w:t>
      </w:r>
      <w:r w:rsidR="008D1172" w:rsidRPr="009B3BB7">
        <w:rPr>
          <w:rFonts w:ascii="Times New Roman" w:hAnsi="Times New Roman" w:cs="Times New Roman"/>
        </w:rPr>
        <w:t>&gt; 17</w:t>
      </w:r>
      <w:r w:rsidRPr="009B3BB7">
        <w:rPr>
          <w:rFonts w:ascii="Times New Roman" w:hAnsi="Times New Roman" w:cs="Times New Roman"/>
        </w:rPr>
        <w:t>mm</w:t>
      </w:r>
    </w:p>
    <w:p w14:paraId="0282524F" w14:textId="59CFB88F" w:rsidR="00F671B9" w:rsidRPr="009B3BB7" w:rsidRDefault="00F671B9" w:rsidP="00D609E6">
      <w:pPr>
        <w:autoSpaceDE w:val="0"/>
        <w:autoSpaceDN w:val="0"/>
        <w:adjustRightInd w:val="0"/>
        <w:ind w:left="784" w:hanging="784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D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MAPSE less than 8mm can predict an ejection fraction less than 50% </w:t>
      </w:r>
    </w:p>
    <w:p w14:paraId="559B3974" w14:textId="77777777" w:rsidR="0073115B" w:rsidRPr="009B3BB7" w:rsidRDefault="0073115B" w:rsidP="009B3BB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6D3E7F" w14:textId="0184902A" w:rsidR="00F671B9" w:rsidRPr="009B3BB7" w:rsidRDefault="00F671B9" w:rsidP="009B3B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 xml:space="preserve">Answer: </w:t>
      </w:r>
      <w:r w:rsidR="008D1172" w:rsidRPr="009B3BB7">
        <w:rPr>
          <w:rFonts w:ascii="Times New Roman" w:hAnsi="Times New Roman" w:cs="Times New Roman"/>
        </w:rPr>
        <w:t>D</w:t>
      </w:r>
    </w:p>
    <w:p w14:paraId="50BBD37D" w14:textId="559ADE5F" w:rsidR="008D1172" w:rsidRPr="009B3BB7" w:rsidRDefault="0073115B" w:rsidP="00D609E6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>MAPSE</w:t>
      </w:r>
      <w:r w:rsidR="008D1172" w:rsidRPr="009B3BB7">
        <w:rPr>
          <w:rFonts w:ascii="Times New Roman" w:eastAsia="Times New Roman" w:hAnsi="Times New Roman" w:cs="Times New Roman"/>
        </w:rPr>
        <w:t xml:space="preserve"> measurement occurs in the </w:t>
      </w:r>
      <w:r w:rsidRPr="009B3BB7">
        <w:rPr>
          <w:rFonts w:ascii="Times New Roman" w:eastAsia="Times New Roman" w:hAnsi="Times New Roman" w:cs="Times New Roman"/>
        </w:rPr>
        <w:t>mid-esophageal (</w:t>
      </w:r>
      <w:r w:rsidR="008D1172" w:rsidRPr="009B3BB7">
        <w:rPr>
          <w:rFonts w:ascii="Times New Roman" w:eastAsia="Times New Roman" w:hAnsi="Times New Roman" w:cs="Times New Roman"/>
        </w:rPr>
        <w:t>ME</w:t>
      </w:r>
      <w:r w:rsidRPr="009B3BB7">
        <w:rPr>
          <w:rFonts w:ascii="Times New Roman" w:eastAsia="Times New Roman" w:hAnsi="Times New Roman" w:cs="Times New Roman"/>
        </w:rPr>
        <w:t>)</w:t>
      </w:r>
      <w:r w:rsidR="008D1172" w:rsidRPr="009B3BB7">
        <w:rPr>
          <w:rFonts w:ascii="Times New Roman" w:eastAsia="Times New Roman" w:hAnsi="Times New Roman" w:cs="Times New Roman"/>
        </w:rPr>
        <w:t xml:space="preserve"> </w:t>
      </w:r>
      <w:r w:rsidRPr="009B3BB7">
        <w:rPr>
          <w:rFonts w:ascii="Times New Roman" w:eastAsia="Times New Roman" w:hAnsi="Times New Roman" w:cs="Times New Roman"/>
        </w:rPr>
        <w:t>four-chamber (</w:t>
      </w:r>
      <w:r w:rsidR="008D1172" w:rsidRPr="009B3BB7">
        <w:rPr>
          <w:rFonts w:ascii="Times New Roman" w:eastAsia="Times New Roman" w:hAnsi="Times New Roman" w:cs="Times New Roman"/>
        </w:rPr>
        <w:t>4C</w:t>
      </w:r>
      <w:r w:rsidRPr="009B3BB7">
        <w:rPr>
          <w:rFonts w:ascii="Times New Roman" w:eastAsia="Times New Roman" w:hAnsi="Times New Roman" w:cs="Times New Roman"/>
        </w:rPr>
        <w:t>)</w:t>
      </w:r>
      <w:r w:rsidR="008D1172" w:rsidRPr="009B3BB7">
        <w:rPr>
          <w:rFonts w:ascii="Times New Roman" w:eastAsia="Times New Roman" w:hAnsi="Times New Roman" w:cs="Times New Roman"/>
        </w:rPr>
        <w:t xml:space="preserve"> on TEE or apical 4C on TTE view by M-mode, where the septal and lateral mitral annulus movement is parallel to the ultrasound beam and is normally 12 ± 2 mm. MAPSE reflects the longitudinal LV function. In a 4C view, a motion of &lt; 8 mm has a 98% sensitivity and </w:t>
      </w:r>
      <w:proofErr w:type="gramStart"/>
      <w:r w:rsidR="008D1172" w:rsidRPr="009B3BB7">
        <w:rPr>
          <w:rFonts w:ascii="Times New Roman" w:eastAsia="Times New Roman" w:hAnsi="Times New Roman" w:cs="Times New Roman"/>
        </w:rPr>
        <w:t>a</w:t>
      </w:r>
      <w:proofErr w:type="gramEnd"/>
      <w:r w:rsidR="008D1172" w:rsidRPr="009B3BB7">
        <w:rPr>
          <w:rFonts w:ascii="Times New Roman" w:eastAsia="Times New Roman" w:hAnsi="Times New Roman" w:cs="Times New Roman"/>
        </w:rPr>
        <w:t xml:space="preserve"> 82% specificity in identifying an LVEF &lt; 50%.</w:t>
      </w:r>
    </w:p>
    <w:p w14:paraId="41037311" w14:textId="77777777" w:rsidR="00F671B9" w:rsidRPr="009B3BB7" w:rsidRDefault="00F671B9" w:rsidP="009B3BB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62206D" w14:textId="011AF8B3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 xml:space="preserve">Q8: Which one of the followings is </w:t>
      </w:r>
      <w:r w:rsidR="008D1172" w:rsidRPr="009B3BB7">
        <w:rPr>
          <w:rFonts w:ascii="Times New Roman" w:hAnsi="Times New Roman" w:cs="Times New Roman"/>
        </w:rPr>
        <w:t>in</w:t>
      </w:r>
      <w:r w:rsidRPr="009B3BB7">
        <w:rPr>
          <w:rFonts w:ascii="Times New Roman" w:hAnsi="Times New Roman" w:cs="Times New Roman"/>
        </w:rPr>
        <w:t>correct?</w:t>
      </w:r>
    </w:p>
    <w:p w14:paraId="1B82D9DB" w14:textId="2C753039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In the presence of mitral regurgitation (MR), the rate of change of the regurgitant jet velocity in early systole allows calculation of </w:t>
      </w:r>
      <w:proofErr w:type="spellStart"/>
      <w:r w:rsidRPr="009B3BB7">
        <w:rPr>
          <w:rFonts w:ascii="Times New Roman" w:hAnsi="Times New Roman" w:cs="Times New Roman"/>
        </w:rPr>
        <w:t>dP</w:t>
      </w:r>
      <w:proofErr w:type="spellEnd"/>
      <w:r w:rsidRPr="009B3BB7">
        <w:rPr>
          <w:rFonts w:ascii="Times New Roman" w:hAnsi="Times New Roman" w:cs="Times New Roman"/>
        </w:rPr>
        <w:t>/dt,</w:t>
      </w:r>
    </w:p>
    <w:p w14:paraId="05EC5B63" w14:textId="4547A5A8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B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To calculate </w:t>
      </w:r>
      <w:proofErr w:type="spellStart"/>
      <w:r w:rsidRPr="009B3BB7">
        <w:rPr>
          <w:rFonts w:ascii="Times New Roman" w:hAnsi="Times New Roman" w:cs="Times New Roman"/>
        </w:rPr>
        <w:t>dP</w:t>
      </w:r>
      <w:proofErr w:type="spellEnd"/>
      <w:r w:rsidRPr="009B3BB7">
        <w:rPr>
          <w:rFonts w:ascii="Times New Roman" w:hAnsi="Times New Roman" w:cs="Times New Roman"/>
        </w:rPr>
        <w:t>/</w:t>
      </w:r>
      <w:proofErr w:type="gramStart"/>
      <w:r w:rsidRPr="009B3BB7">
        <w:rPr>
          <w:rFonts w:ascii="Times New Roman" w:hAnsi="Times New Roman" w:cs="Times New Roman"/>
        </w:rPr>
        <w:t>dt ,</w:t>
      </w:r>
      <w:proofErr w:type="gramEnd"/>
      <w:r w:rsidRPr="009B3BB7">
        <w:rPr>
          <w:rFonts w:ascii="Times New Roman" w:hAnsi="Times New Roman" w:cs="Times New Roman"/>
        </w:rPr>
        <w:t xml:space="preserve"> the time required for the MR velocity to rise from 1 to 3 m/s should be determined.</w:t>
      </w:r>
    </w:p>
    <w:p w14:paraId="577A9A9D" w14:textId="2B04174A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C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Normal of </w:t>
      </w:r>
      <w:proofErr w:type="spellStart"/>
      <w:r w:rsidRPr="009B3BB7">
        <w:rPr>
          <w:rFonts w:ascii="Times New Roman" w:hAnsi="Times New Roman" w:cs="Times New Roman"/>
        </w:rPr>
        <w:t>dP</w:t>
      </w:r>
      <w:proofErr w:type="spellEnd"/>
      <w:r w:rsidRPr="009B3BB7">
        <w:rPr>
          <w:rFonts w:ascii="Times New Roman" w:hAnsi="Times New Roman" w:cs="Times New Roman"/>
        </w:rPr>
        <w:t>/dt value is &gt;</w:t>
      </w:r>
      <w:r w:rsidR="008D1172" w:rsidRPr="009B3BB7">
        <w:rPr>
          <w:rFonts w:ascii="Times New Roman" w:hAnsi="Times New Roman" w:cs="Times New Roman"/>
        </w:rPr>
        <w:t>8</w:t>
      </w:r>
      <w:r w:rsidRPr="009B3BB7">
        <w:rPr>
          <w:rFonts w:ascii="Times New Roman" w:hAnsi="Times New Roman" w:cs="Times New Roman"/>
        </w:rPr>
        <w:t>00 mmHg/s.</w:t>
      </w:r>
    </w:p>
    <w:p w14:paraId="158A54FA" w14:textId="318E311B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D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A </w:t>
      </w:r>
      <w:proofErr w:type="spellStart"/>
      <w:r w:rsidRPr="009B3BB7">
        <w:rPr>
          <w:rFonts w:ascii="Times New Roman" w:hAnsi="Times New Roman" w:cs="Times New Roman"/>
        </w:rPr>
        <w:t>dP</w:t>
      </w:r>
      <w:proofErr w:type="spellEnd"/>
      <w:r w:rsidRPr="009B3BB7">
        <w:rPr>
          <w:rFonts w:ascii="Times New Roman" w:hAnsi="Times New Roman" w:cs="Times New Roman"/>
        </w:rPr>
        <w:t>/dt value below 1000Hg/sec is associated with poor LV systolic function</w:t>
      </w:r>
    </w:p>
    <w:p w14:paraId="237293B1" w14:textId="77777777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989FB9" w14:textId="7FBB3DF8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 xml:space="preserve">Answer: </w:t>
      </w:r>
      <w:r w:rsidR="008D1172" w:rsidRPr="009B3BB7">
        <w:rPr>
          <w:rFonts w:ascii="Times New Roman" w:hAnsi="Times New Roman" w:cs="Times New Roman"/>
        </w:rPr>
        <w:t>C</w:t>
      </w:r>
    </w:p>
    <w:p w14:paraId="39C46F59" w14:textId="5A7C4614" w:rsidR="00F671B9" w:rsidRPr="009B3BB7" w:rsidRDefault="008D1172" w:rsidP="00D609E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 xml:space="preserve">The normal rate of pressure change is &gt;1200 mmHg/s or &lt; 27 </w:t>
      </w:r>
      <w:proofErr w:type="spellStart"/>
      <w:r w:rsidRPr="009B3BB7">
        <w:rPr>
          <w:rFonts w:ascii="Times New Roman" w:eastAsia="Times New Roman" w:hAnsi="Times New Roman" w:cs="Times New Roman"/>
        </w:rPr>
        <w:t>ms</w:t>
      </w:r>
      <w:proofErr w:type="spellEnd"/>
      <w:r w:rsidRPr="009B3BB7">
        <w:rPr>
          <w:rFonts w:ascii="Times New Roman" w:eastAsia="Times New Roman" w:hAnsi="Times New Roman" w:cs="Times New Roman"/>
        </w:rPr>
        <w:t xml:space="preserve"> between 1 to 3 m/s on MR using continuous wave Doppler (CWD) jet assessment. In contrast, it will be &lt; 1000 mmHg/s (or 32 </w:t>
      </w:r>
      <w:proofErr w:type="spellStart"/>
      <w:r w:rsidRPr="009B3BB7">
        <w:rPr>
          <w:rFonts w:ascii="Times New Roman" w:eastAsia="Times New Roman" w:hAnsi="Times New Roman" w:cs="Times New Roman"/>
        </w:rPr>
        <w:t>ms</w:t>
      </w:r>
      <w:proofErr w:type="spellEnd"/>
      <w:r w:rsidRPr="009B3BB7">
        <w:rPr>
          <w:rFonts w:ascii="Times New Roman" w:eastAsia="Times New Roman" w:hAnsi="Times New Roman" w:cs="Times New Roman"/>
        </w:rPr>
        <w:t>) with poor LV systolic function</w:t>
      </w:r>
    </w:p>
    <w:p w14:paraId="78A1D074" w14:textId="77777777" w:rsidR="008D1172" w:rsidRPr="009B3BB7" w:rsidRDefault="008D1172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33485C6" w14:textId="06EB176C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Q9: Which sentence of the followings is correct?</w:t>
      </w:r>
    </w:p>
    <w:p w14:paraId="70FCE9A6" w14:textId="3E40FD19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R</w:t>
      </w:r>
      <w:r w:rsidR="0073115B" w:rsidRPr="009B3BB7">
        <w:rPr>
          <w:rFonts w:ascii="Times New Roman" w:hAnsi="Times New Roman" w:cs="Times New Roman"/>
        </w:rPr>
        <w:t>ight ventricular (R</w:t>
      </w:r>
      <w:r w:rsidRPr="009B3BB7">
        <w:rPr>
          <w:rFonts w:ascii="Times New Roman" w:hAnsi="Times New Roman" w:cs="Times New Roman"/>
        </w:rPr>
        <w:t>V</w:t>
      </w:r>
      <w:r w:rsidR="0073115B" w:rsidRPr="009B3BB7">
        <w:rPr>
          <w:rFonts w:ascii="Times New Roman" w:hAnsi="Times New Roman" w:cs="Times New Roman"/>
        </w:rPr>
        <w:t>)</w:t>
      </w:r>
      <w:r w:rsidRPr="009B3BB7">
        <w:rPr>
          <w:rFonts w:ascii="Times New Roman" w:hAnsi="Times New Roman" w:cs="Times New Roman"/>
        </w:rPr>
        <w:t xml:space="preserve"> volume overload is associated with diastolic flattening of the interventricular septum</w:t>
      </w:r>
    </w:p>
    <w:p w14:paraId="319C74A6" w14:textId="63B50EB2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B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RV volume overload is associated with systolic flattening of the interventricular septum</w:t>
      </w:r>
    </w:p>
    <w:p w14:paraId="5A33DB25" w14:textId="229E6FC7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C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RV volume overload is associated with systolic and diastolic flattening of the interventricular septum</w:t>
      </w:r>
    </w:p>
    <w:p w14:paraId="126B084A" w14:textId="49FA228E" w:rsidR="00F671B9" w:rsidRPr="009B3BB7" w:rsidRDefault="00F671B9" w:rsidP="00D609E6">
      <w:pPr>
        <w:autoSpaceDE w:val="0"/>
        <w:autoSpaceDN w:val="0"/>
        <w:adjustRightInd w:val="0"/>
        <w:ind w:left="798" w:hanging="798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D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 xml:space="preserve">All of the above </w:t>
      </w:r>
    </w:p>
    <w:p w14:paraId="31E4340E" w14:textId="77777777" w:rsidR="0073115B" w:rsidRPr="009B3BB7" w:rsidRDefault="0073115B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F29BD4D" w14:textId="0D2DD229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Answer: A</w:t>
      </w:r>
    </w:p>
    <w:p w14:paraId="6F4FF236" w14:textId="208306AA" w:rsidR="00F671B9" w:rsidRPr="009B3BB7" w:rsidRDefault="008D1172" w:rsidP="00D609E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>With RV volume overload, the RV dilates and the ventricular septum, normally convex toward the RV, flattens or is even convex toward the LV in diastole only, creating a diastolic “D” shaped septum, with associated paradoxical motion during systole. With RV pressure overload, ventricular septal flattening occurs during both systole and diastole</w:t>
      </w:r>
    </w:p>
    <w:p w14:paraId="690BE725" w14:textId="77777777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EF1A45D" w14:textId="77777777" w:rsidR="00D609E6" w:rsidRDefault="00D60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AF5514" w14:textId="731670C8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lastRenderedPageBreak/>
        <w:t xml:space="preserve">Q10: Which sentence of the followings is </w:t>
      </w:r>
      <w:r w:rsidR="008D1172" w:rsidRPr="009B3BB7">
        <w:rPr>
          <w:rFonts w:ascii="Times New Roman" w:hAnsi="Times New Roman" w:cs="Times New Roman"/>
        </w:rPr>
        <w:t>in</w:t>
      </w:r>
      <w:r w:rsidRPr="009B3BB7">
        <w:rPr>
          <w:rFonts w:ascii="Times New Roman" w:hAnsi="Times New Roman" w:cs="Times New Roman"/>
        </w:rPr>
        <w:t xml:space="preserve">correct about dynamic </w:t>
      </w:r>
      <w:r w:rsidR="0073115B" w:rsidRPr="009B3BB7">
        <w:rPr>
          <w:rFonts w:ascii="Times New Roman" w:hAnsi="Times New Roman" w:cs="Times New Roman"/>
        </w:rPr>
        <w:t>right ventricular outflow tract obstruction (</w:t>
      </w:r>
      <w:r w:rsidRPr="009B3BB7">
        <w:rPr>
          <w:rFonts w:ascii="Times New Roman" w:hAnsi="Times New Roman" w:cs="Times New Roman"/>
        </w:rPr>
        <w:t>RVOT</w:t>
      </w:r>
      <w:r w:rsidR="0073115B" w:rsidRPr="009B3BB7">
        <w:rPr>
          <w:rFonts w:ascii="Times New Roman" w:hAnsi="Times New Roman" w:cs="Times New Roman"/>
        </w:rPr>
        <w:t>)</w:t>
      </w:r>
      <w:r w:rsidRPr="009B3BB7">
        <w:rPr>
          <w:rFonts w:ascii="Times New Roman" w:hAnsi="Times New Roman" w:cs="Times New Roman"/>
        </w:rPr>
        <w:t xml:space="preserve"> obstruction?</w:t>
      </w:r>
    </w:p>
    <w:p w14:paraId="495FA38D" w14:textId="028905A0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A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It can occur in the settings of preload reduction</w:t>
      </w:r>
    </w:p>
    <w:p w14:paraId="75123668" w14:textId="24749660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B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It can happen with hypertrophic RV</w:t>
      </w:r>
    </w:p>
    <w:p w14:paraId="56BE19FB" w14:textId="6E318F9E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C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Pr="009B3BB7">
        <w:rPr>
          <w:rFonts w:ascii="Times New Roman" w:hAnsi="Times New Roman" w:cs="Times New Roman"/>
        </w:rPr>
        <w:t>It is improved by inotropic agents</w:t>
      </w:r>
    </w:p>
    <w:p w14:paraId="55F7A918" w14:textId="6FD5C112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>D</w:t>
      </w:r>
      <w:r w:rsidR="00D609E6">
        <w:rPr>
          <w:rFonts w:ascii="Times New Roman" w:hAnsi="Times New Roman" w:cs="Times New Roman"/>
        </w:rPr>
        <w:t>)</w:t>
      </w:r>
      <w:r w:rsidR="00D609E6">
        <w:rPr>
          <w:rFonts w:ascii="Times New Roman" w:hAnsi="Times New Roman" w:cs="Times New Roman"/>
        </w:rPr>
        <w:tab/>
      </w:r>
      <w:r w:rsidR="008D1172" w:rsidRPr="009B3BB7">
        <w:rPr>
          <w:rFonts w:ascii="Times New Roman" w:hAnsi="Times New Roman" w:cs="Times New Roman"/>
        </w:rPr>
        <w:t>It is rarely observed in cardiac surgery.</w:t>
      </w:r>
      <w:r w:rsidRPr="009B3BB7">
        <w:rPr>
          <w:rFonts w:ascii="Times New Roman" w:hAnsi="Times New Roman" w:cs="Times New Roman"/>
        </w:rPr>
        <w:t xml:space="preserve"> </w:t>
      </w:r>
    </w:p>
    <w:p w14:paraId="16C61DC2" w14:textId="77777777" w:rsidR="0073115B" w:rsidRPr="009B3BB7" w:rsidRDefault="0073115B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033665" w14:textId="0DD3F0B6" w:rsidR="00F671B9" w:rsidRPr="009B3BB7" w:rsidRDefault="00F671B9" w:rsidP="009B3B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3BB7">
        <w:rPr>
          <w:rFonts w:ascii="Times New Roman" w:hAnsi="Times New Roman" w:cs="Times New Roman"/>
        </w:rPr>
        <w:t xml:space="preserve">Answer: </w:t>
      </w:r>
      <w:r w:rsidR="008D1172" w:rsidRPr="009B3BB7">
        <w:rPr>
          <w:rFonts w:ascii="Times New Roman" w:hAnsi="Times New Roman" w:cs="Times New Roman"/>
        </w:rPr>
        <w:t>C</w:t>
      </w:r>
    </w:p>
    <w:p w14:paraId="084A74C5" w14:textId="62211E21" w:rsidR="00F671B9" w:rsidRPr="009B3BB7" w:rsidRDefault="0073115B" w:rsidP="00D609E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  <w:r w:rsidRPr="009B3BB7">
        <w:rPr>
          <w:rFonts w:ascii="Times New Roman" w:eastAsia="Times New Roman" w:hAnsi="Times New Roman" w:cs="Times New Roman"/>
        </w:rPr>
        <w:t>Abnormal gradients more than 6 mmHg can be found in 30-40% of patients undergoing cardiac surgery and are typically associated with the use of inotropic agents.</w:t>
      </w:r>
      <w:r w:rsidR="009B3BB7" w:rsidRPr="009B3BB7">
        <w:rPr>
          <w:rFonts w:ascii="Times New Roman" w:hAnsi="Times New Roman" w:cs="Times New Roman"/>
        </w:rPr>
        <w:t xml:space="preserve"> </w:t>
      </w:r>
    </w:p>
    <w:sectPr w:rsidR="00F671B9" w:rsidRPr="009B3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C1C"/>
    <w:multiLevelType w:val="multilevel"/>
    <w:tmpl w:val="97C4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6472B"/>
    <w:multiLevelType w:val="multilevel"/>
    <w:tmpl w:val="1126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36A1F"/>
    <w:multiLevelType w:val="multilevel"/>
    <w:tmpl w:val="0C8E14D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B524B"/>
    <w:multiLevelType w:val="multilevel"/>
    <w:tmpl w:val="8B84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3A15"/>
    <w:multiLevelType w:val="multilevel"/>
    <w:tmpl w:val="DB6AF0A8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A763B5"/>
    <w:multiLevelType w:val="multilevel"/>
    <w:tmpl w:val="AFA27A2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91100"/>
    <w:multiLevelType w:val="multilevel"/>
    <w:tmpl w:val="F2A66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F167682"/>
    <w:multiLevelType w:val="multilevel"/>
    <w:tmpl w:val="422C08B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F6489"/>
    <w:multiLevelType w:val="multilevel"/>
    <w:tmpl w:val="3E6654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B0A3C"/>
    <w:multiLevelType w:val="multilevel"/>
    <w:tmpl w:val="2208150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9E0913"/>
    <w:multiLevelType w:val="multilevel"/>
    <w:tmpl w:val="A62421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E7FE1"/>
    <w:multiLevelType w:val="hybridMultilevel"/>
    <w:tmpl w:val="0C964D76"/>
    <w:lvl w:ilvl="0" w:tplc="0C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0AF3"/>
    <w:multiLevelType w:val="multilevel"/>
    <w:tmpl w:val="2208150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3A2240F"/>
    <w:multiLevelType w:val="multilevel"/>
    <w:tmpl w:val="F2A66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13C530C"/>
    <w:multiLevelType w:val="multilevel"/>
    <w:tmpl w:val="89DE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F7BA6"/>
    <w:multiLevelType w:val="multilevel"/>
    <w:tmpl w:val="2208150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FE556C"/>
    <w:multiLevelType w:val="multilevel"/>
    <w:tmpl w:val="9F8AE9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254FA"/>
    <w:multiLevelType w:val="multilevel"/>
    <w:tmpl w:val="9808EB7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491063"/>
    <w:multiLevelType w:val="multilevel"/>
    <w:tmpl w:val="A5C0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6503F"/>
    <w:multiLevelType w:val="multilevel"/>
    <w:tmpl w:val="9A8EB8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87D9F"/>
    <w:multiLevelType w:val="multilevel"/>
    <w:tmpl w:val="2208150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81752732">
    <w:abstractNumId w:val="13"/>
  </w:num>
  <w:num w:numId="2" w16cid:durableId="211432253">
    <w:abstractNumId w:val="19"/>
  </w:num>
  <w:num w:numId="3" w16cid:durableId="1672636087">
    <w:abstractNumId w:val="17"/>
  </w:num>
  <w:num w:numId="4" w16cid:durableId="1085033471">
    <w:abstractNumId w:val="18"/>
  </w:num>
  <w:num w:numId="5" w16cid:durableId="1067919599">
    <w:abstractNumId w:val="5"/>
  </w:num>
  <w:num w:numId="6" w16cid:durableId="93405973">
    <w:abstractNumId w:val="9"/>
  </w:num>
  <w:num w:numId="7" w16cid:durableId="501744006">
    <w:abstractNumId w:val="7"/>
  </w:num>
  <w:num w:numId="8" w16cid:durableId="624821825">
    <w:abstractNumId w:val="16"/>
  </w:num>
  <w:num w:numId="9" w16cid:durableId="1532648156">
    <w:abstractNumId w:val="8"/>
  </w:num>
  <w:num w:numId="10" w16cid:durableId="1077437348">
    <w:abstractNumId w:val="10"/>
  </w:num>
  <w:num w:numId="11" w16cid:durableId="1726951370">
    <w:abstractNumId w:val="2"/>
  </w:num>
  <w:num w:numId="12" w16cid:durableId="1610232564">
    <w:abstractNumId w:val="6"/>
  </w:num>
  <w:num w:numId="13" w16cid:durableId="771439031">
    <w:abstractNumId w:val="0"/>
  </w:num>
  <w:num w:numId="14" w16cid:durableId="1328364515">
    <w:abstractNumId w:val="12"/>
  </w:num>
  <w:num w:numId="15" w16cid:durableId="1392925824">
    <w:abstractNumId w:val="15"/>
  </w:num>
  <w:num w:numId="16" w16cid:durableId="1781027638">
    <w:abstractNumId w:val="20"/>
  </w:num>
  <w:num w:numId="17" w16cid:durableId="2079787522">
    <w:abstractNumId w:val="3"/>
  </w:num>
  <w:num w:numId="18" w16cid:durableId="30308351">
    <w:abstractNumId w:val="1"/>
  </w:num>
  <w:num w:numId="19" w16cid:durableId="1061245138">
    <w:abstractNumId w:val="4"/>
  </w:num>
  <w:num w:numId="20" w16cid:durableId="486826911">
    <w:abstractNumId w:val="14"/>
  </w:num>
  <w:num w:numId="21" w16cid:durableId="1400596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DENIS TEE Book 3ed V4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wfw5vecvt9fgepv5e5tzf55zs5a9d5r5wf&quot;&gt;denis.babin@umontreal.ca&lt;record-ids&gt;&lt;item&gt;14888&lt;/item&gt;&lt;/record-ids&gt;&lt;/item&gt;&lt;/Libraries&gt;"/>
  </w:docVars>
  <w:rsids>
    <w:rsidRoot w:val="00FC3B96"/>
    <w:rsid w:val="0008485D"/>
    <w:rsid w:val="00234771"/>
    <w:rsid w:val="00266A70"/>
    <w:rsid w:val="00371D71"/>
    <w:rsid w:val="00374BAD"/>
    <w:rsid w:val="00452BF2"/>
    <w:rsid w:val="007208AD"/>
    <w:rsid w:val="0073115B"/>
    <w:rsid w:val="00855E0C"/>
    <w:rsid w:val="008D1172"/>
    <w:rsid w:val="00930A02"/>
    <w:rsid w:val="00962B44"/>
    <w:rsid w:val="009B3BB7"/>
    <w:rsid w:val="009E29D5"/>
    <w:rsid w:val="00D47F92"/>
    <w:rsid w:val="00D609E6"/>
    <w:rsid w:val="00D861FA"/>
    <w:rsid w:val="00DB1CD9"/>
    <w:rsid w:val="00EA2952"/>
    <w:rsid w:val="00EA3F72"/>
    <w:rsid w:val="00F533CA"/>
    <w:rsid w:val="00F61F20"/>
    <w:rsid w:val="00F64BE6"/>
    <w:rsid w:val="00F671B9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2AB4"/>
  <w15:chartTrackingRefBased/>
  <w15:docId w15:val="{33A891B7-2652-214B-984D-3E25101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FC3B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930A0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rsid w:val="0073115B"/>
    <w:pPr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73115B"/>
    <w:rPr>
      <w:rFonts w:ascii="Times New Roman" w:eastAsia="Times New Roman" w:hAnsi="Times New Roman" w:cs="Times New Roman"/>
    </w:rPr>
  </w:style>
  <w:style w:type="character" w:customStyle="1" w:styleId="EndNoteBibliographyTitleCar">
    <w:name w:val="EndNote Bibliography Title Car"/>
    <w:basedOn w:val="NormalWebCar"/>
    <w:link w:val="EndNoteBibliographyTitle"/>
    <w:rsid w:val="0073115B"/>
    <w:rPr>
      <w:rFonts w:ascii="Calibri" w:eastAsia="Times New Roman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3115B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NormalWebCar"/>
    <w:link w:val="EndNoteBibliography"/>
    <w:rsid w:val="0073115B"/>
    <w:rPr>
      <w:rFonts w:ascii="Calibri" w:eastAsia="Times New Roman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Maximos</dc:creator>
  <cp:keywords/>
  <dc:description/>
  <cp:lastModifiedBy>Denis Babin</cp:lastModifiedBy>
  <cp:revision>3</cp:revision>
  <dcterms:created xsi:type="dcterms:W3CDTF">2025-05-19T00:45:00Z</dcterms:created>
  <dcterms:modified xsi:type="dcterms:W3CDTF">2025-05-22T16:52:00Z</dcterms:modified>
</cp:coreProperties>
</file>