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16C82" w14:textId="0ECC6AB5" w:rsidR="00A5031B" w:rsidRDefault="00F25EA4" w:rsidP="00A5031B">
      <w:pPr>
        <w:pStyle w:val="NormalWeb"/>
        <w:spacing w:before="0" w:beforeAutospacing="0" w:after="0" w:afterAutospacing="0"/>
        <w:jc w:val="center"/>
      </w:pPr>
      <w:r w:rsidRPr="00F25EA4">
        <w:t>Chapter 11</w:t>
      </w:r>
    </w:p>
    <w:p w14:paraId="3692E5CB" w14:textId="2312B473" w:rsidR="00F25EA4" w:rsidRPr="00F25EA4" w:rsidRDefault="00F25EA4" w:rsidP="00A5031B">
      <w:pPr>
        <w:pStyle w:val="NormalWeb"/>
        <w:spacing w:before="0" w:beforeAutospacing="0" w:after="0" w:afterAutospacing="0"/>
        <w:jc w:val="center"/>
      </w:pPr>
      <w:r w:rsidRPr="00F25EA4">
        <w:t>Cardiomyopathy</w:t>
      </w:r>
    </w:p>
    <w:p w14:paraId="0CCDF230" w14:textId="77777777" w:rsidR="00F25EA4" w:rsidRPr="00F25EA4" w:rsidRDefault="00F25EA4" w:rsidP="00F25EA4">
      <w:pPr>
        <w:pStyle w:val="NormalWeb"/>
        <w:spacing w:before="0" w:beforeAutospacing="0" w:after="0" w:afterAutospacing="0"/>
      </w:pPr>
    </w:p>
    <w:p w14:paraId="1038AEAB" w14:textId="3C8671F1" w:rsidR="0084185C" w:rsidRPr="00F25EA4" w:rsidRDefault="000D2465" w:rsidP="00F25EA4">
      <w:pPr>
        <w:pStyle w:val="NormalWeb"/>
        <w:spacing w:before="0" w:beforeAutospacing="0" w:after="0" w:afterAutospacing="0"/>
      </w:pPr>
      <w:r w:rsidRPr="00F25EA4">
        <w:t>Q1:</w:t>
      </w:r>
      <w:r w:rsidR="0084185C" w:rsidRPr="00F25EA4">
        <w:t xml:space="preserve"> In</w:t>
      </w:r>
      <w:r w:rsidR="00031859" w:rsidRPr="00F25EA4">
        <w:t xml:space="preserve"> patients with severe hypertrophic cardiomyopathy, subaortic obstruction is </w:t>
      </w:r>
      <w:r w:rsidR="0084185C" w:rsidRPr="00F25EA4">
        <w:t>characterized by which of the following</w:t>
      </w:r>
      <w:r w:rsidR="003F0A97" w:rsidRPr="00F25EA4">
        <w:t>?</w:t>
      </w:r>
    </w:p>
    <w:p w14:paraId="342C528A" w14:textId="7A008E50" w:rsidR="003F0A97" w:rsidRPr="00F25EA4" w:rsidRDefault="00A5031B" w:rsidP="00A5031B">
      <w:pPr>
        <w:pStyle w:val="NormalWeb"/>
        <w:spacing w:before="0" w:beforeAutospacing="0" w:after="0" w:afterAutospacing="0"/>
      </w:pPr>
      <w:r>
        <w:t>A)</w:t>
      </w:r>
      <w:r>
        <w:tab/>
      </w:r>
      <w:r w:rsidR="0084185C" w:rsidRPr="00F25EA4">
        <w:t xml:space="preserve">Mid-systolic closure of the aortic valve </w:t>
      </w:r>
    </w:p>
    <w:p w14:paraId="2910CE8E" w14:textId="4E10F909" w:rsidR="003F0A97" w:rsidRPr="00F25EA4" w:rsidRDefault="00A5031B" w:rsidP="00A5031B">
      <w:pPr>
        <w:pStyle w:val="NormalWeb"/>
        <w:spacing w:before="0" w:beforeAutospacing="0" w:after="0" w:afterAutospacing="0"/>
      </w:pPr>
      <w:r>
        <w:t>B)</w:t>
      </w:r>
      <w:r>
        <w:tab/>
      </w:r>
      <w:r w:rsidR="0084185C" w:rsidRPr="00F25EA4">
        <w:t xml:space="preserve">Late peaking high velocity in the outflow tract </w:t>
      </w:r>
    </w:p>
    <w:p w14:paraId="0A1B4ABA" w14:textId="25807DDD" w:rsidR="003F0A97" w:rsidRPr="00F25EA4" w:rsidRDefault="00A5031B" w:rsidP="00A5031B">
      <w:pPr>
        <w:pStyle w:val="NormalWeb"/>
        <w:spacing w:before="0" w:beforeAutospacing="0" w:after="0" w:afterAutospacing="0"/>
      </w:pPr>
      <w:r>
        <w:t>C)</w:t>
      </w:r>
      <w:r>
        <w:tab/>
      </w:r>
      <w:r w:rsidR="0084185C" w:rsidRPr="00F25EA4">
        <w:t xml:space="preserve">Systolic anterior motion of the mitral leaflet </w:t>
      </w:r>
    </w:p>
    <w:p w14:paraId="2058F3B6" w14:textId="269F9C64" w:rsidR="0084185C" w:rsidRPr="00F25EA4" w:rsidRDefault="00A5031B" w:rsidP="00A5031B">
      <w:pPr>
        <w:pStyle w:val="NormalWeb"/>
        <w:spacing w:before="0" w:beforeAutospacing="0" w:after="0" w:afterAutospacing="0"/>
      </w:pPr>
      <w:r>
        <w:t>D)</w:t>
      </w:r>
      <w:r>
        <w:tab/>
      </w:r>
      <w:r w:rsidR="0084185C" w:rsidRPr="00F25EA4">
        <w:t xml:space="preserve">All of the above </w:t>
      </w:r>
    </w:p>
    <w:p w14:paraId="07F960D9" w14:textId="77777777" w:rsidR="003F0A97" w:rsidRPr="00F25EA4" w:rsidRDefault="003F0A97" w:rsidP="00F25EA4">
      <w:pPr>
        <w:pStyle w:val="NormalWeb"/>
        <w:spacing w:before="0" w:beforeAutospacing="0" w:after="0" w:afterAutospacing="0"/>
      </w:pPr>
    </w:p>
    <w:p w14:paraId="7F673833" w14:textId="77777777" w:rsidR="00A5031B" w:rsidRDefault="000D2465" w:rsidP="00F25EA4">
      <w:pPr>
        <w:pStyle w:val="NormalWeb"/>
        <w:spacing w:before="0" w:beforeAutospacing="0" w:after="0" w:afterAutospacing="0"/>
      </w:pPr>
      <w:r w:rsidRPr="00F25EA4">
        <w:t xml:space="preserve">Answer: </w:t>
      </w:r>
      <w:r w:rsidR="00C10CCD" w:rsidRPr="00F25EA4">
        <w:t>D</w:t>
      </w:r>
      <w:r w:rsidRPr="00F25EA4">
        <w:t xml:space="preserve">. </w:t>
      </w:r>
    </w:p>
    <w:p w14:paraId="37985596" w14:textId="2D2A5357" w:rsidR="000D2465" w:rsidRPr="00F25EA4" w:rsidRDefault="000D2465" w:rsidP="00A5031B">
      <w:pPr>
        <w:pStyle w:val="NormalWeb"/>
        <w:spacing w:before="0" w:beforeAutospacing="0" w:after="0" w:afterAutospacing="0"/>
        <w:ind w:left="720"/>
      </w:pPr>
      <w:r w:rsidRPr="00F25EA4">
        <w:t>All of the above</w:t>
      </w:r>
      <w:r w:rsidR="004B5822" w:rsidRPr="00F25EA4">
        <w:t xml:space="preserve">. </w:t>
      </w:r>
      <w:r w:rsidR="00944BA5" w:rsidRPr="00F25EA4">
        <w:t>A</w:t>
      </w:r>
      <w:r w:rsidRPr="00F25EA4">
        <w:t xml:space="preserve">s the </w:t>
      </w:r>
      <w:r w:rsidR="00944BA5" w:rsidRPr="00F25EA4">
        <w:t>left ventricular outflow tract (</w:t>
      </w:r>
      <w:r w:rsidRPr="00F25EA4">
        <w:t>LVOT</w:t>
      </w:r>
      <w:r w:rsidR="00944BA5" w:rsidRPr="00F25EA4">
        <w:t>)</w:t>
      </w:r>
      <w:r w:rsidRPr="00F25EA4">
        <w:t xml:space="preserve"> obstruction begins in mid- or late systole, the aortic cusps may close prematurely as a result of the reduced flow in the later half of the ejection period. This mid-systolic closure is best appreciated using M-mode of the aortic valve (AoV) at the mid-esophageal </w:t>
      </w:r>
      <w:r w:rsidR="00944BA5" w:rsidRPr="00F25EA4">
        <w:t>long-axis (</w:t>
      </w:r>
      <w:r w:rsidRPr="00F25EA4">
        <w:t>LAX</w:t>
      </w:r>
      <w:r w:rsidR="00944BA5" w:rsidRPr="00F25EA4">
        <w:t>)</w:t>
      </w:r>
      <w:r w:rsidRPr="00F25EA4">
        <w:t xml:space="preserve"> view.” “The LVOT obstructive dynamic gradient is late peaking and significantly rises in mid- to late systole. The CW Doppler velocity profile takes a characteristic dagger shape </w:t>
      </w:r>
      <w:r w:rsidR="00D7778C" w:rsidRPr="00F25EA4">
        <w:t>i</w:t>
      </w:r>
      <w:r w:rsidRPr="00F25EA4">
        <w:t xml:space="preserve">n contrast to the more symmetrical shape of a fixed valvular stenosis or a regurgitant jet of MR. Maneuvers to modify the loading condition should unmask latent LVOT or mid- ventricular obstructions. Performing a Valsalva maneuver or inhalation of amyl nitrite is often impractical in sedated patients; </w:t>
      </w:r>
      <w:r w:rsidR="009F2FBF" w:rsidRPr="00F25EA4">
        <w:t>instead,</w:t>
      </w:r>
      <w:r w:rsidRPr="00F25EA4">
        <w:t xml:space="preserve"> intravenous or sublingual nitroglycerin administration can be used to decrease preload and, to a lesser extent, afterload to provoke or enhance the obstruction.</w:t>
      </w:r>
      <w:r w:rsidR="00944BA5" w:rsidRPr="00F25EA4">
        <w:t xml:space="preserve"> </w:t>
      </w:r>
      <w:r w:rsidRPr="00F25EA4">
        <w:t xml:space="preserve">The </w:t>
      </w:r>
      <w:r w:rsidR="00944BA5" w:rsidRPr="00F25EA4">
        <w:t>systolic anterior motion (</w:t>
      </w:r>
      <w:r w:rsidRPr="00F25EA4">
        <w:t>SAM</w:t>
      </w:r>
      <w:r w:rsidR="00944BA5" w:rsidRPr="00F25EA4">
        <w:t>)</w:t>
      </w:r>
      <w:r w:rsidRPr="00F25EA4">
        <w:t xml:space="preserve"> of the </w:t>
      </w:r>
      <w:r w:rsidR="00944BA5" w:rsidRPr="00F25EA4">
        <w:t>mitral valve (</w:t>
      </w:r>
      <w:r w:rsidRPr="00F25EA4">
        <w:t>MV</w:t>
      </w:r>
      <w:r w:rsidR="00944BA5" w:rsidRPr="00F25EA4">
        <w:t>)</w:t>
      </w:r>
      <w:r w:rsidRPr="00F25EA4">
        <w:t xml:space="preserve"> and its contact with the septum is best evaluated in the mid-esophageal five chamber or LAX views. The extent and duration of the mitral-septal contact can also be appreciated using M-mode of the </w:t>
      </w:r>
      <w:r w:rsidR="00944BA5" w:rsidRPr="00F25EA4">
        <w:t>left ventricle (</w:t>
      </w:r>
      <w:r w:rsidRPr="00F25EA4">
        <w:t>LV</w:t>
      </w:r>
      <w:r w:rsidR="00944BA5" w:rsidRPr="00F25EA4">
        <w:t>)</w:t>
      </w:r>
      <w:r w:rsidRPr="00F25EA4">
        <w:t xml:space="preserve"> in the same views. Significant LVOT obstruction is present when the septal contact lasts at least 30% of the systole duration, giving the highest SAM severity grade of 4+.</w:t>
      </w:r>
    </w:p>
    <w:p w14:paraId="030AD873" w14:textId="77777777" w:rsidR="003F0A97" w:rsidRPr="00F25EA4" w:rsidRDefault="003F0A97" w:rsidP="00F25EA4">
      <w:pPr>
        <w:pStyle w:val="NormalWeb"/>
        <w:spacing w:before="0" w:beforeAutospacing="0" w:after="0" w:afterAutospacing="0"/>
      </w:pPr>
    </w:p>
    <w:p w14:paraId="4215D14D" w14:textId="36128B90" w:rsidR="00E02F19" w:rsidRPr="00F25EA4" w:rsidRDefault="00E02F19" w:rsidP="00F25EA4">
      <w:pPr>
        <w:pStyle w:val="NormalWeb"/>
        <w:spacing w:before="0" w:beforeAutospacing="0" w:after="0" w:afterAutospacing="0"/>
      </w:pPr>
      <w:r w:rsidRPr="00F25EA4">
        <w:t>Q</w:t>
      </w:r>
      <w:r w:rsidR="00D7778C" w:rsidRPr="00F25EA4">
        <w:t>2</w:t>
      </w:r>
      <w:r w:rsidRPr="00F25EA4">
        <w:t xml:space="preserve">: In addition to two-dimensional imaging, which of the following signs is associated with poor left ventricular systolic function: </w:t>
      </w:r>
    </w:p>
    <w:p w14:paraId="7CC6A8A6" w14:textId="0D238749" w:rsidR="00E02F19" w:rsidRPr="00F25EA4" w:rsidRDefault="00A5031B" w:rsidP="00A5031B">
      <w:pPr>
        <w:pStyle w:val="NormalWeb"/>
        <w:spacing w:before="0" w:beforeAutospacing="0" w:after="0" w:afterAutospacing="0"/>
      </w:pPr>
      <w:r>
        <w:t>A)</w:t>
      </w:r>
      <w:r>
        <w:tab/>
      </w:r>
      <w:r w:rsidR="00E02F19" w:rsidRPr="00F25EA4">
        <w:t xml:space="preserve">Premature mitral valve closure </w:t>
      </w:r>
    </w:p>
    <w:p w14:paraId="6C40DF5D" w14:textId="2978DC6E" w:rsidR="00E02F19" w:rsidRPr="00F25EA4" w:rsidRDefault="00A5031B" w:rsidP="00A5031B">
      <w:pPr>
        <w:pStyle w:val="NormalWeb"/>
        <w:spacing w:before="0" w:beforeAutospacing="0" w:after="0" w:afterAutospacing="0"/>
      </w:pPr>
      <w:r>
        <w:t>B)</w:t>
      </w:r>
      <w:r>
        <w:tab/>
      </w:r>
      <w:r w:rsidR="00E02F19" w:rsidRPr="00F25EA4">
        <w:t xml:space="preserve">Increased mitral E-point to septal separation </w:t>
      </w:r>
    </w:p>
    <w:p w14:paraId="0FC5E4C1" w14:textId="5B385A68" w:rsidR="00E02F19" w:rsidRPr="00F25EA4" w:rsidRDefault="00A5031B" w:rsidP="00A5031B">
      <w:pPr>
        <w:pStyle w:val="NormalWeb"/>
        <w:spacing w:before="0" w:beforeAutospacing="0" w:after="0" w:afterAutospacing="0"/>
      </w:pPr>
      <w:r>
        <w:t>C)</w:t>
      </w:r>
      <w:r>
        <w:tab/>
      </w:r>
      <w:r w:rsidR="00E02F19" w:rsidRPr="00F25EA4">
        <w:t xml:space="preserve">Left atrial enlargement </w:t>
      </w:r>
    </w:p>
    <w:p w14:paraId="35E57E3B" w14:textId="723F15A5" w:rsidR="00E02F19" w:rsidRPr="00F25EA4" w:rsidRDefault="00A5031B" w:rsidP="00A5031B">
      <w:pPr>
        <w:pStyle w:val="NormalWeb"/>
        <w:spacing w:before="0" w:beforeAutospacing="0" w:after="0" w:afterAutospacing="0"/>
      </w:pPr>
      <w:r>
        <w:t>D)</w:t>
      </w:r>
      <w:r>
        <w:tab/>
      </w:r>
      <w:r w:rsidR="00E02F19" w:rsidRPr="00F25EA4">
        <w:t xml:space="preserve">Tricuspid regurgitation </w:t>
      </w:r>
    </w:p>
    <w:p w14:paraId="79039892" w14:textId="77777777" w:rsidR="00E02F19" w:rsidRPr="00F25EA4" w:rsidRDefault="00E02F19" w:rsidP="00F25EA4"/>
    <w:p w14:paraId="04A5D7A8" w14:textId="77777777" w:rsidR="00A5031B" w:rsidRDefault="00E02F19" w:rsidP="00F25EA4">
      <w:pPr>
        <w:pStyle w:val="NormalWeb"/>
        <w:spacing w:before="0" w:beforeAutospacing="0" w:after="0" w:afterAutospacing="0"/>
      </w:pPr>
      <w:r w:rsidRPr="00F25EA4">
        <w:t xml:space="preserve">Answer: </w:t>
      </w:r>
      <w:r w:rsidR="00D7778C" w:rsidRPr="00F25EA4">
        <w:t>B</w:t>
      </w:r>
      <w:r w:rsidRPr="00F25EA4">
        <w:t xml:space="preserve">. </w:t>
      </w:r>
    </w:p>
    <w:p w14:paraId="690A85E8" w14:textId="35E3F11E" w:rsidR="00E02F19" w:rsidRPr="00F25EA4" w:rsidRDefault="00E02F19" w:rsidP="00A5031B">
      <w:pPr>
        <w:pStyle w:val="NormalWeb"/>
        <w:spacing w:before="0" w:beforeAutospacing="0" w:after="0" w:afterAutospacing="0"/>
        <w:ind w:left="720"/>
      </w:pPr>
      <w:r w:rsidRPr="00F25EA4">
        <w:t xml:space="preserve">Increased mitral E-point to septal separation “Increased mitral E-point to septal separation is due to a combination of left ventricular dilatation and reduced mitral leaflet motion due to low </w:t>
      </w:r>
      <w:proofErr w:type="spellStart"/>
      <w:r w:rsidRPr="00F25EA4">
        <w:t>transmitral</w:t>
      </w:r>
      <w:proofErr w:type="spellEnd"/>
      <w:r w:rsidRPr="00F25EA4">
        <w:t xml:space="preserve"> flow rates. “</w:t>
      </w:r>
    </w:p>
    <w:p w14:paraId="616E84CD" w14:textId="409CBBE8" w:rsidR="003F0A97" w:rsidRPr="00F25EA4" w:rsidRDefault="003F0A97" w:rsidP="00F25EA4"/>
    <w:p w14:paraId="7D127B51" w14:textId="77777777" w:rsidR="00A5031B" w:rsidRDefault="00A5031B">
      <w:r>
        <w:br w:type="page"/>
      </w:r>
    </w:p>
    <w:p w14:paraId="1CF4560B" w14:textId="3AB64219" w:rsidR="001672EC" w:rsidRPr="00F25EA4" w:rsidRDefault="001672EC" w:rsidP="00F25EA4">
      <w:pPr>
        <w:pStyle w:val="NormalWeb"/>
        <w:spacing w:before="0" w:beforeAutospacing="0" w:after="0" w:afterAutospacing="0"/>
      </w:pPr>
      <w:r w:rsidRPr="00F25EA4">
        <w:lastRenderedPageBreak/>
        <w:t>Q</w:t>
      </w:r>
      <w:r w:rsidR="00D7778C" w:rsidRPr="00F25EA4">
        <w:t xml:space="preserve">3: </w:t>
      </w:r>
      <w:r w:rsidRPr="00F25EA4">
        <w:t xml:space="preserve">Which complication is the most frequent after the surgical procedure required to treat the pathology shown in the following echocardiography image? </w:t>
      </w:r>
    </w:p>
    <w:p w14:paraId="4B2702FA" w14:textId="56EA707B" w:rsidR="003F0A97" w:rsidRPr="00F25EA4" w:rsidRDefault="00A5031B" w:rsidP="00A5031B">
      <w:pPr>
        <w:pStyle w:val="NormalWeb"/>
        <w:spacing w:before="0" w:beforeAutospacing="0" w:after="0" w:afterAutospacing="0"/>
      </w:pPr>
      <w:r>
        <w:t>A)</w:t>
      </w:r>
      <w:r>
        <w:tab/>
      </w:r>
      <w:r w:rsidR="001672EC" w:rsidRPr="00F25EA4">
        <w:t xml:space="preserve">Significant mitral regurgitation </w:t>
      </w:r>
    </w:p>
    <w:p w14:paraId="04894295" w14:textId="29C44BDE" w:rsidR="003F0A97" w:rsidRPr="00F25EA4" w:rsidRDefault="00A5031B" w:rsidP="00A5031B">
      <w:pPr>
        <w:pStyle w:val="NormalWeb"/>
        <w:spacing w:before="0" w:beforeAutospacing="0" w:after="0" w:afterAutospacing="0"/>
      </w:pPr>
      <w:r>
        <w:t>B)</w:t>
      </w:r>
      <w:r>
        <w:tab/>
      </w:r>
      <w:r w:rsidR="001672EC" w:rsidRPr="00F25EA4">
        <w:t xml:space="preserve">Complete heart block </w:t>
      </w:r>
    </w:p>
    <w:p w14:paraId="68BE001F" w14:textId="4D83A830" w:rsidR="003F0A97" w:rsidRPr="00F25EA4" w:rsidRDefault="00A5031B" w:rsidP="00A5031B">
      <w:pPr>
        <w:pStyle w:val="NormalWeb"/>
        <w:spacing w:before="0" w:beforeAutospacing="0" w:after="0" w:afterAutospacing="0"/>
      </w:pPr>
      <w:r>
        <w:t>C)</w:t>
      </w:r>
      <w:r>
        <w:tab/>
      </w:r>
      <w:r w:rsidR="001672EC" w:rsidRPr="00F25EA4">
        <w:t xml:space="preserve">Ventricular septal defect </w:t>
      </w:r>
    </w:p>
    <w:p w14:paraId="3059E7A6" w14:textId="76D76767" w:rsidR="003F0A97" w:rsidRDefault="00A5031B" w:rsidP="00A5031B">
      <w:pPr>
        <w:pStyle w:val="NormalWeb"/>
        <w:spacing w:before="0" w:beforeAutospacing="0" w:after="0" w:afterAutospacing="0"/>
      </w:pPr>
      <w:r>
        <w:t>D)</w:t>
      </w:r>
      <w:r>
        <w:tab/>
      </w:r>
      <w:r w:rsidR="001672EC" w:rsidRPr="00F25EA4">
        <w:t xml:space="preserve">Systolic anterior motion of the mitral valve </w:t>
      </w:r>
    </w:p>
    <w:p w14:paraId="4951D8B0" w14:textId="77777777" w:rsidR="00A5031B" w:rsidRPr="00F25EA4" w:rsidRDefault="00A5031B" w:rsidP="00A5031B">
      <w:pPr>
        <w:pStyle w:val="NormalWeb"/>
        <w:spacing w:before="0" w:beforeAutospacing="0" w:after="0" w:afterAutospacing="0"/>
        <w:ind w:left="360"/>
      </w:pPr>
    </w:p>
    <w:p w14:paraId="5AFD50FA" w14:textId="29DA8907" w:rsidR="001672EC" w:rsidRPr="00F25EA4" w:rsidRDefault="00944BA5" w:rsidP="00A5031B">
      <w:pPr>
        <w:jc w:val="center"/>
      </w:pPr>
      <w:r w:rsidRPr="00F25EA4">
        <w:rPr>
          <w:noProof/>
        </w:rPr>
        <w:drawing>
          <wp:inline distT="0" distB="0" distL="0" distR="0" wp14:anchorId="3FC7A3AA" wp14:editId="3BD01F62">
            <wp:extent cx="4636691" cy="3108960"/>
            <wp:effectExtent l="0" t="0" r="0" b="0"/>
            <wp:docPr id="125308390" name="Image 1" descr="Une image contenant Imagerie médicale, Échographie obstétricale, capture d’écran, radiolog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8390" name="Image 1" descr="Une image contenant Imagerie médicale, Échographie obstétricale, capture d’écran, radiologie&#10;&#10;Description générée automatiquement"/>
                    <pic:cNvPicPr/>
                  </pic:nvPicPr>
                  <pic:blipFill>
                    <a:blip r:embed="rId5"/>
                    <a:stretch>
                      <a:fillRect/>
                    </a:stretch>
                  </pic:blipFill>
                  <pic:spPr>
                    <a:xfrm>
                      <a:off x="0" y="0"/>
                      <a:ext cx="4686019" cy="3142035"/>
                    </a:xfrm>
                    <a:prstGeom prst="rect">
                      <a:avLst/>
                    </a:prstGeom>
                  </pic:spPr>
                </pic:pic>
              </a:graphicData>
            </a:graphic>
          </wp:inline>
        </w:drawing>
      </w:r>
    </w:p>
    <w:p w14:paraId="37A12701" w14:textId="77777777" w:rsidR="00D7778C" w:rsidRPr="00F25EA4" w:rsidRDefault="00D7778C" w:rsidP="00F25EA4">
      <w:pPr>
        <w:pStyle w:val="NormalWeb"/>
        <w:spacing w:before="0" w:beforeAutospacing="0" w:after="0" w:afterAutospacing="0"/>
      </w:pPr>
    </w:p>
    <w:p w14:paraId="4863E0DC" w14:textId="77777777" w:rsidR="00A5031B" w:rsidRDefault="001672EC" w:rsidP="00F25EA4">
      <w:pPr>
        <w:pStyle w:val="NormalWeb"/>
        <w:spacing w:before="0" w:beforeAutospacing="0" w:after="0" w:afterAutospacing="0"/>
      </w:pPr>
      <w:r w:rsidRPr="00F25EA4">
        <w:t xml:space="preserve">Answer: </w:t>
      </w:r>
      <w:r w:rsidR="003F0A97" w:rsidRPr="00F25EA4">
        <w:t xml:space="preserve">B. </w:t>
      </w:r>
    </w:p>
    <w:p w14:paraId="76893AD7" w14:textId="3A50CA0B" w:rsidR="001672EC" w:rsidRPr="00F25EA4" w:rsidRDefault="003F0A97" w:rsidP="00A5031B">
      <w:pPr>
        <w:pStyle w:val="NormalWeb"/>
        <w:spacing w:before="0" w:beforeAutospacing="0" w:after="0" w:afterAutospacing="0"/>
        <w:ind w:left="720"/>
      </w:pPr>
      <w:r w:rsidRPr="00F25EA4">
        <w:t>C</w:t>
      </w:r>
      <w:r w:rsidR="001672EC" w:rsidRPr="00F25EA4">
        <w:t>omplete heart block “Excessive muscle resection can create complete AV block (7% of cases) or a ventricular septal defect, either acutely or during the healing period.”</w:t>
      </w:r>
    </w:p>
    <w:p w14:paraId="3C528A7C" w14:textId="77777777" w:rsidR="00944BA5" w:rsidRPr="00F25EA4" w:rsidRDefault="00944BA5" w:rsidP="00F25EA4"/>
    <w:p w14:paraId="408EDEBF" w14:textId="77777777" w:rsidR="00A5031B" w:rsidRDefault="00A5031B">
      <w:r>
        <w:br w:type="page"/>
      </w:r>
    </w:p>
    <w:p w14:paraId="0BD28F7E" w14:textId="114537A3" w:rsidR="0084185C" w:rsidRPr="00F25EA4" w:rsidRDefault="00EF2E39" w:rsidP="00F25EA4">
      <w:r w:rsidRPr="00F25EA4">
        <w:lastRenderedPageBreak/>
        <w:t>Q</w:t>
      </w:r>
      <w:r w:rsidR="00D7778C" w:rsidRPr="00F25EA4">
        <w:t>4</w:t>
      </w:r>
      <w:r w:rsidRPr="00F25EA4">
        <w:t xml:space="preserve"> (</w:t>
      </w:r>
      <w:r w:rsidR="00B54A67" w:rsidRPr="009F2FBF">
        <w:rPr>
          <w:highlight w:val="yellow"/>
        </w:rPr>
        <w:t xml:space="preserve">See video </w:t>
      </w:r>
      <w:r w:rsidR="004B5822" w:rsidRPr="009F2FBF">
        <w:rPr>
          <w:highlight w:val="yellow"/>
        </w:rPr>
        <w:t>Chap11_Q</w:t>
      </w:r>
      <w:r w:rsidR="00944BA5" w:rsidRPr="009F2FBF">
        <w:rPr>
          <w:highlight w:val="yellow"/>
        </w:rPr>
        <w:t>4</w:t>
      </w:r>
      <w:r w:rsidRPr="00F25EA4">
        <w:t xml:space="preserve">). </w:t>
      </w:r>
      <w:r w:rsidR="0084185C" w:rsidRPr="00F25EA4">
        <w:t>T</w:t>
      </w:r>
      <w:r w:rsidRPr="00F25EA4">
        <w:t xml:space="preserve">his patient develops hypotension after </w:t>
      </w:r>
      <w:r w:rsidR="0084185C" w:rsidRPr="00F25EA4">
        <w:t>aortic valve replacement</w:t>
      </w:r>
      <w:r w:rsidRPr="00F25EA4">
        <w:t xml:space="preserve">. </w:t>
      </w:r>
      <w:r w:rsidR="00E02F19" w:rsidRPr="00F25EA4">
        <w:t>Treatment</w:t>
      </w:r>
      <w:r w:rsidRPr="00F25EA4">
        <w:t xml:space="preserve"> of hypotension i</w:t>
      </w:r>
      <w:r w:rsidR="0084185C" w:rsidRPr="00F25EA4">
        <w:t xml:space="preserve">nvolves all of the following, with the exception of: </w:t>
      </w:r>
    </w:p>
    <w:p w14:paraId="00CC4E40" w14:textId="522178AA" w:rsidR="00EF2E39" w:rsidRPr="00A5031B" w:rsidRDefault="00A5031B" w:rsidP="00A5031B">
      <w:pPr>
        <w:pStyle w:val="NormalWeb"/>
        <w:spacing w:before="0" w:beforeAutospacing="0" w:after="0" w:afterAutospacing="0"/>
        <w:rPr>
          <w:lang w:val="fr-CA"/>
        </w:rPr>
      </w:pPr>
      <w:r w:rsidRPr="00A5031B">
        <w:rPr>
          <w:lang w:val="fr-CA"/>
        </w:rPr>
        <w:t>A)</w:t>
      </w:r>
      <w:r w:rsidRPr="00A5031B">
        <w:rPr>
          <w:lang w:val="fr-CA"/>
        </w:rPr>
        <w:tab/>
      </w:r>
      <w:r w:rsidR="0084185C" w:rsidRPr="00A5031B">
        <w:rPr>
          <w:lang w:val="fr-CA"/>
        </w:rPr>
        <w:t xml:space="preserve">Volume replacement </w:t>
      </w:r>
    </w:p>
    <w:p w14:paraId="32D3DBF6" w14:textId="3B965FD8" w:rsidR="00EF2E39" w:rsidRPr="00A5031B" w:rsidRDefault="00A5031B" w:rsidP="00A5031B">
      <w:pPr>
        <w:pStyle w:val="NormalWeb"/>
        <w:spacing w:before="0" w:beforeAutospacing="0" w:after="0" w:afterAutospacing="0"/>
        <w:rPr>
          <w:lang w:val="fr-CA"/>
        </w:rPr>
      </w:pPr>
      <w:r>
        <w:rPr>
          <w:lang w:val="fr-CA"/>
        </w:rPr>
        <w:t>B)</w:t>
      </w:r>
      <w:r>
        <w:rPr>
          <w:lang w:val="fr-CA"/>
        </w:rPr>
        <w:tab/>
      </w:r>
      <w:r w:rsidR="0084185C" w:rsidRPr="00A5031B">
        <w:rPr>
          <w:lang w:val="fr-CA"/>
        </w:rPr>
        <w:t xml:space="preserve">Phenylephrine infusion </w:t>
      </w:r>
    </w:p>
    <w:p w14:paraId="0B5D5440" w14:textId="78D6E9FB" w:rsidR="00EF2E39" w:rsidRPr="00A5031B" w:rsidRDefault="00A5031B" w:rsidP="00A5031B">
      <w:pPr>
        <w:pStyle w:val="NormalWeb"/>
        <w:spacing w:before="0" w:beforeAutospacing="0" w:after="0" w:afterAutospacing="0"/>
        <w:rPr>
          <w:lang w:val="fr-CA"/>
        </w:rPr>
      </w:pPr>
      <w:r>
        <w:rPr>
          <w:lang w:val="fr-CA"/>
        </w:rPr>
        <w:t>C)</w:t>
      </w:r>
      <w:r>
        <w:rPr>
          <w:lang w:val="fr-CA"/>
        </w:rPr>
        <w:tab/>
      </w:r>
      <w:proofErr w:type="spellStart"/>
      <w:r w:rsidR="0084185C" w:rsidRPr="00A5031B">
        <w:rPr>
          <w:lang w:val="fr-CA"/>
        </w:rPr>
        <w:t>Vasopressin</w:t>
      </w:r>
      <w:proofErr w:type="spellEnd"/>
      <w:r w:rsidR="0084185C" w:rsidRPr="00A5031B">
        <w:rPr>
          <w:lang w:val="fr-CA"/>
        </w:rPr>
        <w:t xml:space="preserve"> infusion </w:t>
      </w:r>
    </w:p>
    <w:p w14:paraId="5F93557E" w14:textId="2FE89BC5" w:rsidR="0084185C" w:rsidRPr="00B54A67" w:rsidRDefault="00A5031B" w:rsidP="00A5031B">
      <w:pPr>
        <w:pStyle w:val="NormalWeb"/>
        <w:spacing w:before="0" w:beforeAutospacing="0" w:after="0" w:afterAutospacing="0"/>
        <w:rPr>
          <w:lang w:val="fr-CA"/>
        </w:rPr>
      </w:pPr>
      <w:r w:rsidRPr="00B54A67">
        <w:rPr>
          <w:lang w:val="fr-CA"/>
        </w:rPr>
        <w:t>D)</w:t>
      </w:r>
      <w:r w:rsidRPr="00B54A67">
        <w:rPr>
          <w:lang w:val="fr-CA"/>
        </w:rPr>
        <w:tab/>
      </w:r>
      <w:r w:rsidR="0084185C" w:rsidRPr="00B54A67">
        <w:rPr>
          <w:lang w:val="fr-CA"/>
        </w:rPr>
        <w:t xml:space="preserve">Dobutamine infusion </w:t>
      </w:r>
    </w:p>
    <w:p w14:paraId="0D94530B" w14:textId="77777777" w:rsidR="0084185C" w:rsidRPr="00B54A67" w:rsidRDefault="0084185C" w:rsidP="00F25EA4">
      <w:pPr>
        <w:rPr>
          <w:lang w:val="fr-CA"/>
        </w:rPr>
      </w:pPr>
    </w:p>
    <w:p w14:paraId="6F789E06" w14:textId="77777777" w:rsidR="00A5031B" w:rsidRDefault="0084185C" w:rsidP="00F25EA4">
      <w:pPr>
        <w:pStyle w:val="NormalWeb"/>
        <w:spacing w:before="0" w:beforeAutospacing="0" w:after="0" w:afterAutospacing="0"/>
      </w:pPr>
      <w:r w:rsidRPr="00F25EA4">
        <w:t xml:space="preserve">Answer: </w:t>
      </w:r>
      <w:r w:rsidR="00EF2E39" w:rsidRPr="00F25EA4">
        <w:t xml:space="preserve">D. </w:t>
      </w:r>
    </w:p>
    <w:p w14:paraId="0D872DEF" w14:textId="63F2AA35" w:rsidR="0084185C" w:rsidRPr="00F25EA4" w:rsidRDefault="00EF2E39" w:rsidP="00A5031B">
      <w:pPr>
        <w:pStyle w:val="NormalWeb"/>
        <w:spacing w:before="0" w:beforeAutospacing="0" w:after="0" w:afterAutospacing="0"/>
        <w:ind w:left="720"/>
      </w:pPr>
      <w:r w:rsidRPr="00F25EA4">
        <w:t>Dobutamine infusion</w:t>
      </w:r>
      <w:r w:rsidR="00944BA5" w:rsidRPr="00F25EA4">
        <w:t>.</w:t>
      </w:r>
      <w:r w:rsidRPr="00F25EA4">
        <w:t xml:space="preserve"> </w:t>
      </w:r>
      <w:r w:rsidR="00D7778C" w:rsidRPr="00F25EA4">
        <w:t>C</w:t>
      </w:r>
      <w:r w:rsidR="0084185C" w:rsidRPr="00F25EA4">
        <w:t xml:space="preserve">aring for a </w:t>
      </w:r>
      <w:r w:rsidR="00944BA5" w:rsidRPr="00F25EA4">
        <w:t>hypertrophic obstructive cardiomyopathy (</w:t>
      </w:r>
      <w:r w:rsidR="0084185C" w:rsidRPr="00F25EA4">
        <w:t>HOCM</w:t>
      </w:r>
      <w:r w:rsidR="00944BA5" w:rsidRPr="00F25EA4">
        <w:t>)</w:t>
      </w:r>
      <w:r w:rsidR="0084185C" w:rsidRPr="00F25EA4">
        <w:t xml:space="preserve"> patient can be challenging, as inotropes and vasodilators can, paradoxically, decrease </w:t>
      </w:r>
      <w:r w:rsidR="00944BA5" w:rsidRPr="00F25EA4">
        <w:t>cardiac output (</w:t>
      </w:r>
      <w:r w:rsidR="0084185C" w:rsidRPr="00F25EA4">
        <w:t>CO</w:t>
      </w:r>
      <w:r w:rsidR="00944BA5" w:rsidRPr="00F25EA4">
        <w:t>)</w:t>
      </w:r>
      <w:r w:rsidR="0084185C" w:rsidRPr="00F25EA4">
        <w:t xml:space="preserve"> by increasing LVOT obstruction. Invasive hemodynamic monitoring with Swan-Ganz catheter demonstrates elevated filling pressures that are difficult to interpret with significant diastolic dysfunction. Transesophageal echocardiography is particularly useful in providing direct evaluation of LVOT obstruction, SAM, and degree of </w:t>
      </w:r>
      <w:r w:rsidR="00944BA5" w:rsidRPr="00F25EA4">
        <w:t>mitral regurgitation (</w:t>
      </w:r>
      <w:r w:rsidR="0084185C" w:rsidRPr="00F25EA4">
        <w:t>MR</w:t>
      </w:r>
      <w:r w:rsidR="00944BA5" w:rsidRPr="00F25EA4">
        <w:t>)</w:t>
      </w:r>
      <w:r w:rsidR="0084185C" w:rsidRPr="00F25EA4">
        <w:t>. By integrating hemodynamic and echocardiographic monitoring data, it is easier to administer the ideal amount of fluid or to introduce and titrate drugs that reduce the inotropic state (calcium channel blockers, β- blockers) or increase systemic vascular resistance (vasopressors) to minimize LVOT obstruction</w:t>
      </w:r>
      <w:r w:rsidR="00D7778C" w:rsidRPr="00F25EA4">
        <w:t>.</w:t>
      </w:r>
    </w:p>
    <w:p w14:paraId="635DD5B9" w14:textId="21DD0AD4" w:rsidR="00F07E72" w:rsidRPr="00F25EA4" w:rsidRDefault="00F07E72" w:rsidP="00F25EA4"/>
    <w:p w14:paraId="7E5E5456" w14:textId="6947CDDD" w:rsidR="00E02F19" w:rsidRPr="00F25EA4" w:rsidRDefault="00E02F19" w:rsidP="00F25EA4">
      <w:pPr>
        <w:pStyle w:val="NormalWeb"/>
        <w:spacing w:before="0" w:beforeAutospacing="0" w:after="0" w:afterAutospacing="0"/>
      </w:pPr>
      <w:r w:rsidRPr="00F25EA4">
        <w:t>Q</w:t>
      </w:r>
      <w:r w:rsidR="00D7778C" w:rsidRPr="00F25EA4">
        <w:t>5</w:t>
      </w:r>
      <w:r w:rsidRPr="00F25EA4">
        <w:t>: The M-mode image shown is most consistent with which of the following?</w:t>
      </w:r>
    </w:p>
    <w:p w14:paraId="03A8E098" w14:textId="4CC711D5" w:rsidR="00E02F19" w:rsidRPr="00F25EA4" w:rsidRDefault="00A5031B" w:rsidP="00A5031B">
      <w:pPr>
        <w:pStyle w:val="NormalWeb"/>
        <w:spacing w:before="0" w:beforeAutospacing="0" w:after="0" w:afterAutospacing="0"/>
      </w:pPr>
      <w:r>
        <w:t>A)</w:t>
      </w:r>
      <w:r>
        <w:tab/>
      </w:r>
      <w:r w:rsidR="00E02F19" w:rsidRPr="00F25EA4">
        <w:t>Diastolic heart failure</w:t>
      </w:r>
    </w:p>
    <w:p w14:paraId="10B1FB8F" w14:textId="5D3B04E6" w:rsidR="00E02F19" w:rsidRPr="00F25EA4" w:rsidRDefault="00A5031B" w:rsidP="00A5031B">
      <w:pPr>
        <w:pStyle w:val="NormalWeb"/>
        <w:spacing w:before="0" w:beforeAutospacing="0" w:after="0" w:afterAutospacing="0"/>
      </w:pPr>
      <w:r>
        <w:t>B)</w:t>
      </w:r>
      <w:r>
        <w:tab/>
      </w:r>
      <w:r w:rsidR="00E02F19" w:rsidRPr="00F25EA4">
        <w:t xml:space="preserve">Dilated </w:t>
      </w:r>
      <w:r w:rsidR="00D7778C" w:rsidRPr="00F25EA4">
        <w:t>cardiomyopathy (</w:t>
      </w:r>
      <w:r w:rsidR="00E02F19" w:rsidRPr="00F25EA4">
        <w:t>CMP</w:t>
      </w:r>
      <w:r w:rsidR="00D7778C" w:rsidRPr="00F25EA4">
        <w:t>)</w:t>
      </w:r>
    </w:p>
    <w:p w14:paraId="7F73A42E" w14:textId="38344775" w:rsidR="00E02F19" w:rsidRPr="00F25EA4" w:rsidRDefault="00A5031B" w:rsidP="00A5031B">
      <w:pPr>
        <w:pStyle w:val="NormalWeb"/>
        <w:spacing w:before="0" w:beforeAutospacing="0" w:after="0" w:afterAutospacing="0"/>
      </w:pPr>
      <w:r>
        <w:t>C)</w:t>
      </w:r>
      <w:r>
        <w:tab/>
      </w:r>
      <w:r w:rsidR="00E02F19" w:rsidRPr="00F25EA4">
        <w:t>H</w:t>
      </w:r>
      <w:r w:rsidR="00D7778C" w:rsidRPr="00F25EA4">
        <w:t>ypertrophic obstructive cardiomyopathy (H</w:t>
      </w:r>
      <w:r w:rsidR="00E02F19" w:rsidRPr="00F25EA4">
        <w:t>OCM</w:t>
      </w:r>
      <w:r w:rsidR="00944BA5" w:rsidRPr="00F25EA4">
        <w:t>)</w:t>
      </w:r>
    </w:p>
    <w:p w14:paraId="13A19A79" w14:textId="0CFAC43F" w:rsidR="00E02F19" w:rsidRPr="00F25EA4" w:rsidRDefault="00A5031B" w:rsidP="00A5031B">
      <w:pPr>
        <w:pStyle w:val="NormalWeb"/>
        <w:spacing w:before="0" w:beforeAutospacing="0" w:after="0" w:afterAutospacing="0"/>
      </w:pPr>
      <w:r>
        <w:t>D)</w:t>
      </w:r>
      <w:r>
        <w:tab/>
      </w:r>
      <w:r w:rsidR="00E02F19" w:rsidRPr="00F25EA4">
        <w:t>Restrictive CMP</w:t>
      </w:r>
    </w:p>
    <w:p w14:paraId="429CD57E" w14:textId="2C3E2FFF" w:rsidR="00E02F19" w:rsidRPr="00F25EA4" w:rsidRDefault="00E02F19" w:rsidP="00A5031B">
      <w:pPr>
        <w:pStyle w:val="NormalWeb"/>
        <w:spacing w:before="0" w:beforeAutospacing="0" w:after="0" w:afterAutospacing="0"/>
        <w:jc w:val="center"/>
      </w:pPr>
      <w:r w:rsidRPr="00F25EA4">
        <w:rPr>
          <w:noProof/>
        </w:rPr>
        <w:drawing>
          <wp:inline distT="0" distB="0" distL="0" distR="0" wp14:anchorId="68C4189C" wp14:editId="44941D8F">
            <wp:extent cx="4033520" cy="2824326"/>
            <wp:effectExtent l="0" t="0" r="508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45560" cy="2832756"/>
                    </a:xfrm>
                    <a:prstGeom prst="rect">
                      <a:avLst/>
                    </a:prstGeom>
                  </pic:spPr>
                </pic:pic>
              </a:graphicData>
            </a:graphic>
          </wp:inline>
        </w:drawing>
      </w:r>
    </w:p>
    <w:p w14:paraId="72B78801" w14:textId="77777777" w:rsidR="00A5031B" w:rsidRDefault="00E02F19" w:rsidP="00F25EA4">
      <w:pPr>
        <w:pStyle w:val="NormalWeb"/>
        <w:spacing w:before="0" w:beforeAutospacing="0" w:after="0" w:afterAutospacing="0"/>
      </w:pPr>
      <w:r w:rsidRPr="00F25EA4">
        <w:t xml:space="preserve">Answer: C. </w:t>
      </w:r>
    </w:p>
    <w:p w14:paraId="7F82863E" w14:textId="0153462B" w:rsidR="00F07E72" w:rsidRPr="00F25EA4" w:rsidRDefault="00E02F19" w:rsidP="00A5031B">
      <w:pPr>
        <w:pStyle w:val="NormalWeb"/>
        <w:spacing w:before="0" w:beforeAutospacing="0" w:after="0" w:afterAutospacing="0"/>
        <w:ind w:left="720"/>
      </w:pPr>
      <w:r w:rsidRPr="00F25EA4">
        <w:t xml:space="preserve">HOCM </w:t>
      </w:r>
      <w:r w:rsidR="00F07E72" w:rsidRPr="00F25EA4">
        <w:t xml:space="preserve">“This mid-systolic closure is best appreciated using M-mode of the aortic valve (AoV) at the mid-esophageal </w:t>
      </w:r>
      <w:r w:rsidR="00D7778C" w:rsidRPr="00F25EA4">
        <w:t>long-axis (</w:t>
      </w:r>
      <w:r w:rsidR="00F07E72" w:rsidRPr="00F25EA4">
        <w:t>LAX</w:t>
      </w:r>
      <w:r w:rsidR="00D7778C" w:rsidRPr="00F25EA4">
        <w:t>)</w:t>
      </w:r>
      <w:r w:rsidR="00F07E72" w:rsidRPr="00F25EA4">
        <w:t xml:space="preserve"> view. “</w:t>
      </w:r>
    </w:p>
    <w:p w14:paraId="78276A79" w14:textId="4D64EB3D" w:rsidR="00E02F19" w:rsidRPr="00F25EA4" w:rsidRDefault="00E02F19" w:rsidP="00F25EA4"/>
    <w:p w14:paraId="3D078E68" w14:textId="77777777" w:rsidR="00BF598C" w:rsidRDefault="00BF598C">
      <w:r>
        <w:br w:type="page"/>
      </w:r>
    </w:p>
    <w:p w14:paraId="2317FDF9" w14:textId="1278BD6C" w:rsidR="004B5822" w:rsidRPr="00F25EA4" w:rsidRDefault="004B5822" w:rsidP="00F25EA4">
      <w:pPr>
        <w:jc w:val="both"/>
      </w:pPr>
      <w:r w:rsidRPr="00F25EA4">
        <w:lastRenderedPageBreak/>
        <w:t>Q</w:t>
      </w:r>
      <w:r w:rsidR="00D7778C" w:rsidRPr="00F25EA4">
        <w:t>6</w:t>
      </w:r>
      <w:r w:rsidRPr="00F25EA4">
        <w:t>: Which sentence of the followings is correct about hypertrophic cardiomyopathy?</w:t>
      </w:r>
    </w:p>
    <w:p w14:paraId="6A7702A9" w14:textId="4D11E191" w:rsidR="004B5822" w:rsidRPr="00F25EA4" w:rsidRDefault="004B5822" w:rsidP="00BF598C">
      <w:pPr>
        <w:autoSpaceDE w:val="0"/>
        <w:autoSpaceDN w:val="0"/>
        <w:adjustRightInd w:val="0"/>
        <w:ind w:left="770" w:hanging="770"/>
        <w:jc w:val="both"/>
      </w:pPr>
      <w:r w:rsidRPr="00F25EA4">
        <w:t>A</w:t>
      </w:r>
      <w:r w:rsidR="00BF598C">
        <w:t>)</w:t>
      </w:r>
      <w:r w:rsidR="00BF598C">
        <w:tab/>
      </w:r>
      <w:r w:rsidRPr="00F25EA4">
        <w:t>This disorder has an estimated prevalence of 1/500 individuals in the general population</w:t>
      </w:r>
    </w:p>
    <w:p w14:paraId="72ADF8FD" w14:textId="3EE01E91" w:rsidR="004B5822" w:rsidRPr="00F25EA4" w:rsidRDefault="004B5822" w:rsidP="00BF598C">
      <w:pPr>
        <w:autoSpaceDE w:val="0"/>
        <w:autoSpaceDN w:val="0"/>
        <w:adjustRightInd w:val="0"/>
        <w:ind w:left="770" w:hanging="770"/>
        <w:jc w:val="both"/>
      </w:pPr>
      <w:r w:rsidRPr="00F25EA4">
        <w:t>B</w:t>
      </w:r>
      <w:r w:rsidR="00BF598C">
        <w:t>)</w:t>
      </w:r>
      <w:r w:rsidR="00BF598C">
        <w:tab/>
      </w:r>
      <w:r w:rsidRPr="00F25EA4">
        <w:t>It can be found in 0.5% of the patients referred for an echocardiogram</w:t>
      </w:r>
    </w:p>
    <w:p w14:paraId="1735FBD2" w14:textId="1FA1DEB5" w:rsidR="004B5822" w:rsidRPr="00F25EA4" w:rsidRDefault="004B5822" w:rsidP="00BF598C">
      <w:pPr>
        <w:autoSpaceDE w:val="0"/>
        <w:autoSpaceDN w:val="0"/>
        <w:adjustRightInd w:val="0"/>
        <w:ind w:left="770" w:hanging="770"/>
        <w:jc w:val="both"/>
      </w:pPr>
      <w:r w:rsidRPr="00F25EA4">
        <w:t>C</w:t>
      </w:r>
      <w:r w:rsidR="00BF598C">
        <w:t>)</w:t>
      </w:r>
      <w:r w:rsidR="00BF598C">
        <w:tab/>
      </w:r>
      <w:r w:rsidRPr="00F25EA4">
        <w:t>The estimated annual mortality rate is 1% to 2% with sudden death, the first manifestation in as many as 10%.</w:t>
      </w:r>
    </w:p>
    <w:p w14:paraId="0D0A6F26" w14:textId="348F8B1B" w:rsidR="004B5822" w:rsidRPr="00F25EA4" w:rsidRDefault="004B5822" w:rsidP="00BF598C">
      <w:pPr>
        <w:autoSpaceDE w:val="0"/>
        <w:autoSpaceDN w:val="0"/>
        <w:adjustRightInd w:val="0"/>
        <w:ind w:left="770" w:hanging="770"/>
        <w:jc w:val="both"/>
      </w:pPr>
      <w:r w:rsidRPr="00F25EA4">
        <w:t>D</w:t>
      </w:r>
      <w:r w:rsidR="00BF598C">
        <w:t>)</w:t>
      </w:r>
      <w:r w:rsidR="00BF598C">
        <w:tab/>
      </w:r>
      <w:r w:rsidRPr="00F25EA4">
        <w:t>All of the above</w:t>
      </w:r>
    </w:p>
    <w:p w14:paraId="6F050706" w14:textId="77777777" w:rsidR="004B5822" w:rsidRPr="00F25EA4" w:rsidRDefault="004B5822" w:rsidP="00F25EA4">
      <w:pPr>
        <w:autoSpaceDE w:val="0"/>
        <w:autoSpaceDN w:val="0"/>
        <w:adjustRightInd w:val="0"/>
      </w:pPr>
    </w:p>
    <w:p w14:paraId="2EEB5895" w14:textId="77777777" w:rsidR="004B5822" w:rsidRPr="00F25EA4" w:rsidRDefault="004B5822" w:rsidP="00F25EA4">
      <w:pPr>
        <w:autoSpaceDE w:val="0"/>
        <w:autoSpaceDN w:val="0"/>
        <w:adjustRightInd w:val="0"/>
      </w:pPr>
      <w:r w:rsidRPr="00F25EA4">
        <w:t>Answer: D</w:t>
      </w:r>
    </w:p>
    <w:p w14:paraId="15B21915" w14:textId="7B1CD18F" w:rsidR="004B5822" w:rsidRPr="00F25EA4" w:rsidRDefault="00D7778C" w:rsidP="00A5031B">
      <w:pPr>
        <w:autoSpaceDE w:val="0"/>
        <w:autoSpaceDN w:val="0"/>
        <w:adjustRightInd w:val="0"/>
        <w:ind w:left="720"/>
        <w:jc w:val="both"/>
      </w:pPr>
      <w:r w:rsidRPr="00F25EA4">
        <w:t>HCM is the commonest inherited cardiomyopathy, with an estimated prevalence of 1:500 to 1:200. The estimated annual mortality rate is around 3% whereas sudden death is often the first disease manifestation.</w:t>
      </w:r>
    </w:p>
    <w:p w14:paraId="498A89BE" w14:textId="77777777" w:rsidR="00D7778C" w:rsidRPr="00F25EA4" w:rsidRDefault="00D7778C" w:rsidP="00F25EA4">
      <w:pPr>
        <w:autoSpaceDE w:val="0"/>
        <w:autoSpaceDN w:val="0"/>
        <w:adjustRightInd w:val="0"/>
        <w:jc w:val="both"/>
      </w:pPr>
    </w:p>
    <w:p w14:paraId="6C790302" w14:textId="7A96D2DB" w:rsidR="004B5822" w:rsidRPr="00F25EA4" w:rsidRDefault="004B5822" w:rsidP="00F25EA4">
      <w:pPr>
        <w:autoSpaceDE w:val="0"/>
        <w:autoSpaceDN w:val="0"/>
        <w:adjustRightInd w:val="0"/>
        <w:jc w:val="both"/>
      </w:pPr>
      <w:r w:rsidRPr="00F25EA4">
        <w:t>Q</w:t>
      </w:r>
      <w:r w:rsidR="00944BA5" w:rsidRPr="00F25EA4">
        <w:t>7</w:t>
      </w:r>
      <w:r w:rsidRPr="00F25EA4">
        <w:t>: What is the percentage of apical hypertrophy in patients with hypertrophic cardiomyopathy</w:t>
      </w:r>
      <w:r w:rsidR="00C10CCD" w:rsidRPr="00F25EA4">
        <w:t xml:space="preserve"> in western country</w:t>
      </w:r>
      <w:r w:rsidRPr="00F25EA4">
        <w:t>?</w:t>
      </w:r>
    </w:p>
    <w:p w14:paraId="79754F65" w14:textId="2D1EEFCF" w:rsidR="004B5822" w:rsidRPr="00F25EA4" w:rsidRDefault="004B5822" w:rsidP="00F25EA4">
      <w:pPr>
        <w:autoSpaceDE w:val="0"/>
        <w:autoSpaceDN w:val="0"/>
        <w:adjustRightInd w:val="0"/>
        <w:jc w:val="both"/>
      </w:pPr>
      <w:r w:rsidRPr="00F25EA4">
        <w:t>A</w:t>
      </w:r>
      <w:r w:rsidR="00BF598C">
        <w:t>)</w:t>
      </w:r>
      <w:r w:rsidR="00BF598C">
        <w:tab/>
      </w:r>
      <w:r w:rsidR="00C10CCD" w:rsidRPr="00F25EA4">
        <w:t>0.5</w:t>
      </w:r>
      <w:r w:rsidRPr="00F25EA4">
        <w:t>%</w:t>
      </w:r>
    </w:p>
    <w:p w14:paraId="2473D6A5" w14:textId="33362D27" w:rsidR="004B5822" w:rsidRPr="00F25EA4" w:rsidRDefault="004B5822" w:rsidP="00F25EA4">
      <w:pPr>
        <w:autoSpaceDE w:val="0"/>
        <w:autoSpaceDN w:val="0"/>
        <w:adjustRightInd w:val="0"/>
        <w:jc w:val="both"/>
      </w:pPr>
      <w:r w:rsidRPr="00F25EA4">
        <w:t>B</w:t>
      </w:r>
      <w:r w:rsidR="00BF598C">
        <w:t>)</w:t>
      </w:r>
      <w:r w:rsidR="00BF598C">
        <w:tab/>
      </w:r>
      <w:r w:rsidR="00C10CCD" w:rsidRPr="00F25EA4">
        <w:t>1-</w:t>
      </w:r>
      <w:r w:rsidRPr="00F25EA4">
        <w:t>10%</w:t>
      </w:r>
    </w:p>
    <w:p w14:paraId="0AFE42A6" w14:textId="0CEA2C97" w:rsidR="004B5822" w:rsidRPr="00F25EA4" w:rsidRDefault="004B5822" w:rsidP="00F25EA4">
      <w:pPr>
        <w:autoSpaceDE w:val="0"/>
        <w:autoSpaceDN w:val="0"/>
        <w:adjustRightInd w:val="0"/>
        <w:jc w:val="both"/>
      </w:pPr>
      <w:r w:rsidRPr="00F25EA4">
        <w:t>C</w:t>
      </w:r>
      <w:r w:rsidR="00BF598C">
        <w:t>)</w:t>
      </w:r>
      <w:r w:rsidR="00BF598C">
        <w:tab/>
      </w:r>
      <w:r w:rsidRPr="00F25EA4">
        <w:t>15%</w:t>
      </w:r>
    </w:p>
    <w:p w14:paraId="574F9173" w14:textId="52829D0F" w:rsidR="004B5822" w:rsidRPr="00F25EA4" w:rsidRDefault="004B5822" w:rsidP="00F25EA4">
      <w:pPr>
        <w:autoSpaceDE w:val="0"/>
        <w:autoSpaceDN w:val="0"/>
        <w:adjustRightInd w:val="0"/>
        <w:jc w:val="both"/>
      </w:pPr>
      <w:r w:rsidRPr="00F25EA4">
        <w:t>D</w:t>
      </w:r>
      <w:r w:rsidR="00BF598C">
        <w:t>)</w:t>
      </w:r>
      <w:r w:rsidR="00BF598C">
        <w:tab/>
      </w:r>
      <w:r w:rsidRPr="00F25EA4">
        <w:t>20%</w:t>
      </w:r>
    </w:p>
    <w:p w14:paraId="228BDCFE" w14:textId="7D0D9C31" w:rsidR="004B5822" w:rsidRPr="00F25EA4" w:rsidRDefault="004B5822" w:rsidP="00F25EA4">
      <w:pPr>
        <w:autoSpaceDE w:val="0"/>
        <w:autoSpaceDN w:val="0"/>
        <w:adjustRightInd w:val="0"/>
        <w:jc w:val="both"/>
      </w:pPr>
      <w:r w:rsidRPr="00F25EA4">
        <w:t>E</w:t>
      </w:r>
      <w:r w:rsidR="00BF598C">
        <w:t>)</w:t>
      </w:r>
      <w:r w:rsidR="00BF598C">
        <w:tab/>
      </w:r>
      <w:r w:rsidR="00C10CCD" w:rsidRPr="00F25EA4">
        <w:t>38</w:t>
      </w:r>
      <w:r w:rsidRPr="00F25EA4">
        <w:t>%</w:t>
      </w:r>
    </w:p>
    <w:p w14:paraId="74173C3D" w14:textId="77777777" w:rsidR="00944BA5" w:rsidRPr="00F25EA4" w:rsidRDefault="00944BA5" w:rsidP="00F25EA4">
      <w:pPr>
        <w:autoSpaceDE w:val="0"/>
        <w:autoSpaceDN w:val="0"/>
        <w:adjustRightInd w:val="0"/>
        <w:jc w:val="both"/>
      </w:pPr>
    </w:p>
    <w:p w14:paraId="6AA9CB8C" w14:textId="421C469B" w:rsidR="004B5822" w:rsidRPr="00F25EA4" w:rsidRDefault="004B5822" w:rsidP="00F25EA4">
      <w:pPr>
        <w:autoSpaceDE w:val="0"/>
        <w:autoSpaceDN w:val="0"/>
        <w:adjustRightInd w:val="0"/>
        <w:jc w:val="both"/>
      </w:pPr>
      <w:r w:rsidRPr="00F25EA4">
        <w:t xml:space="preserve">Answer: </w:t>
      </w:r>
      <w:r w:rsidR="00C10CCD" w:rsidRPr="00F25EA4">
        <w:t>B</w:t>
      </w:r>
    </w:p>
    <w:p w14:paraId="0EF29A72" w14:textId="1DA5C4EF" w:rsidR="004B5822" w:rsidRPr="00F25EA4" w:rsidRDefault="00C10CCD" w:rsidP="00A5031B">
      <w:pPr>
        <w:autoSpaceDE w:val="0"/>
        <w:autoSpaceDN w:val="0"/>
        <w:adjustRightInd w:val="0"/>
        <w:ind w:left="720"/>
        <w:jc w:val="both"/>
      </w:pPr>
      <w:r w:rsidRPr="00F25EA4">
        <w:t>Apical hypertrophic cardiomyopathy</w:t>
      </w:r>
      <w:r w:rsidR="00944BA5" w:rsidRPr="00F25EA4">
        <w:t xml:space="preserve"> (</w:t>
      </w:r>
      <w:proofErr w:type="spellStart"/>
      <w:r w:rsidR="00944BA5" w:rsidRPr="00F25EA4">
        <w:t>apHCM</w:t>
      </w:r>
      <w:proofErr w:type="spellEnd"/>
      <w:r w:rsidR="00944BA5" w:rsidRPr="00F25EA4">
        <w:t xml:space="preserve">) </w:t>
      </w:r>
      <w:r w:rsidRPr="00F25EA4">
        <w:t xml:space="preserve">is a phenotypic variant of HCM involving the LV apex. Accounting for 1 to 10% of HCM patients in Western countries, </w:t>
      </w:r>
      <w:proofErr w:type="spellStart"/>
      <w:r w:rsidRPr="00F25EA4">
        <w:t>apHCM</w:t>
      </w:r>
      <w:proofErr w:type="spellEnd"/>
      <w:r w:rsidRPr="00F25EA4">
        <w:t xml:space="preserve"> is more prevalent (38%) in Asia. </w:t>
      </w:r>
    </w:p>
    <w:p w14:paraId="10B81D2A" w14:textId="77777777" w:rsidR="00C10CCD" w:rsidRPr="00F25EA4" w:rsidRDefault="00C10CCD" w:rsidP="00F25EA4">
      <w:pPr>
        <w:autoSpaceDE w:val="0"/>
        <w:autoSpaceDN w:val="0"/>
        <w:adjustRightInd w:val="0"/>
        <w:jc w:val="both"/>
      </w:pPr>
    </w:p>
    <w:p w14:paraId="0C1BC010" w14:textId="045A376E" w:rsidR="004B5822" w:rsidRPr="00F25EA4" w:rsidRDefault="004B5822" w:rsidP="00F25EA4">
      <w:pPr>
        <w:autoSpaceDE w:val="0"/>
        <w:autoSpaceDN w:val="0"/>
        <w:adjustRightInd w:val="0"/>
        <w:jc w:val="both"/>
      </w:pPr>
      <w:r w:rsidRPr="00F25EA4">
        <w:t>Q</w:t>
      </w:r>
      <w:r w:rsidR="00944BA5" w:rsidRPr="00F25EA4">
        <w:t>8</w:t>
      </w:r>
      <w:r w:rsidRPr="00F25EA4">
        <w:t>: Which sentence of the followings is incorrect about hypertrophic cardiomyopathy?</w:t>
      </w:r>
    </w:p>
    <w:p w14:paraId="1FA3E594" w14:textId="263346E1" w:rsidR="004B5822" w:rsidRPr="00F25EA4" w:rsidRDefault="004B5822" w:rsidP="00F25EA4">
      <w:pPr>
        <w:autoSpaceDE w:val="0"/>
        <w:autoSpaceDN w:val="0"/>
        <w:adjustRightInd w:val="0"/>
        <w:jc w:val="both"/>
      </w:pPr>
      <w:r w:rsidRPr="00F25EA4">
        <w:t>A</w:t>
      </w:r>
      <w:r w:rsidR="00BF598C">
        <w:t>)</w:t>
      </w:r>
      <w:r w:rsidR="00BF598C">
        <w:tab/>
      </w:r>
      <w:r w:rsidRPr="00F25EA4">
        <w:t>The mitral valve (MV) may be intrinsically abnormal</w:t>
      </w:r>
    </w:p>
    <w:p w14:paraId="6DAB2858" w14:textId="0453E97C" w:rsidR="004B5822" w:rsidRPr="00F25EA4" w:rsidRDefault="004B5822" w:rsidP="00F25EA4">
      <w:pPr>
        <w:autoSpaceDE w:val="0"/>
        <w:autoSpaceDN w:val="0"/>
        <w:adjustRightInd w:val="0"/>
        <w:jc w:val="both"/>
      </w:pPr>
      <w:r w:rsidRPr="00F25EA4">
        <w:t>B</w:t>
      </w:r>
      <w:r w:rsidR="00BF598C">
        <w:t>)</w:t>
      </w:r>
      <w:r w:rsidR="00BF598C">
        <w:tab/>
      </w:r>
      <w:r w:rsidRPr="00F25EA4">
        <w:t xml:space="preserve">The papillary muscles can be displaced anteriorly </w:t>
      </w:r>
    </w:p>
    <w:p w14:paraId="5A37A00B" w14:textId="1EC730F6" w:rsidR="004B5822" w:rsidRPr="00F25EA4" w:rsidRDefault="004B5822" w:rsidP="00F25EA4">
      <w:pPr>
        <w:autoSpaceDE w:val="0"/>
        <w:autoSpaceDN w:val="0"/>
        <w:adjustRightInd w:val="0"/>
        <w:jc w:val="both"/>
      </w:pPr>
      <w:r w:rsidRPr="00F25EA4">
        <w:t>C</w:t>
      </w:r>
      <w:r w:rsidR="00BF598C">
        <w:t>)</w:t>
      </w:r>
      <w:r w:rsidR="00BF598C">
        <w:tab/>
      </w:r>
      <w:r w:rsidRPr="00F25EA4">
        <w:t>The mitral leaflets can be elongated</w:t>
      </w:r>
    </w:p>
    <w:p w14:paraId="2303AB60" w14:textId="0D6770CD" w:rsidR="004B5822" w:rsidRPr="00F25EA4" w:rsidRDefault="004B5822" w:rsidP="00F25EA4">
      <w:pPr>
        <w:autoSpaceDE w:val="0"/>
        <w:autoSpaceDN w:val="0"/>
        <w:adjustRightInd w:val="0"/>
        <w:jc w:val="both"/>
      </w:pPr>
      <w:r w:rsidRPr="00F25EA4">
        <w:t>D</w:t>
      </w:r>
      <w:r w:rsidR="00BF598C">
        <w:t>)</w:t>
      </w:r>
      <w:r w:rsidR="00BF598C">
        <w:tab/>
      </w:r>
      <w:r w:rsidRPr="00F25EA4">
        <w:t xml:space="preserve">This end-stage HCM is </w:t>
      </w:r>
      <w:r w:rsidR="00C10CCD" w:rsidRPr="00F25EA4">
        <w:t xml:space="preserve">different </w:t>
      </w:r>
      <w:r w:rsidRPr="00F25EA4">
        <w:t>from dilated cardiomyopathy (DCM)</w:t>
      </w:r>
    </w:p>
    <w:p w14:paraId="45B3BD0F" w14:textId="77777777" w:rsidR="004B5822" w:rsidRPr="00F25EA4" w:rsidRDefault="004B5822" w:rsidP="00F25EA4">
      <w:pPr>
        <w:autoSpaceDE w:val="0"/>
        <w:autoSpaceDN w:val="0"/>
        <w:adjustRightInd w:val="0"/>
        <w:jc w:val="both"/>
      </w:pPr>
    </w:p>
    <w:p w14:paraId="1B68CA02" w14:textId="22047319" w:rsidR="004B5822" w:rsidRPr="00F25EA4" w:rsidRDefault="004B5822" w:rsidP="00F25EA4">
      <w:pPr>
        <w:autoSpaceDE w:val="0"/>
        <w:autoSpaceDN w:val="0"/>
        <w:adjustRightInd w:val="0"/>
        <w:jc w:val="both"/>
      </w:pPr>
      <w:r w:rsidRPr="00F25EA4">
        <w:t xml:space="preserve">Answer: </w:t>
      </w:r>
      <w:r w:rsidR="00C10CCD" w:rsidRPr="00F25EA4">
        <w:t>D</w:t>
      </w:r>
    </w:p>
    <w:p w14:paraId="11D4EE2E" w14:textId="77777777" w:rsidR="00C10CCD" w:rsidRPr="00F25EA4" w:rsidRDefault="00C10CCD" w:rsidP="00A5031B">
      <w:pPr>
        <w:ind w:left="720"/>
        <w:jc w:val="both"/>
      </w:pPr>
      <w:r w:rsidRPr="00F25EA4">
        <w:t>However, longstanding HCM might develop, with the replacement of hypertrophic segments by thinner, dysfunctional fibrotic wall dilating the LV systolic and diastolic dimensions. This end-stage HCM is indistinguishable from DCM.</w:t>
      </w:r>
    </w:p>
    <w:p w14:paraId="09A3CA86" w14:textId="77777777" w:rsidR="004B5822" w:rsidRPr="00F25EA4" w:rsidRDefault="004B5822" w:rsidP="00F25EA4">
      <w:pPr>
        <w:autoSpaceDE w:val="0"/>
        <w:autoSpaceDN w:val="0"/>
        <w:adjustRightInd w:val="0"/>
        <w:jc w:val="both"/>
      </w:pPr>
    </w:p>
    <w:p w14:paraId="09487A4C" w14:textId="77777777" w:rsidR="00A5031B" w:rsidRDefault="00A5031B">
      <w:r>
        <w:br w:type="page"/>
      </w:r>
    </w:p>
    <w:p w14:paraId="6B9D2F9F" w14:textId="10AE498E" w:rsidR="004B5822" w:rsidRPr="00F25EA4" w:rsidRDefault="004B5822" w:rsidP="00F25EA4">
      <w:r w:rsidRPr="00F25EA4">
        <w:lastRenderedPageBreak/>
        <w:t>Q</w:t>
      </w:r>
      <w:r w:rsidR="00944BA5" w:rsidRPr="00F25EA4">
        <w:t>9</w:t>
      </w:r>
      <w:r w:rsidRPr="00F25EA4">
        <w:t>: These images were obtained before and after giving a certain drug. Which medication of the followings is mostly given for this case?</w:t>
      </w:r>
    </w:p>
    <w:p w14:paraId="0A466061" w14:textId="31CB03C2" w:rsidR="004B5822" w:rsidRPr="00F25EA4" w:rsidRDefault="00A5031B" w:rsidP="00F25EA4">
      <w:pPr>
        <w:jc w:val="both"/>
      </w:pPr>
      <w:r>
        <w:object w:dxaOrig="19713" w:dyaOrig="6096" w14:anchorId="127274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144.35pt" o:ole="">
            <v:imagedata r:id="rId7" o:title=""/>
          </v:shape>
          <o:OLEObject Type="Embed" ProgID="Unknown" ShapeID="_x0000_i1025" DrawAspect="Content" ObjectID="_1809423684" r:id="rId8"/>
        </w:object>
      </w:r>
    </w:p>
    <w:p w14:paraId="22BDA52F" w14:textId="0895EC4C" w:rsidR="004B5822" w:rsidRPr="00F25EA4" w:rsidRDefault="00A5031B" w:rsidP="00F25EA4">
      <w:pPr>
        <w:jc w:val="both"/>
      </w:pPr>
      <w:r>
        <w:object w:dxaOrig="19713" w:dyaOrig="6096" w14:anchorId="1159240F">
          <v:shape id="_x0000_i1026" type="#_x0000_t75" style="width:467.25pt;height:144.35pt" o:ole="">
            <v:imagedata r:id="rId9" o:title=""/>
          </v:shape>
          <o:OLEObject Type="Embed" ProgID="Unknown" ShapeID="_x0000_i1026" DrawAspect="Content" ObjectID="_1809423685" r:id="rId10"/>
        </w:object>
      </w:r>
    </w:p>
    <w:p w14:paraId="6076C068" w14:textId="4B0FB5D4" w:rsidR="004B5822" w:rsidRPr="00F25EA4" w:rsidRDefault="004B5822" w:rsidP="00F25EA4">
      <w:r w:rsidRPr="00F25EA4">
        <w:t>A</w:t>
      </w:r>
      <w:r w:rsidR="00BF598C">
        <w:t>)</w:t>
      </w:r>
      <w:r w:rsidR="00BF598C">
        <w:tab/>
      </w:r>
      <w:r w:rsidRPr="00F25EA4">
        <w:t xml:space="preserve">IV </w:t>
      </w:r>
      <w:r w:rsidR="006424C2">
        <w:t>d</w:t>
      </w:r>
      <w:r w:rsidRPr="00F25EA4">
        <w:t>igoxin</w:t>
      </w:r>
    </w:p>
    <w:p w14:paraId="46C048CC" w14:textId="7030DADF" w:rsidR="004B5822" w:rsidRPr="00F25EA4" w:rsidRDefault="004B5822" w:rsidP="00F25EA4">
      <w:r w:rsidRPr="00F25EA4">
        <w:t>B</w:t>
      </w:r>
      <w:r w:rsidR="00BF598C">
        <w:t>)</w:t>
      </w:r>
      <w:r w:rsidR="00BF598C">
        <w:tab/>
      </w:r>
      <w:r w:rsidRPr="00F25EA4">
        <w:t xml:space="preserve">IV furosemide </w:t>
      </w:r>
    </w:p>
    <w:p w14:paraId="59B58CFB" w14:textId="3BB80758" w:rsidR="004B5822" w:rsidRPr="00F25EA4" w:rsidRDefault="004B5822" w:rsidP="00F25EA4">
      <w:pPr>
        <w:rPr>
          <w:lang w:val="fr-CA"/>
        </w:rPr>
      </w:pPr>
      <w:r w:rsidRPr="00F25EA4">
        <w:rPr>
          <w:lang w:val="fr-CA"/>
        </w:rPr>
        <w:t>C</w:t>
      </w:r>
      <w:r w:rsidR="00BF598C">
        <w:rPr>
          <w:lang w:val="fr-CA"/>
        </w:rPr>
        <w:t>)</w:t>
      </w:r>
      <w:r w:rsidR="00BF598C">
        <w:rPr>
          <w:lang w:val="fr-CA"/>
        </w:rPr>
        <w:tab/>
      </w:r>
      <w:r w:rsidRPr="00F25EA4">
        <w:rPr>
          <w:lang w:val="fr-CA"/>
        </w:rPr>
        <w:t xml:space="preserve">IV </w:t>
      </w:r>
      <w:r w:rsidR="006424C2">
        <w:rPr>
          <w:lang w:val="fr-CA"/>
        </w:rPr>
        <w:t>a</w:t>
      </w:r>
      <w:r w:rsidRPr="00F25EA4">
        <w:rPr>
          <w:lang w:val="fr-CA"/>
        </w:rPr>
        <w:t>miodarone</w:t>
      </w:r>
    </w:p>
    <w:p w14:paraId="24EE4EFA" w14:textId="110CB652" w:rsidR="004B5822" w:rsidRPr="00F25EA4" w:rsidRDefault="004B5822" w:rsidP="00F25EA4">
      <w:pPr>
        <w:rPr>
          <w:lang w:val="fr-CA"/>
        </w:rPr>
      </w:pPr>
      <w:r w:rsidRPr="00F25EA4">
        <w:rPr>
          <w:lang w:val="fr-CA"/>
        </w:rPr>
        <w:t>D</w:t>
      </w:r>
      <w:r w:rsidR="00BF598C">
        <w:rPr>
          <w:lang w:val="fr-CA"/>
        </w:rPr>
        <w:t>)</w:t>
      </w:r>
      <w:r w:rsidR="00BF598C">
        <w:rPr>
          <w:lang w:val="fr-CA"/>
        </w:rPr>
        <w:tab/>
      </w:r>
      <w:r w:rsidRPr="00F25EA4">
        <w:rPr>
          <w:lang w:val="fr-CA"/>
        </w:rPr>
        <w:t xml:space="preserve">IV </w:t>
      </w:r>
      <w:proofErr w:type="spellStart"/>
      <w:r w:rsidR="006424C2">
        <w:rPr>
          <w:lang w:val="fr-CA"/>
        </w:rPr>
        <w:t>m</w:t>
      </w:r>
      <w:r w:rsidRPr="00F25EA4">
        <w:rPr>
          <w:lang w:val="fr-CA"/>
        </w:rPr>
        <w:t>etoprolol</w:t>
      </w:r>
      <w:proofErr w:type="spellEnd"/>
      <w:r w:rsidRPr="00F25EA4">
        <w:rPr>
          <w:lang w:val="fr-CA"/>
        </w:rPr>
        <w:t xml:space="preserve"> </w:t>
      </w:r>
    </w:p>
    <w:p w14:paraId="18DF9D76" w14:textId="77777777" w:rsidR="00944BA5" w:rsidRPr="00F25EA4" w:rsidRDefault="00944BA5" w:rsidP="00F25EA4">
      <w:pPr>
        <w:rPr>
          <w:lang w:val="fr-CA"/>
        </w:rPr>
      </w:pPr>
    </w:p>
    <w:p w14:paraId="6558A5D5" w14:textId="77777777" w:rsidR="004B5822" w:rsidRPr="00F25EA4" w:rsidRDefault="004B5822" w:rsidP="00F25EA4">
      <w:r w:rsidRPr="00F25EA4">
        <w:t>Answer: D</w:t>
      </w:r>
    </w:p>
    <w:p w14:paraId="2A817F54" w14:textId="740C0B60" w:rsidR="00C10CCD" w:rsidRPr="00F25EA4" w:rsidRDefault="00C10CCD" w:rsidP="00A5031B">
      <w:pPr>
        <w:ind w:left="720"/>
      </w:pPr>
      <w:r w:rsidRPr="00F25EA4">
        <w:t>The initial management of asymptomatic HCM patients with LVOTO is with negative inotropic drugs such as non-vasodilating beta-blockers or non-dihydropyridine calcium channel blockers.</w:t>
      </w:r>
    </w:p>
    <w:p w14:paraId="21159DFA" w14:textId="77777777" w:rsidR="008B2926" w:rsidRPr="00F25EA4" w:rsidRDefault="008B2926" w:rsidP="00F25EA4"/>
    <w:p w14:paraId="2CEB30B6" w14:textId="58E33747" w:rsidR="008B2926" w:rsidRPr="00F25EA4" w:rsidRDefault="008B2926" w:rsidP="00F25EA4">
      <w:r w:rsidRPr="00F25EA4">
        <w:t>Q10 Which of the following options would be the best additional therapy for a patient presenting with hypotension and this echo image?</w:t>
      </w:r>
      <w:r w:rsidR="009F2FBF">
        <w:t xml:space="preserve"> </w:t>
      </w:r>
      <w:r w:rsidR="009F2FBF" w:rsidRPr="00F25EA4">
        <w:t>(</w:t>
      </w:r>
      <w:r w:rsidR="009F2FBF" w:rsidRPr="009F2FBF">
        <w:rPr>
          <w:highlight w:val="yellow"/>
        </w:rPr>
        <w:t>See video Chap11_Q</w:t>
      </w:r>
      <w:r w:rsidR="009F2FBF" w:rsidRPr="009F2FBF">
        <w:rPr>
          <w:highlight w:val="yellow"/>
        </w:rPr>
        <w:t>10</w:t>
      </w:r>
      <w:r w:rsidR="009F2FBF" w:rsidRPr="00F25EA4">
        <w:t>)</w:t>
      </w:r>
    </w:p>
    <w:p w14:paraId="55B88C35" w14:textId="7201E3D3" w:rsidR="008B2926" w:rsidRPr="00F25EA4" w:rsidRDefault="00A5031B" w:rsidP="00F25EA4">
      <w:r>
        <w:t>A</w:t>
      </w:r>
      <w:r w:rsidR="008B2926" w:rsidRPr="00F25EA4">
        <w:t>)</w:t>
      </w:r>
      <w:r w:rsidR="008B2926" w:rsidRPr="00F25EA4">
        <w:tab/>
        <w:t>Increase with epinephrine infusion dose</w:t>
      </w:r>
    </w:p>
    <w:p w14:paraId="23E7C225" w14:textId="5FB83AFE" w:rsidR="008B2926" w:rsidRPr="00F25EA4" w:rsidRDefault="00A5031B" w:rsidP="00F25EA4">
      <w:r>
        <w:t>B</w:t>
      </w:r>
      <w:r w:rsidR="008B2926" w:rsidRPr="00F25EA4">
        <w:t>)</w:t>
      </w:r>
      <w:r w:rsidR="008B2926" w:rsidRPr="00F25EA4">
        <w:tab/>
        <w:t>Sodium nitroprusside infusion</w:t>
      </w:r>
    </w:p>
    <w:p w14:paraId="0D0FC6B5" w14:textId="7E44B95D" w:rsidR="008B2926" w:rsidRPr="00F25EA4" w:rsidRDefault="00A5031B" w:rsidP="00F25EA4">
      <w:r>
        <w:t>C</w:t>
      </w:r>
      <w:r w:rsidR="008B2926" w:rsidRPr="00F25EA4">
        <w:t>)</w:t>
      </w:r>
      <w:r w:rsidR="008B2926" w:rsidRPr="00F25EA4">
        <w:tab/>
        <w:t xml:space="preserve">Intra-aortic balloon </w:t>
      </w:r>
      <w:proofErr w:type="spellStart"/>
      <w:r w:rsidR="008B2926" w:rsidRPr="00F25EA4">
        <w:t>counterpulsation</w:t>
      </w:r>
      <w:proofErr w:type="spellEnd"/>
    </w:p>
    <w:p w14:paraId="3146C940" w14:textId="5B30AD62" w:rsidR="008B2926" w:rsidRPr="00F25EA4" w:rsidRDefault="00A5031B" w:rsidP="00F25EA4">
      <w:r>
        <w:t>D</w:t>
      </w:r>
      <w:r w:rsidR="008B2926" w:rsidRPr="00F25EA4">
        <w:t>)</w:t>
      </w:r>
      <w:r w:rsidR="008B2926" w:rsidRPr="00F25EA4">
        <w:tab/>
        <w:t>Increase the phenylephrine dose</w:t>
      </w:r>
    </w:p>
    <w:p w14:paraId="1E80E6B8" w14:textId="77777777" w:rsidR="008B2926" w:rsidRPr="00F25EA4" w:rsidRDefault="008B2926" w:rsidP="00F25EA4"/>
    <w:p w14:paraId="2FD12A9D" w14:textId="07A4242D" w:rsidR="008B2926" w:rsidRPr="00F25EA4" w:rsidRDefault="008B2926" w:rsidP="00F25EA4">
      <w:r w:rsidRPr="00F25EA4">
        <w:t xml:space="preserve">Answer: </w:t>
      </w:r>
      <w:r w:rsidR="00A5031B">
        <w:t>D</w:t>
      </w:r>
    </w:p>
    <w:p w14:paraId="065C8655" w14:textId="77777777" w:rsidR="008B2926" w:rsidRPr="00F25EA4" w:rsidRDefault="008B2926" w:rsidP="00A5031B">
      <w:pPr>
        <w:ind w:left="720"/>
      </w:pPr>
      <w:r w:rsidRPr="00F25EA4">
        <w:t>Systolic anterior motion is best treated medically with additional intravascular volume administration or by the increasing of afterload such as with increasing doses of phenylephrine.  Increasing the epinephrine infusion would more than likely increase the dynamic outflow tract obstruction, as would decreasing the afterload with sodium nitroprusside, or IABP insertion.</w:t>
      </w:r>
    </w:p>
    <w:p w14:paraId="2D123D94" w14:textId="77777777" w:rsidR="008B2926" w:rsidRPr="00F25EA4" w:rsidRDefault="008B2926" w:rsidP="00F25EA4"/>
    <w:sectPr w:rsidR="008B2926" w:rsidRPr="00F25E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4BF0"/>
    <w:multiLevelType w:val="hybridMultilevel"/>
    <w:tmpl w:val="D9BED124"/>
    <w:lvl w:ilvl="0" w:tplc="10090015">
      <w:start w:val="1"/>
      <w:numFmt w:val="upp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751560D"/>
    <w:multiLevelType w:val="multilevel"/>
    <w:tmpl w:val="B5529544"/>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29810CC"/>
    <w:multiLevelType w:val="multilevel"/>
    <w:tmpl w:val="5338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B95F59"/>
    <w:multiLevelType w:val="multilevel"/>
    <w:tmpl w:val="5F8AC664"/>
    <w:lvl w:ilvl="0">
      <w:start w:val="9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9D5915"/>
    <w:multiLevelType w:val="multilevel"/>
    <w:tmpl w:val="8852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044B94"/>
    <w:multiLevelType w:val="multilevel"/>
    <w:tmpl w:val="53381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DA4B5F"/>
    <w:multiLevelType w:val="multilevel"/>
    <w:tmpl w:val="616E2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2C296C"/>
    <w:multiLevelType w:val="multilevel"/>
    <w:tmpl w:val="62B667FC"/>
    <w:lvl w:ilvl="0">
      <w:start w:val="1"/>
      <w:numFmt w:val="upperLetter"/>
      <w:lvlText w:val="%1."/>
      <w:lvlJc w:val="left"/>
      <w:pPr>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534668ED"/>
    <w:multiLevelType w:val="multilevel"/>
    <w:tmpl w:val="53FA3524"/>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5F06406F"/>
    <w:multiLevelType w:val="multilevel"/>
    <w:tmpl w:val="53FA3524"/>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 w15:restartNumberingAfterBreak="0">
    <w:nsid w:val="64F96E65"/>
    <w:multiLevelType w:val="multilevel"/>
    <w:tmpl w:val="AD16ABAA"/>
    <w:lvl w:ilvl="0">
      <w:start w:val="1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CB7088D"/>
    <w:multiLevelType w:val="multilevel"/>
    <w:tmpl w:val="86A0289C"/>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6F776B4C"/>
    <w:multiLevelType w:val="multilevel"/>
    <w:tmpl w:val="407426AA"/>
    <w:lvl w:ilvl="0">
      <w:start w:val="9"/>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2B26419"/>
    <w:multiLevelType w:val="multilevel"/>
    <w:tmpl w:val="53FA3524"/>
    <w:lvl w:ilvl="0">
      <w:start w:val="1"/>
      <w:numFmt w:val="upperLetter"/>
      <w:lvlText w:val="%1."/>
      <w:lvlJc w:val="left"/>
      <w:pPr>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1621303460">
    <w:abstractNumId w:val="0"/>
  </w:num>
  <w:num w:numId="2" w16cid:durableId="693924289">
    <w:abstractNumId w:val="12"/>
  </w:num>
  <w:num w:numId="3" w16cid:durableId="956571540">
    <w:abstractNumId w:val="4"/>
  </w:num>
  <w:num w:numId="4" w16cid:durableId="456684409">
    <w:abstractNumId w:val="6"/>
  </w:num>
  <w:num w:numId="5" w16cid:durableId="691566886">
    <w:abstractNumId w:val="11"/>
  </w:num>
  <w:num w:numId="6" w16cid:durableId="773745159">
    <w:abstractNumId w:val="10"/>
  </w:num>
  <w:num w:numId="7" w16cid:durableId="1924953014">
    <w:abstractNumId w:val="3"/>
  </w:num>
  <w:num w:numId="8" w16cid:durableId="1508327053">
    <w:abstractNumId w:val="7"/>
  </w:num>
  <w:num w:numId="9" w16cid:durableId="1820538784">
    <w:abstractNumId w:val="5"/>
  </w:num>
  <w:num w:numId="10" w16cid:durableId="355011617">
    <w:abstractNumId w:val="2"/>
  </w:num>
  <w:num w:numId="11" w16cid:durableId="1188370655">
    <w:abstractNumId w:val="9"/>
  </w:num>
  <w:num w:numId="12" w16cid:durableId="555118681">
    <w:abstractNumId w:val="8"/>
  </w:num>
  <w:num w:numId="13" w16cid:durableId="53701895">
    <w:abstractNumId w:val="13"/>
  </w:num>
  <w:num w:numId="14" w16cid:durableId="901211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85C"/>
    <w:rsid w:val="00031859"/>
    <w:rsid w:val="0008485D"/>
    <w:rsid w:val="000D2465"/>
    <w:rsid w:val="001672EC"/>
    <w:rsid w:val="00266A70"/>
    <w:rsid w:val="003609B2"/>
    <w:rsid w:val="00371D71"/>
    <w:rsid w:val="003F0A97"/>
    <w:rsid w:val="004B5822"/>
    <w:rsid w:val="006424C2"/>
    <w:rsid w:val="007208AD"/>
    <w:rsid w:val="00742E30"/>
    <w:rsid w:val="00811EF2"/>
    <w:rsid w:val="0084185C"/>
    <w:rsid w:val="008A6E39"/>
    <w:rsid w:val="008B2926"/>
    <w:rsid w:val="00944BA5"/>
    <w:rsid w:val="009E29D5"/>
    <w:rsid w:val="009F2FBF"/>
    <w:rsid w:val="00A5031B"/>
    <w:rsid w:val="00B54A67"/>
    <w:rsid w:val="00BF598C"/>
    <w:rsid w:val="00C10CCD"/>
    <w:rsid w:val="00C36506"/>
    <w:rsid w:val="00D15ACB"/>
    <w:rsid w:val="00D47F92"/>
    <w:rsid w:val="00D7778C"/>
    <w:rsid w:val="00E02F19"/>
    <w:rsid w:val="00EF2E39"/>
    <w:rsid w:val="00F07E72"/>
    <w:rsid w:val="00F25EA4"/>
    <w:rsid w:val="00F533C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5C47C"/>
  <w15:chartTrackingRefBased/>
  <w15:docId w15:val="{8BA834D2-0DBD-8442-8F6D-DA9E1BD80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F19"/>
    <w:rPr>
      <w:rFonts w:ascii="Times New Roman" w:eastAsia="Times New Roman" w:hAnsi="Times New Roman"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84185C"/>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84185C"/>
    <w:pPr>
      <w:spacing w:before="100" w:beforeAutospacing="1" w:after="100" w:afterAutospacing="1"/>
    </w:pPr>
  </w:style>
  <w:style w:type="paragraph" w:styleId="Paragraphedeliste">
    <w:name w:val="List Paragraph"/>
    <w:basedOn w:val="Normal"/>
    <w:uiPriority w:val="34"/>
    <w:qFormat/>
    <w:rsid w:val="0084185C"/>
    <w:pPr>
      <w:spacing w:after="160" w:line="259"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1762">
      <w:bodyDiv w:val="1"/>
      <w:marLeft w:val="0"/>
      <w:marRight w:val="0"/>
      <w:marTop w:val="0"/>
      <w:marBottom w:val="0"/>
      <w:divBdr>
        <w:top w:val="none" w:sz="0" w:space="0" w:color="auto"/>
        <w:left w:val="none" w:sz="0" w:space="0" w:color="auto"/>
        <w:bottom w:val="none" w:sz="0" w:space="0" w:color="auto"/>
        <w:right w:val="none" w:sz="0" w:space="0" w:color="auto"/>
      </w:divBdr>
      <w:divsChild>
        <w:div w:id="183792625">
          <w:marLeft w:val="0"/>
          <w:marRight w:val="0"/>
          <w:marTop w:val="0"/>
          <w:marBottom w:val="0"/>
          <w:divBdr>
            <w:top w:val="none" w:sz="0" w:space="0" w:color="auto"/>
            <w:left w:val="none" w:sz="0" w:space="0" w:color="auto"/>
            <w:bottom w:val="none" w:sz="0" w:space="0" w:color="auto"/>
            <w:right w:val="none" w:sz="0" w:space="0" w:color="auto"/>
          </w:divBdr>
          <w:divsChild>
            <w:div w:id="1638025902">
              <w:marLeft w:val="0"/>
              <w:marRight w:val="0"/>
              <w:marTop w:val="0"/>
              <w:marBottom w:val="0"/>
              <w:divBdr>
                <w:top w:val="none" w:sz="0" w:space="0" w:color="auto"/>
                <w:left w:val="none" w:sz="0" w:space="0" w:color="auto"/>
                <w:bottom w:val="none" w:sz="0" w:space="0" w:color="auto"/>
                <w:right w:val="none" w:sz="0" w:space="0" w:color="auto"/>
              </w:divBdr>
              <w:divsChild>
                <w:div w:id="38988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88853">
      <w:bodyDiv w:val="1"/>
      <w:marLeft w:val="0"/>
      <w:marRight w:val="0"/>
      <w:marTop w:val="0"/>
      <w:marBottom w:val="0"/>
      <w:divBdr>
        <w:top w:val="none" w:sz="0" w:space="0" w:color="auto"/>
        <w:left w:val="none" w:sz="0" w:space="0" w:color="auto"/>
        <w:bottom w:val="none" w:sz="0" w:space="0" w:color="auto"/>
        <w:right w:val="none" w:sz="0" w:space="0" w:color="auto"/>
      </w:divBdr>
      <w:divsChild>
        <w:div w:id="1613316704">
          <w:marLeft w:val="0"/>
          <w:marRight w:val="0"/>
          <w:marTop w:val="0"/>
          <w:marBottom w:val="0"/>
          <w:divBdr>
            <w:top w:val="none" w:sz="0" w:space="0" w:color="auto"/>
            <w:left w:val="none" w:sz="0" w:space="0" w:color="auto"/>
            <w:bottom w:val="none" w:sz="0" w:space="0" w:color="auto"/>
            <w:right w:val="none" w:sz="0" w:space="0" w:color="auto"/>
          </w:divBdr>
          <w:divsChild>
            <w:div w:id="1671105566">
              <w:marLeft w:val="0"/>
              <w:marRight w:val="0"/>
              <w:marTop w:val="0"/>
              <w:marBottom w:val="0"/>
              <w:divBdr>
                <w:top w:val="none" w:sz="0" w:space="0" w:color="auto"/>
                <w:left w:val="none" w:sz="0" w:space="0" w:color="auto"/>
                <w:bottom w:val="none" w:sz="0" w:space="0" w:color="auto"/>
                <w:right w:val="none" w:sz="0" w:space="0" w:color="auto"/>
              </w:divBdr>
              <w:divsChild>
                <w:div w:id="195208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8883">
      <w:bodyDiv w:val="1"/>
      <w:marLeft w:val="0"/>
      <w:marRight w:val="0"/>
      <w:marTop w:val="0"/>
      <w:marBottom w:val="0"/>
      <w:divBdr>
        <w:top w:val="none" w:sz="0" w:space="0" w:color="auto"/>
        <w:left w:val="none" w:sz="0" w:space="0" w:color="auto"/>
        <w:bottom w:val="none" w:sz="0" w:space="0" w:color="auto"/>
        <w:right w:val="none" w:sz="0" w:space="0" w:color="auto"/>
      </w:divBdr>
      <w:divsChild>
        <w:div w:id="78914976">
          <w:marLeft w:val="0"/>
          <w:marRight w:val="0"/>
          <w:marTop w:val="0"/>
          <w:marBottom w:val="0"/>
          <w:divBdr>
            <w:top w:val="none" w:sz="0" w:space="0" w:color="auto"/>
            <w:left w:val="none" w:sz="0" w:space="0" w:color="auto"/>
            <w:bottom w:val="none" w:sz="0" w:space="0" w:color="auto"/>
            <w:right w:val="none" w:sz="0" w:space="0" w:color="auto"/>
          </w:divBdr>
          <w:divsChild>
            <w:div w:id="1125855142">
              <w:marLeft w:val="0"/>
              <w:marRight w:val="0"/>
              <w:marTop w:val="0"/>
              <w:marBottom w:val="0"/>
              <w:divBdr>
                <w:top w:val="none" w:sz="0" w:space="0" w:color="auto"/>
                <w:left w:val="none" w:sz="0" w:space="0" w:color="auto"/>
                <w:bottom w:val="none" w:sz="0" w:space="0" w:color="auto"/>
                <w:right w:val="none" w:sz="0" w:space="0" w:color="auto"/>
              </w:divBdr>
              <w:divsChild>
                <w:div w:id="49094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10669">
      <w:bodyDiv w:val="1"/>
      <w:marLeft w:val="0"/>
      <w:marRight w:val="0"/>
      <w:marTop w:val="0"/>
      <w:marBottom w:val="0"/>
      <w:divBdr>
        <w:top w:val="none" w:sz="0" w:space="0" w:color="auto"/>
        <w:left w:val="none" w:sz="0" w:space="0" w:color="auto"/>
        <w:bottom w:val="none" w:sz="0" w:space="0" w:color="auto"/>
        <w:right w:val="none" w:sz="0" w:space="0" w:color="auto"/>
      </w:divBdr>
      <w:divsChild>
        <w:div w:id="1192493250">
          <w:marLeft w:val="0"/>
          <w:marRight w:val="0"/>
          <w:marTop w:val="0"/>
          <w:marBottom w:val="0"/>
          <w:divBdr>
            <w:top w:val="none" w:sz="0" w:space="0" w:color="auto"/>
            <w:left w:val="none" w:sz="0" w:space="0" w:color="auto"/>
            <w:bottom w:val="none" w:sz="0" w:space="0" w:color="auto"/>
            <w:right w:val="none" w:sz="0" w:space="0" w:color="auto"/>
          </w:divBdr>
          <w:divsChild>
            <w:div w:id="391932784">
              <w:marLeft w:val="0"/>
              <w:marRight w:val="0"/>
              <w:marTop w:val="0"/>
              <w:marBottom w:val="0"/>
              <w:divBdr>
                <w:top w:val="none" w:sz="0" w:space="0" w:color="auto"/>
                <w:left w:val="none" w:sz="0" w:space="0" w:color="auto"/>
                <w:bottom w:val="none" w:sz="0" w:space="0" w:color="auto"/>
                <w:right w:val="none" w:sz="0" w:space="0" w:color="auto"/>
              </w:divBdr>
              <w:divsChild>
                <w:div w:id="55207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97718">
      <w:bodyDiv w:val="1"/>
      <w:marLeft w:val="0"/>
      <w:marRight w:val="0"/>
      <w:marTop w:val="0"/>
      <w:marBottom w:val="0"/>
      <w:divBdr>
        <w:top w:val="none" w:sz="0" w:space="0" w:color="auto"/>
        <w:left w:val="none" w:sz="0" w:space="0" w:color="auto"/>
        <w:bottom w:val="none" w:sz="0" w:space="0" w:color="auto"/>
        <w:right w:val="none" w:sz="0" w:space="0" w:color="auto"/>
      </w:divBdr>
      <w:divsChild>
        <w:div w:id="316112065">
          <w:marLeft w:val="0"/>
          <w:marRight w:val="0"/>
          <w:marTop w:val="0"/>
          <w:marBottom w:val="0"/>
          <w:divBdr>
            <w:top w:val="none" w:sz="0" w:space="0" w:color="auto"/>
            <w:left w:val="none" w:sz="0" w:space="0" w:color="auto"/>
            <w:bottom w:val="none" w:sz="0" w:space="0" w:color="auto"/>
            <w:right w:val="none" w:sz="0" w:space="0" w:color="auto"/>
          </w:divBdr>
          <w:divsChild>
            <w:div w:id="1876039055">
              <w:marLeft w:val="0"/>
              <w:marRight w:val="0"/>
              <w:marTop w:val="0"/>
              <w:marBottom w:val="0"/>
              <w:divBdr>
                <w:top w:val="none" w:sz="0" w:space="0" w:color="auto"/>
                <w:left w:val="none" w:sz="0" w:space="0" w:color="auto"/>
                <w:bottom w:val="none" w:sz="0" w:space="0" w:color="auto"/>
                <w:right w:val="none" w:sz="0" w:space="0" w:color="auto"/>
              </w:divBdr>
              <w:divsChild>
                <w:div w:id="127444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2640">
      <w:bodyDiv w:val="1"/>
      <w:marLeft w:val="0"/>
      <w:marRight w:val="0"/>
      <w:marTop w:val="0"/>
      <w:marBottom w:val="0"/>
      <w:divBdr>
        <w:top w:val="none" w:sz="0" w:space="0" w:color="auto"/>
        <w:left w:val="none" w:sz="0" w:space="0" w:color="auto"/>
        <w:bottom w:val="none" w:sz="0" w:space="0" w:color="auto"/>
        <w:right w:val="none" w:sz="0" w:space="0" w:color="auto"/>
      </w:divBdr>
      <w:divsChild>
        <w:div w:id="1214272458">
          <w:marLeft w:val="0"/>
          <w:marRight w:val="0"/>
          <w:marTop w:val="0"/>
          <w:marBottom w:val="0"/>
          <w:divBdr>
            <w:top w:val="none" w:sz="0" w:space="0" w:color="auto"/>
            <w:left w:val="none" w:sz="0" w:space="0" w:color="auto"/>
            <w:bottom w:val="none" w:sz="0" w:space="0" w:color="auto"/>
            <w:right w:val="none" w:sz="0" w:space="0" w:color="auto"/>
          </w:divBdr>
          <w:divsChild>
            <w:div w:id="79527893">
              <w:marLeft w:val="0"/>
              <w:marRight w:val="0"/>
              <w:marTop w:val="0"/>
              <w:marBottom w:val="0"/>
              <w:divBdr>
                <w:top w:val="none" w:sz="0" w:space="0" w:color="auto"/>
                <w:left w:val="none" w:sz="0" w:space="0" w:color="auto"/>
                <w:bottom w:val="none" w:sz="0" w:space="0" w:color="auto"/>
                <w:right w:val="none" w:sz="0" w:space="0" w:color="auto"/>
              </w:divBdr>
              <w:divsChild>
                <w:div w:id="85912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908997">
      <w:bodyDiv w:val="1"/>
      <w:marLeft w:val="0"/>
      <w:marRight w:val="0"/>
      <w:marTop w:val="0"/>
      <w:marBottom w:val="0"/>
      <w:divBdr>
        <w:top w:val="none" w:sz="0" w:space="0" w:color="auto"/>
        <w:left w:val="none" w:sz="0" w:space="0" w:color="auto"/>
        <w:bottom w:val="none" w:sz="0" w:space="0" w:color="auto"/>
        <w:right w:val="none" w:sz="0" w:space="0" w:color="auto"/>
      </w:divBdr>
      <w:divsChild>
        <w:div w:id="689917841">
          <w:marLeft w:val="0"/>
          <w:marRight w:val="0"/>
          <w:marTop w:val="0"/>
          <w:marBottom w:val="0"/>
          <w:divBdr>
            <w:top w:val="none" w:sz="0" w:space="0" w:color="auto"/>
            <w:left w:val="none" w:sz="0" w:space="0" w:color="auto"/>
            <w:bottom w:val="none" w:sz="0" w:space="0" w:color="auto"/>
            <w:right w:val="none" w:sz="0" w:space="0" w:color="auto"/>
          </w:divBdr>
          <w:divsChild>
            <w:div w:id="2143375637">
              <w:marLeft w:val="0"/>
              <w:marRight w:val="0"/>
              <w:marTop w:val="0"/>
              <w:marBottom w:val="0"/>
              <w:divBdr>
                <w:top w:val="none" w:sz="0" w:space="0" w:color="auto"/>
                <w:left w:val="none" w:sz="0" w:space="0" w:color="auto"/>
                <w:bottom w:val="none" w:sz="0" w:space="0" w:color="auto"/>
                <w:right w:val="none" w:sz="0" w:space="0" w:color="auto"/>
              </w:divBdr>
              <w:divsChild>
                <w:div w:id="17425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259339">
      <w:bodyDiv w:val="1"/>
      <w:marLeft w:val="0"/>
      <w:marRight w:val="0"/>
      <w:marTop w:val="0"/>
      <w:marBottom w:val="0"/>
      <w:divBdr>
        <w:top w:val="none" w:sz="0" w:space="0" w:color="auto"/>
        <w:left w:val="none" w:sz="0" w:space="0" w:color="auto"/>
        <w:bottom w:val="none" w:sz="0" w:space="0" w:color="auto"/>
        <w:right w:val="none" w:sz="0" w:space="0" w:color="auto"/>
      </w:divBdr>
      <w:divsChild>
        <w:div w:id="1461413779">
          <w:marLeft w:val="0"/>
          <w:marRight w:val="0"/>
          <w:marTop w:val="0"/>
          <w:marBottom w:val="0"/>
          <w:divBdr>
            <w:top w:val="none" w:sz="0" w:space="0" w:color="auto"/>
            <w:left w:val="none" w:sz="0" w:space="0" w:color="auto"/>
            <w:bottom w:val="none" w:sz="0" w:space="0" w:color="auto"/>
            <w:right w:val="none" w:sz="0" w:space="0" w:color="auto"/>
          </w:divBdr>
          <w:divsChild>
            <w:div w:id="1847161179">
              <w:marLeft w:val="0"/>
              <w:marRight w:val="0"/>
              <w:marTop w:val="0"/>
              <w:marBottom w:val="0"/>
              <w:divBdr>
                <w:top w:val="none" w:sz="0" w:space="0" w:color="auto"/>
                <w:left w:val="none" w:sz="0" w:space="0" w:color="auto"/>
                <w:bottom w:val="none" w:sz="0" w:space="0" w:color="auto"/>
                <w:right w:val="none" w:sz="0" w:space="0" w:color="auto"/>
              </w:divBdr>
              <w:divsChild>
                <w:div w:id="3050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937902">
      <w:bodyDiv w:val="1"/>
      <w:marLeft w:val="0"/>
      <w:marRight w:val="0"/>
      <w:marTop w:val="0"/>
      <w:marBottom w:val="0"/>
      <w:divBdr>
        <w:top w:val="none" w:sz="0" w:space="0" w:color="auto"/>
        <w:left w:val="none" w:sz="0" w:space="0" w:color="auto"/>
        <w:bottom w:val="none" w:sz="0" w:space="0" w:color="auto"/>
        <w:right w:val="none" w:sz="0" w:space="0" w:color="auto"/>
      </w:divBdr>
      <w:divsChild>
        <w:div w:id="61367904">
          <w:marLeft w:val="0"/>
          <w:marRight w:val="0"/>
          <w:marTop w:val="0"/>
          <w:marBottom w:val="0"/>
          <w:divBdr>
            <w:top w:val="none" w:sz="0" w:space="0" w:color="auto"/>
            <w:left w:val="none" w:sz="0" w:space="0" w:color="auto"/>
            <w:bottom w:val="none" w:sz="0" w:space="0" w:color="auto"/>
            <w:right w:val="none" w:sz="0" w:space="0" w:color="auto"/>
          </w:divBdr>
          <w:divsChild>
            <w:div w:id="1868058750">
              <w:marLeft w:val="0"/>
              <w:marRight w:val="0"/>
              <w:marTop w:val="0"/>
              <w:marBottom w:val="0"/>
              <w:divBdr>
                <w:top w:val="none" w:sz="0" w:space="0" w:color="auto"/>
                <w:left w:val="none" w:sz="0" w:space="0" w:color="auto"/>
                <w:bottom w:val="none" w:sz="0" w:space="0" w:color="auto"/>
                <w:right w:val="none" w:sz="0" w:space="0" w:color="auto"/>
              </w:divBdr>
              <w:divsChild>
                <w:div w:id="8470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00201">
      <w:bodyDiv w:val="1"/>
      <w:marLeft w:val="0"/>
      <w:marRight w:val="0"/>
      <w:marTop w:val="0"/>
      <w:marBottom w:val="0"/>
      <w:divBdr>
        <w:top w:val="none" w:sz="0" w:space="0" w:color="auto"/>
        <w:left w:val="none" w:sz="0" w:space="0" w:color="auto"/>
        <w:bottom w:val="none" w:sz="0" w:space="0" w:color="auto"/>
        <w:right w:val="none" w:sz="0" w:space="0" w:color="auto"/>
      </w:divBdr>
      <w:divsChild>
        <w:div w:id="49697398">
          <w:marLeft w:val="0"/>
          <w:marRight w:val="0"/>
          <w:marTop w:val="0"/>
          <w:marBottom w:val="0"/>
          <w:divBdr>
            <w:top w:val="none" w:sz="0" w:space="0" w:color="auto"/>
            <w:left w:val="none" w:sz="0" w:space="0" w:color="auto"/>
            <w:bottom w:val="none" w:sz="0" w:space="0" w:color="auto"/>
            <w:right w:val="none" w:sz="0" w:space="0" w:color="auto"/>
          </w:divBdr>
          <w:divsChild>
            <w:div w:id="1903372581">
              <w:marLeft w:val="0"/>
              <w:marRight w:val="0"/>
              <w:marTop w:val="0"/>
              <w:marBottom w:val="0"/>
              <w:divBdr>
                <w:top w:val="none" w:sz="0" w:space="0" w:color="auto"/>
                <w:left w:val="none" w:sz="0" w:space="0" w:color="auto"/>
                <w:bottom w:val="none" w:sz="0" w:space="0" w:color="auto"/>
                <w:right w:val="none" w:sz="0" w:space="0" w:color="auto"/>
              </w:divBdr>
              <w:divsChild>
                <w:div w:id="17473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0163">
      <w:bodyDiv w:val="1"/>
      <w:marLeft w:val="0"/>
      <w:marRight w:val="0"/>
      <w:marTop w:val="0"/>
      <w:marBottom w:val="0"/>
      <w:divBdr>
        <w:top w:val="none" w:sz="0" w:space="0" w:color="auto"/>
        <w:left w:val="none" w:sz="0" w:space="0" w:color="auto"/>
        <w:bottom w:val="none" w:sz="0" w:space="0" w:color="auto"/>
        <w:right w:val="none" w:sz="0" w:space="0" w:color="auto"/>
      </w:divBdr>
      <w:divsChild>
        <w:div w:id="205919144">
          <w:marLeft w:val="0"/>
          <w:marRight w:val="0"/>
          <w:marTop w:val="0"/>
          <w:marBottom w:val="0"/>
          <w:divBdr>
            <w:top w:val="none" w:sz="0" w:space="0" w:color="auto"/>
            <w:left w:val="none" w:sz="0" w:space="0" w:color="auto"/>
            <w:bottom w:val="none" w:sz="0" w:space="0" w:color="auto"/>
            <w:right w:val="none" w:sz="0" w:space="0" w:color="auto"/>
          </w:divBdr>
          <w:divsChild>
            <w:div w:id="1901944355">
              <w:marLeft w:val="0"/>
              <w:marRight w:val="0"/>
              <w:marTop w:val="0"/>
              <w:marBottom w:val="0"/>
              <w:divBdr>
                <w:top w:val="none" w:sz="0" w:space="0" w:color="auto"/>
                <w:left w:val="none" w:sz="0" w:space="0" w:color="auto"/>
                <w:bottom w:val="none" w:sz="0" w:space="0" w:color="auto"/>
                <w:right w:val="none" w:sz="0" w:space="0" w:color="auto"/>
              </w:divBdr>
              <w:divsChild>
                <w:div w:id="12331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34">
      <w:bodyDiv w:val="1"/>
      <w:marLeft w:val="0"/>
      <w:marRight w:val="0"/>
      <w:marTop w:val="0"/>
      <w:marBottom w:val="0"/>
      <w:divBdr>
        <w:top w:val="none" w:sz="0" w:space="0" w:color="auto"/>
        <w:left w:val="none" w:sz="0" w:space="0" w:color="auto"/>
        <w:bottom w:val="none" w:sz="0" w:space="0" w:color="auto"/>
        <w:right w:val="none" w:sz="0" w:space="0" w:color="auto"/>
      </w:divBdr>
      <w:divsChild>
        <w:div w:id="1319188211">
          <w:marLeft w:val="0"/>
          <w:marRight w:val="0"/>
          <w:marTop w:val="0"/>
          <w:marBottom w:val="0"/>
          <w:divBdr>
            <w:top w:val="none" w:sz="0" w:space="0" w:color="auto"/>
            <w:left w:val="none" w:sz="0" w:space="0" w:color="auto"/>
            <w:bottom w:val="none" w:sz="0" w:space="0" w:color="auto"/>
            <w:right w:val="none" w:sz="0" w:space="0" w:color="auto"/>
          </w:divBdr>
          <w:divsChild>
            <w:div w:id="553394941">
              <w:marLeft w:val="0"/>
              <w:marRight w:val="0"/>
              <w:marTop w:val="0"/>
              <w:marBottom w:val="0"/>
              <w:divBdr>
                <w:top w:val="none" w:sz="0" w:space="0" w:color="auto"/>
                <w:left w:val="none" w:sz="0" w:space="0" w:color="auto"/>
                <w:bottom w:val="none" w:sz="0" w:space="0" w:color="auto"/>
                <w:right w:val="none" w:sz="0" w:space="0" w:color="auto"/>
              </w:divBdr>
              <w:divsChild>
                <w:div w:id="6750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1138">
      <w:bodyDiv w:val="1"/>
      <w:marLeft w:val="0"/>
      <w:marRight w:val="0"/>
      <w:marTop w:val="0"/>
      <w:marBottom w:val="0"/>
      <w:divBdr>
        <w:top w:val="none" w:sz="0" w:space="0" w:color="auto"/>
        <w:left w:val="none" w:sz="0" w:space="0" w:color="auto"/>
        <w:bottom w:val="none" w:sz="0" w:space="0" w:color="auto"/>
        <w:right w:val="none" w:sz="0" w:space="0" w:color="auto"/>
      </w:divBdr>
      <w:divsChild>
        <w:div w:id="562564438">
          <w:marLeft w:val="0"/>
          <w:marRight w:val="0"/>
          <w:marTop w:val="0"/>
          <w:marBottom w:val="0"/>
          <w:divBdr>
            <w:top w:val="none" w:sz="0" w:space="0" w:color="auto"/>
            <w:left w:val="none" w:sz="0" w:space="0" w:color="auto"/>
            <w:bottom w:val="none" w:sz="0" w:space="0" w:color="auto"/>
            <w:right w:val="none" w:sz="0" w:space="0" w:color="auto"/>
          </w:divBdr>
          <w:divsChild>
            <w:div w:id="1051882615">
              <w:marLeft w:val="0"/>
              <w:marRight w:val="0"/>
              <w:marTop w:val="0"/>
              <w:marBottom w:val="0"/>
              <w:divBdr>
                <w:top w:val="none" w:sz="0" w:space="0" w:color="auto"/>
                <w:left w:val="none" w:sz="0" w:space="0" w:color="auto"/>
                <w:bottom w:val="none" w:sz="0" w:space="0" w:color="auto"/>
                <w:right w:val="none" w:sz="0" w:space="0" w:color="auto"/>
              </w:divBdr>
              <w:divsChild>
                <w:div w:id="184301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14277">
      <w:bodyDiv w:val="1"/>
      <w:marLeft w:val="0"/>
      <w:marRight w:val="0"/>
      <w:marTop w:val="0"/>
      <w:marBottom w:val="0"/>
      <w:divBdr>
        <w:top w:val="none" w:sz="0" w:space="0" w:color="auto"/>
        <w:left w:val="none" w:sz="0" w:space="0" w:color="auto"/>
        <w:bottom w:val="none" w:sz="0" w:space="0" w:color="auto"/>
        <w:right w:val="none" w:sz="0" w:space="0" w:color="auto"/>
      </w:divBdr>
      <w:divsChild>
        <w:div w:id="1694769770">
          <w:marLeft w:val="0"/>
          <w:marRight w:val="0"/>
          <w:marTop w:val="0"/>
          <w:marBottom w:val="0"/>
          <w:divBdr>
            <w:top w:val="none" w:sz="0" w:space="0" w:color="auto"/>
            <w:left w:val="none" w:sz="0" w:space="0" w:color="auto"/>
            <w:bottom w:val="none" w:sz="0" w:space="0" w:color="auto"/>
            <w:right w:val="none" w:sz="0" w:space="0" w:color="auto"/>
          </w:divBdr>
          <w:divsChild>
            <w:div w:id="2039117852">
              <w:marLeft w:val="0"/>
              <w:marRight w:val="0"/>
              <w:marTop w:val="0"/>
              <w:marBottom w:val="0"/>
              <w:divBdr>
                <w:top w:val="none" w:sz="0" w:space="0" w:color="auto"/>
                <w:left w:val="none" w:sz="0" w:space="0" w:color="auto"/>
                <w:bottom w:val="none" w:sz="0" w:space="0" w:color="auto"/>
                <w:right w:val="none" w:sz="0" w:space="0" w:color="auto"/>
              </w:divBdr>
              <w:divsChild>
                <w:div w:id="34356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55425">
      <w:bodyDiv w:val="1"/>
      <w:marLeft w:val="0"/>
      <w:marRight w:val="0"/>
      <w:marTop w:val="0"/>
      <w:marBottom w:val="0"/>
      <w:divBdr>
        <w:top w:val="none" w:sz="0" w:space="0" w:color="auto"/>
        <w:left w:val="none" w:sz="0" w:space="0" w:color="auto"/>
        <w:bottom w:val="none" w:sz="0" w:space="0" w:color="auto"/>
        <w:right w:val="none" w:sz="0" w:space="0" w:color="auto"/>
      </w:divBdr>
      <w:divsChild>
        <w:div w:id="1531214602">
          <w:marLeft w:val="0"/>
          <w:marRight w:val="0"/>
          <w:marTop w:val="0"/>
          <w:marBottom w:val="0"/>
          <w:divBdr>
            <w:top w:val="none" w:sz="0" w:space="0" w:color="auto"/>
            <w:left w:val="none" w:sz="0" w:space="0" w:color="auto"/>
            <w:bottom w:val="none" w:sz="0" w:space="0" w:color="auto"/>
            <w:right w:val="none" w:sz="0" w:space="0" w:color="auto"/>
          </w:divBdr>
          <w:divsChild>
            <w:div w:id="1556047358">
              <w:marLeft w:val="0"/>
              <w:marRight w:val="0"/>
              <w:marTop w:val="0"/>
              <w:marBottom w:val="0"/>
              <w:divBdr>
                <w:top w:val="none" w:sz="0" w:space="0" w:color="auto"/>
                <w:left w:val="none" w:sz="0" w:space="0" w:color="auto"/>
                <w:bottom w:val="none" w:sz="0" w:space="0" w:color="auto"/>
                <w:right w:val="none" w:sz="0" w:space="0" w:color="auto"/>
              </w:divBdr>
              <w:divsChild>
                <w:div w:id="188502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075182">
      <w:bodyDiv w:val="1"/>
      <w:marLeft w:val="0"/>
      <w:marRight w:val="0"/>
      <w:marTop w:val="0"/>
      <w:marBottom w:val="0"/>
      <w:divBdr>
        <w:top w:val="none" w:sz="0" w:space="0" w:color="auto"/>
        <w:left w:val="none" w:sz="0" w:space="0" w:color="auto"/>
        <w:bottom w:val="none" w:sz="0" w:space="0" w:color="auto"/>
        <w:right w:val="none" w:sz="0" w:space="0" w:color="auto"/>
      </w:divBdr>
      <w:divsChild>
        <w:div w:id="1646668194">
          <w:marLeft w:val="0"/>
          <w:marRight w:val="0"/>
          <w:marTop w:val="0"/>
          <w:marBottom w:val="0"/>
          <w:divBdr>
            <w:top w:val="none" w:sz="0" w:space="0" w:color="auto"/>
            <w:left w:val="none" w:sz="0" w:space="0" w:color="auto"/>
            <w:bottom w:val="none" w:sz="0" w:space="0" w:color="auto"/>
            <w:right w:val="none" w:sz="0" w:space="0" w:color="auto"/>
          </w:divBdr>
          <w:divsChild>
            <w:div w:id="1043750371">
              <w:marLeft w:val="0"/>
              <w:marRight w:val="0"/>
              <w:marTop w:val="0"/>
              <w:marBottom w:val="0"/>
              <w:divBdr>
                <w:top w:val="none" w:sz="0" w:space="0" w:color="auto"/>
                <w:left w:val="none" w:sz="0" w:space="0" w:color="auto"/>
                <w:bottom w:val="none" w:sz="0" w:space="0" w:color="auto"/>
                <w:right w:val="none" w:sz="0" w:space="0" w:color="auto"/>
              </w:divBdr>
              <w:divsChild>
                <w:div w:id="190926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73091">
      <w:bodyDiv w:val="1"/>
      <w:marLeft w:val="0"/>
      <w:marRight w:val="0"/>
      <w:marTop w:val="0"/>
      <w:marBottom w:val="0"/>
      <w:divBdr>
        <w:top w:val="none" w:sz="0" w:space="0" w:color="auto"/>
        <w:left w:val="none" w:sz="0" w:space="0" w:color="auto"/>
        <w:bottom w:val="none" w:sz="0" w:space="0" w:color="auto"/>
        <w:right w:val="none" w:sz="0" w:space="0" w:color="auto"/>
      </w:divBdr>
      <w:divsChild>
        <w:div w:id="1683900704">
          <w:marLeft w:val="0"/>
          <w:marRight w:val="0"/>
          <w:marTop w:val="0"/>
          <w:marBottom w:val="0"/>
          <w:divBdr>
            <w:top w:val="none" w:sz="0" w:space="0" w:color="auto"/>
            <w:left w:val="none" w:sz="0" w:space="0" w:color="auto"/>
            <w:bottom w:val="none" w:sz="0" w:space="0" w:color="auto"/>
            <w:right w:val="none" w:sz="0" w:space="0" w:color="auto"/>
          </w:divBdr>
          <w:divsChild>
            <w:div w:id="1809082161">
              <w:marLeft w:val="0"/>
              <w:marRight w:val="0"/>
              <w:marTop w:val="0"/>
              <w:marBottom w:val="0"/>
              <w:divBdr>
                <w:top w:val="none" w:sz="0" w:space="0" w:color="auto"/>
                <w:left w:val="none" w:sz="0" w:space="0" w:color="auto"/>
                <w:bottom w:val="none" w:sz="0" w:space="0" w:color="auto"/>
                <w:right w:val="none" w:sz="0" w:space="0" w:color="auto"/>
              </w:divBdr>
              <w:divsChild>
                <w:div w:id="143775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264080">
      <w:bodyDiv w:val="1"/>
      <w:marLeft w:val="0"/>
      <w:marRight w:val="0"/>
      <w:marTop w:val="0"/>
      <w:marBottom w:val="0"/>
      <w:divBdr>
        <w:top w:val="none" w:sz="0" w:space="0" w:color="auto"/>
        <w:left w:val="none" w:sz="0" w:space="0" w:color="auto"/>
        <w:bottom w:val="none" w:sz="0" w:space="0" w:color="auto"/>
        <w:right w:val="none" w:sz="0" w:space="0" w:color="auto"/>
      </w:divBdr>
    </w:div>
    <w:div w:id="1761372579">
      <w:bodyDiv w:val="1"/>
      <w:marLeft w:val="0"/>
      <w:marRight w:val="0"/>
      <w:marTop w:val="0"/>
      <w:marBottom w:val="0"/>
      <w:divBdr>
        <w:top w:val="none" w:sz="0" w:space="0" w:color="auto"/>
        <w:left w:val="none" w:sz="0" w:space="0" w:color="auto"/>
        <w:bottom w:val="none" w:sz="0" w:space="0" w:color="auto"/>
        <w:right w:val="none" w:sz="0" w:space="0" w:color="auto"/>
      </w:divBdr>
      <w:divsChild>
        <w:div w:id="1114179517">
          <w:marLeft w:val="0"/>
          <w:marRight w:val="0"/>
          <w:marTop w:val="0"/>
          <w:marBottom w:val="0"/>
          <w:divBdr>
            <w:top w:val="none" w:sz="0" w:space="0" w:color="auto"/>
            <w:left w:val="none" w:sz="0" w:space="0" w:color="auto"/>
            <w:bottom w:val="none" w:sz="0" w:space="0" w:color="auto"/>
            <w:right w:val="none" w:sz="0" w:space="0" w:color="auto"/>
          </w:divBdr>
          <w:divsChild>
            <w:div w:id="665521348">
              <w:marLeft w:val="0"/>
              <w:marRight w:val="0"/>
              <w:marTop w:val="0"/>
              <w:marBottom w:val="0"/>
              <w:divBdr>
                <w:top w:val="none" w:sz="0" w:space="0" w:color="auto"/>
                <w:left w:val="none" w:sz="0" w:space="0" w:color="auto"/>
                <w:bottom w:val="none" w:sz="0" w:space="0" w:color="auto"/>
                <w:right w:val="none" w:sz="0" w:space="0" w:color="auto"/>
              </w:divBdr>
              <w:divsChild>
                <w:div w:id="5228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40372">
      <w:bodyDiv w:val="1"/>
      <w:marLeft w:val="0"/>
      <w:marRight w:val="0"/>
      <w:marTop w:val="0"/>
      <w:marBottom w:val="0"/>
      <w:divBdr>
        <w:top w:val="none" w:sz="0" w:space="0" w:color="auto"/>
        <w:left w:val="none" w:sz="0" w:space="0" w:color="auto"/>
        <w:bottom w:val="none" w:sz="0" w:space="0" w:color="auto"/>
        <w:right w:val="none" w:sz="0" w:space="0" w:color="auto"/>
      </w:divBdr>
      <w:divsChild>
        <w:div w:id="1718314965">
          <w:marLeft w:val="0"/>
          <w:marRight w:val="0"/>
          <w:marTop w:val="0"/>
          <w:marBottom w:val="0"/>
          <w:divBdr>
            <w:top w:val="none" w:sz="0" w:space="0" w:color="auto"/>
            <w:left w:val="none" w:sz="0" w:space="0" w:color="auto"/>
            <w:bottom w:val="none" w:sz="0" w:space="0" w:color="auto"/>
            <w:right w:val="none" w:sz="0" w:space="0" w:color="auto"/>
          </w:divBdr>
          <w:divsChild>
            <w:div w:id="1479573469">
              <w:marLeft w:val="0"/>
              <w:marRight w:val="0"/>
              <w:marTop w:val="0"/>
              <w:marBottom w:val="0"/>
              <w:divBdr>
                <w:top w:val="none" w:sz="0" w:space="0" w:color="auto"/>
                <w:left w:val="none" w:sz="0" w:space="0" w:color="auto"/>
                <w:bottom w:val="none" w:sz="0" w:space="0" w:color="auto"/>
                <w:right w:val="none" w:sz="0" w:space="0" w:color="auto"/>
              </w:divBdr>
              <w:divsChild>
                <w:div w:id="4483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58661">
      <w:bodyDiv w:val="1"/>
      <w:marLeft w:val="0"/>
      <w:marRight w:val="0"/>
      <w:marTop w:val="0"/>
      <w:marBottom w:val="0"/>
      <w:divBdr>
        <w:top w:val="none" w:sz="0" w:space="0" w:color="auto"/>
        <w:left w:val="none" w:sz="0" w:space="0" w:color="auto"/>
        <w:bottom w:val="none" w:sz="0" w:space="0" w:color="auto"/>
        <w:right w:val="none" w:sz="0" w:space="0" w:color="auto"/>
      </w:divBdr>
      <w:divsChild>
        <w:div w:id="1001280661">
          <w:marLeft w:val="0"/>
          <w:marRight w:val="0"/>
          <w:marTop w:val="0"/>
          <w:marBottom w:val="0"/>
          <w:divBdr>
            <w:top w:val="none" w:sz="0" w:space="0" w:color="auto"/>
            <w:left w:val="none" w:sz="0" w:space="0" w:color="auto"/>
            <w:bottom w:val="none" w:sz="0" w:space="0" w:color="auto"/>
            <w:right w:val="none" w:sz="0" w:space="0" w:color="auto"/>
          </w:divBdr>
          <w:divsChild>
            <w:div w:id="1366951928">
              <w:marLeft w:val="0"/>
              <w:marRight w:val="0"/>
              <w:marTop w:val="0"/>
              <w:marBottom w:val="0"/>
              <w:divBdr>
                <w:top w:val="none" w:sz="0" w:space="0" w:color="auto"/>
                <w:left w:val="none" w:sz="0" w:space="0" w:color="auto"/>
                <w:bottom w:val="none" w:sz="0" w:space="0" w:color="auto"/>
                <w:right w:val="none" w:sz="0" w:space="0" w:color="auto"/>
              </w:divBdr>
              <w:divsChild>
                <w:div w:id="21364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750376">
      <w:bodyDiv w:val="1"/>
      <w:marLeft w:val="0"/>
      <w:marRight w:val="0"/>
      <w:marTop w:val="0"/>
      <w:marBottom w:val="0"/>
      <w:divBdr>
        <w:top w:val="none" w:sz="0" w:space="0" w:color="auto"/>
        <w:left w:val="none" w:sz="0" w:space="0" w:color="auto"/>
        <w:bottom w:val="none" w:sz="0" w:space="0" w:color="auto"/>
        <w:right w:val="none" w:sz="0" w:space="0" w:color="auto"/>
      </w:divBdr>
      <w:divsChild>
        <w:div w:id="2068798466">
          <w:marLeft w:val="0"/>
          <w:marRight w:val="0"/>
          <w:marTop w:val="0"/>
          <w:marBottom w:val="0"/>
          <w:divBdr>
            <w:top w:val="none" w:sz="0" w:space="0" w:color="auto"/>
            <w:left w:val="none" w:sz="0" w:space="0" w:color="auto"/>
            <w:bottom w:val="none" w:sz="0" w:space="0" w:color="auto"/>
            <w:right w:val="none" w:sz="0" w:space="0" w:color="auto"/>
          </w:divBdr>
          <w:divsChild>
            <w:div w:id="517162599">
              <w:marLeft w:val="0"/>
              <w:marRight w:val="0"/>
              <w:marTop w:val="0"/>
              <w:marBottom w:val="0"/>
              <w:divBdr>
                <w:top w:val="none" w:sz="0" w:space="0" w:color="auto"/>
                <w:left w:val="none" w:sz="0" w:space="0" w:color="auto"/>
                <w:bottom w:val="none" w:sz="0" w:space="0" w:color="auto"/>
                <w:right w:val="none" w:sz="0" w:space="0" w:color="auto"/>
              </w:divBdr>
              <w:divsChild>
                <w:div w:id="1247881813">
                  <w:marLeft w:val="0"/>
                  <w:marRight w:val="0"/>
                  <w:marTop w:val="0"/>
                  <w:marBottom w:val="0"/>
                  <w:divBdr>
                    <w:top w:val="none" w:sz="0" w:space="0" w:color="auto"/>
                    <w:left w:val="none" w:sz="0" w:space="0" w:color="auto"/>
                    <w:bottom w:val="none" w:sz="0" w:space="0" w:color="auto"/>
                    <w:right w:val="none" w:sz="0" w:space="0" w:color="auto"/>
                  </w:divBdr>
                </w:div>
              </w:divsChild>
            </w:div>
            <w:div w:id="1200439138">
              <w:marLeft w:val="0"/>
              <w:marRight w:val="0"/>
              <w:marTop w:val="0"/>
              <w:marBottom w:val="0"/>
              <w:divBdr>
                <w:top w:val="none" w:sz="0" w:space="0" w:color="auto"/>
                <w:left w:val="none" w:sz="0" w:space="0" w:color="auto"/>
                <w:bottom w:val="none" w:sz="0" w:space="0" w:color="auto"/>
                <w:right w:val="none" w:sz="0" w:space="0" w:color="auto"/>
              </w:divBdr>
              <w:divsChild>
                <w:div w:id="1827748466">
                  <w:marLeft w:val="0"/>
                  <w:marRight w:val="0"/>
                  <w:marTop w:val="0"/>
                  <w:marBottom w:val="0"/>
                  <w:divBdr>
                    <w:top w:val="none" w:sz="0" w:space="0" w:color="auto"/>
                    <w:left w:val="none" w:sz="0" w:space="0" w:color="auto"/>
                    <w:bottom w:val="none" w:sz="0" w:space="0" w:color="auto"/>
                    <w:right w:val="none" w:sz="0" w:space="0" w:color="auto"/>
                  </w:divBdr>
                </w:div>
              </w:divsChild>
            </w:div>
            <w:div w:id="36515404">
              <w:marLeft w:val="0"/>
              <w:marRight w:val="0"/>
              <w:marTop w:val="0"/>
              <w:marBottom w:val="0"/>
              <w:divBdr>
                <w:top w:val="none" w:sz="0" w:space="0" w:color="auto"/>
                <w:left w:val="none" w:sz="0" w:space="0" w:color="auto"/>
                <w:bottom w:val="none" w:sz="0" w:space="0" w:color="auto"/>
                <w:right w:val="none" w:sz="0" w:space="0" w:color="auto"/>
              </w:divBdr>
              <w:divsChild>
                <w:div w:id="1010369997">
                  <w:marLeft w:val="0"/>
                  <w:marRight w:val="0"/>
                  <w:marTop w:val="0"/>
                  <w:marBottom w:val="0"/>
                  <w:divBdr>
                    <w:top w:val="none" w:sz="0" w:space="0" w:color="auto"/>
                    <w:left w:val="none" w:sz="0" w:space="0" w:color="auto"/>
                    <w:bottom w:val="none" w:sz="0" w:space="0" w:color="auto"/>
                    <w:right w:val="none" w:sz="0" w:space="0" w:color="auto"/>
                  </w:divBdr>
                </w:div>
              </w:divsChild>
            </w:div>
            <w:div w:id="1110516468">
              <w:marLeft w:val="0"/>
              <w:marRight w:val="0"/>
              <w:marTop w:val="0"/>
              <w:marBottom w:val="0"/>
              <w:divBdr>
                <w:top w:val="none" w:sz="0" w:space="0" w:color="auto"/>
                <w:left w:val="none" w:sz="0" w:space="0" w:color="auto"/>
                <w:bottom w:val="none" w:sz="0" w:space="0" w:color="auto"/>
                <w:right w:val="none" w:sz="0" w:space="0" w:color="auto"/>
              </w:divBdr>
              <w:divsChild>
                <w:div w:id="77374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4099">
          <w:marLeft w:val="0"/>
          <w:marRight w:val="0"/>
          <w:marTop w:val="0"/>
          <w:marBottom w:val="0"/>
          <w:divBdr>
            <w:top w:val="none" w:sz="0" w:space="0" w:color="auto"/>
            <w:left w:val="none" w:sz="0" w:space="0" w:color="auto"/>
            <w:bottom w:val="none" w:sz="0" w:space="0" w:color="auto"/>
            <w:right w:val="none" w:sz="0" w:space="0" w:color="auto"/>
          </w:divBdr>
          <w:divsChild>
            <w:div w:id="605846844">
              <w:marLeft w:val="0"/>
              <w:marRight w:val="0"/>
              <w:marTop w:val="0"/>
              <w:marBottom w:val="0"/>
              <w:divBdr>
                <w:top w:val="none" w:sz="0" w:space="0" w:color="auto"/>
                <w:left w:val="none" w:sz="0" w:space="0" w:color="auto"/>
                <w:bottom w:val="none" w:sz="0" w:space="0" w:color="auto"/>
                <w:right w:val="none" w:sz="0" w:space="0" w:color="auto"/>
              </w:divBdr>
              <w:divsChild>
                <w:div w:id="1107046648">
                  <w:marLeft w:val="0"/>
                  <w:marRight w:val="0"/>
                  <w:marTop w:val="0"/>
                  <w:marBottom w:val="0"/>
                  <w:divBdr>
                    <w:top w:val="none" w:sz="0" w:space="0" w:color="auto"/>
                    <w:left w:val="none" w:sz="0" w:space="0" w:color="auto"/>
                    <w:bottom w:val="none" w:sz="0" w:space="0" w:color="auto"/>
                    <w:right w:val="none" w:sz="0" w:space="0" w:color="auto"/>
                  </w:divBdr>
                </w:div>
              </w:divsChild>
            </w:div>
            <w:div w:id="1221676491">
              <w:marLeft w:val="0"/>
              <w:marRight w:val="0"/>
              <w:marTop w:val="0"/>
              <w:marBottom w:val="0"/>
              <w:divBdr>
                <w:top w:val="none" w:sz="0" w:space="0" w:color="auto"/>
                <w:left w:val="none" w:sz="0" w:space="0" w:color="auto"/>
                <w:bottom w:val="none" w:sz="0" w:space="0" w:color="auto"/>
                <w:right w:val="none" w:sz="0" w:space="0" w:color="auto"/>
              </w:divBdr>
              <w:divsChild>
                <w:div w:id="139230492">
                  <w:marLeft w:val="0"/>
                  <w:marRight w:val="0"/>
                  <w:marTop w:val="0"/>
                  <w:marBottom w:val="0"/>
                  <w:divBdr>
                    <w:top w:val="none" w:sz="0" w:space="0" w:color="auto"/>
                    <w:left w:val="none" w:sz="0" w:space="0" w:color="auto"/>
                    <w:bottom w:val="none" w:sz="0" w:space="0" w:color="auto"/>
                    <w:right w:val="none" w:sz="0" w:space="0" w:color="auto"/>
                  </w:divBdr>
                </w:div>
              </w:divsChild>
            </w:div>
            <w:div w:id="758406216">
              <w:marLeft w:val="0"/>
              <w:marRight w:val="0"/>
              <w:marTop w:val="0"/>
              <w:marBottom w:val="0"/>
              <w:divBdr>
                <w:top w:val="none" w:sz="0" w:space="0" w:color="auto"/>
                <w:left w:val="none" w:sz="0" w:space="0" w:color="auto"/>
                <w:bottom w:val="none" w:sz="0" w:space="0" w:color="auto"/>
                <w:right w:val="none" w:sz="0" w:space="0" w:color="auto"/>
              </w:divBdr>
              <w:divsChild>
                <w:div w:id="2108308338">
                  <w:marLeft w:val="0"/>
                  <w:marRight w:val="0"/>
                  <w:marTop w:val="0"/>
                  <w:marBottom w:val="0"/>
                  <w:divBdr>
                    <w:top w:val="none" w:sz="0" w:space="0" w:color="auto"/>
                    <w:left w:val="none" w:sz="0" w:space="0" w:color="auto"/>
                    <w:bottom w:val="none" w:sz="0" w:space="0" w:color="auto"/>
                    <w:right w:val="none" w:sz="0" w:space="0" w:color="auto"/>
                  </w:divBdr>
                </w:div>
              </w:divsChild>
            </w:div>
            <w:div w:id="1746881320">
              <w:marLeft w:val="0"/>
              <w:marRight w:val="0"/>
              <w:marTop w:val="0"/>
              <w:marBottom w:val="0"/>
              <w:divBdr>
                <w:top w:val="none" w:sz="0" w:space="0" w:color="auto"/>
                <w:left w:val="none" w:sz="0" w:space="0" w:color="auto"/>
                <w:bottom w:val="none" w:sz="0" w:space="0" w:color="auto"/>
                <w:right w:val="none" w:sz="0" w:space="0" w:color="auto"/>
              </w:divBdr>
              <w:divsChild>
                <w:div w:id="8158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1062</Words>
  <Characters>5847</Characters>
  <Application>Microsoft Office Word</Application>
  <DocSecurity>0</DocSecurity>
  <Lines>48</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Maximos</dc:creator>
  <cp:keywords/>
  <dc:description/>
  <cp:lastModifiedBy>Denis Babin</cp:lastModifiedBy>
  <cp:revision>3</cp:revision>
  <dcterms:created xsi:type="dcterms:W3CDTF">2025-05-18T23:40:00Z</dcterms:created>
  <dcterms:modified xsi:type="dcterms:W3CDTF">2025-05-22T16:55:00Z</dcterms:modified>
</cp:coreProperties>
</file>