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8322" w14:textId="31B3A165" w:rsidR="00A817E7" w:rsidRDefault="00522967" w:rsidP="00A817E7">
      <w:pPr>
        <w:pStyle w:val="NormalWeb"/>
        <w:spacing w:before="0" w:beforeAutospacing="0" w:after="0" w:afterAutospacing="0"/>
        <w:jc w:val="center"/>
      </w:pPr>
      <w:r w:rsidRPr="003873C9">
        <w:t>Chapter 14:</w:t>
      </w:r>
    </w:p>
    <w:p w14:paraId="416310D8" w14:textId="5408570D" w:rsidR="00522967" w:rsidRPr="003873C9" w:rsidRDefault="00522967" w:rsidP="00A817E7">
      <w:pPr>
        <w:pStyle w:val="NormalWeb"/>
        <w:spacing w:before="0" w:beforeAutospacing="0" w:after="0" w:afterAutospacing="0"/>
        <w:jc w:val="center"/>
      </w:pPr>
      <w:r w:rsidRPr="003873C9">
        <w:t>Native aortic valve</w:t>
      </w:r>
    </w:p>
    <w:p w14:paraId="26820272" w14:textId="77777777" w:rsidR="00D13859" w:rsidRPr="003873C9" w:rsidRDefault="00D13859" w:rsidP="00A817E7">
      <w:pPr>
        <w:pStyle w:val="Default"/>
        <w:jc w:val="center"/>
        <w:rPr>
          <w:rFonts w:ascii="Times New Roman" w:hAnsi="Times New Roman" w:cs="Times New Roman"/>
          <w:color w:val="auto"/>
        </w:rPr>
      </w:pPr>
    </w:p>
    <w:p w14:paraId="5FEF7BC4" w14:textId="5AE7A844" w:rsidR="00007A4D" w:rsidRPr="003873C9" w:rsidRDefault="00007A4D" w:rsidP="003873C9">
      <w:pPr>
        <w:pStyle w:val="Default"/>
        <w:rPr>
          <w:rFonts w:ascii="Times New Roman" w:hAnsi="Times New Roman" w:cs="Times New Roman"/>
          <w:color w:val="auto"/>
        </w:rPr>
      </w:pPr>
      <w:r w:rsidRPr="003873C9">
        <w:rPr>
          <w:rFonts w:ascii="Times New Roman" w:hAnsi="Times New Roman" w:cs="Times New Roman"/>
          <w:color w:val="auto"/>
        </w:rPr>
        <w:t>Q1: TEE exam demonstrates a left ventricular outflow track (LVOT) diameter of 2 cm, a velocity-time integral (VTI) at the LVOT of 15 cm, a VTI at the aortic valve of 45 cm.  What is the aortic valve area?</w:t>
      </w:r>
    </w:p>
    <w:p w14:paraId="016BE918" w14:textId="5B7B0C08" w:rsidR="00007A4D" w:rsidRPr="003873C9" w:rsidRDefault="00F36696" w:rsidP="003873C9">
      <w:pPr>
        <w:pStyle w:val="Default"/>
        <w:rPr>
          <w:rFonts w:ascii="Times New Roman" w:hAnsi="Times New Roman" w:cs="Times New Roman"/>
          <w:color w:val="auto"/>
        </w:rPr>
      </w:pPr>
      <w:r w:rsidRPr="003873C9">
        <w:rPr>
          <w:rFonts w:ascii="Times New Roman" w:hAnsi="Times New Roman" w:cs="Times New Roman"/>
          <w:color w:val="auto"/>
        </w:rPr>
        <w:t>A</w:t>
      </w:r>
      <w:r w:rsidR="00A817E7">
        <w:rPr>
          <w:lang w:val="en-GB"/>
        </w:rPr>
        <w:t>)</w:t>
      </w:r>
      <w:r w:rsidR="00A817E7">
        <w:rPr>
          <w:lang w:val="en-GB"/>
        </w:rPr>
        <w:tab/>
      </w:r>
      <w:r w:rsidR="00007A4D" w:rsidRPr="003873C9">
        <w:rPr>
          <w:rFonts w:ascii="Times New Roman" w:hAnsi="Times New Roman" w:cs="Times New Roman"/>
          <w:color w:val="auto"/>
        </w:rPr>
        <w:t>0.5 cm</w:t>
      </w:r>
      <w:r w:rsidR="00007A4D" w:rsidRPr="003873C9">
        <w:rPr>
          <w:rFonts w:ascii="Times New Roman" w:hAnsi="Times New Roman" w:cs="Times New Roman"/>
          <w:color w:val="auto"/>
          <w:vertAlign w:val="superscript"/>
        </w:rPr>
        <w:t>2</w:t>
      </w:r>
    </w:p>
    <w:p w14:paraId="23D9FDDC" w14:textId="32B07339" w:rsidR="00007A4D" w:rsidRPr="003873C9" w:rsidRDefault="00F36696" w:rsidP="003873C9">
      <w:pPr>
        <w:pStyle w:val="Default"/>
        <w:rPr>
          <w:rFonts w:ascii="Times New Roman" w:hAnsi="Times New Roman" w:cs="Times New Roman"/>
          <w:color w:val="auto"/>
        </w:rPr>
      </w:pPr>
      <w:r w:rsidRPr="003873C9">
        <w:rPr>
          <w:rFonts w:ascii="Times New Roman" w:hAnsi="Times New Roman" w:cs="Times New Roman"/>
          <w:color w:val="auto"/>
        </w:rPr>
        <w:t>B</w:t>
      </w:r>
      <w:r w:rsidR="00A817E7">
        <w:rPr>
          <w:lang w:val="en-GB"/>
        </w:rPr>
        <w:t>)</w:t>
      </w:r>
      <w:r w:rsidR="00A817E7">
        <w:rPr>
          <w:lang w:val="en-GB"/>
        </w:rPr>
        <w:tab/>
      </w:r>
      <w:r w:rsidR="00007A4D" w:rsidRPr="003873C9">
        <w:rPr>
          <w:rFonts w:ascii="Times New Roman" w:hAnsi="Times New Roman" w:cs="Times New Roman"/>
          <w:color w:val="auto"/>
        </w:rPr>
        <w:t>1.0 cm</w:t>
      </w:r>
      <w:r w:rsidR="00007A4D" w:rsidRPr="003873C9">
        <w:rPr>
          <w:rFonts w:ascii="Times New Roman" w:hAnsi="Times New Roman" w:cs="Times New Roman"/>
          <w:color w:val="auto"/>
          <w:vertAlign w:val="superscript"/>
        </w:rPr>
        <w:t>2</w:t>
      </w:r>
    </w:p>
    <w:p w14:paraId="7CECA6FA" w14:textId="13F416A2" w:rsidR="00007A4D" w:rsidRPr="003873C9" w:rsidRDefault="00F36696" w:rsidP="003873C9">
      <w:pPr>
        <w:pStyle w:val="Default"/>
        <w:rPr>
          <w:rFonts w:ascii="Times New Roman" w:hAnsi="Times New Roman" w:cs="Times New Roman"/>
          <w:color w:val="auto"/>
        </w:rPr>
      </w:pPr>
      <w:r w:rsidRPr="003873C9">
        <w:rPr>
          <w:rFonts w:ascii="Times New Roman" w:hAnsi="Times New Roman" w:cs="Times New Roman"/>
          <w:color w:val="auto"/>
        </w:rPr>
        <w:t>C</w:t>
      </w:r>
      <w:r w:rsidR="00A817E7">
        <w:rPr>
          <w:lang w:val="en-GB"/>
        </w:rPr>
        <w:t>)</w:t>
      </w:r>
      <w:r w:rsidR="00A817E7">
        <w:rPr>
          <w:lang w:val="en-GB"/>
        </w:rPr>
        <w:tab/>
      </w:r>
      <w:r w:rsidR="00007A4D" w:rsidRPr="003873C9">
        <w:rPr>
          <w:rFonts w:ascii="Times New Roman" w:hAnsi="Times New Roman" w:cs="Times New Roman"/>
          <w:color w:val="auto"/>
        </w:rPr>
        <w:t>1.5 cm</w:t>
      </w:r>
      <w:r w:rsidR="00007A4D" w:rsidRPr="003873C9">
        <w:rPr>
          <w:rFonts w:ascii="Times New Roman" w:hAnsi="Times New Roman" w:cs="Times New Roman"/>
          <w:color w:val="auto"/>
          <w:vertAlign w:val="superscript"/>
        </w:rPr>
        <w:t>2</w:t>
      </w:r>
    </w:p>
    <w:p w14:paraId="1DCECA28" w14:textId="020F9186" w:rsidR="00007A4D" w:rsidRPr="003873C9" w:rsidRDefault="00F36696" w:rsidP="003873C9">
      <w:pPr>
        <w:pStyle w:val="Default"/>
        <w:rPr>
          <w:rFonts w:ascii="Times New Roman" w:hAnsi="Times New Roman" w:cs="Times New Roman"/>
          <w:color w:val="auto"/>
        </w:rPr>
      </w:pPr>
      <w:r w:rsidRPr="003873C9">
        <w:rPr>
          <w:rFonts w:ascii="Times New Roman" w:hAnsi="Times New Roman" w:cs="Times New Roman"/>
          <w:color w:val="auto"/>
        </w:rPr>
        <w:t>D</w:t>
      </w:r>
      <w:r w:rsidR="00A817E7">
        <w:rPr>
          <w:lang w:val="en-GB"/>
        </w:rPr>
        <w:t>)</w:t>
      </w:r>
      <w:r w:rsidR="00A817E7">
        <w:rPr>
          <w:lang w:val="en-GB"/>
        </w:rPr>
        <w:tab/>
      </w:r>
      <w:r w:rsidR="00007A4D" w:rsidRPr="003873C9">
        <w:rPr>
          <w:rFonts w:ascii="Times New Roman" w:hAnsi="Times New Roman" w:cs="Times New Roman"/>
          <w:color w:val="auto"/>
        </w:rPr>
        <w:t>2.0 cm</w:t>
      </w:r>
      <w:r w:rsidR="00007A4D" w:rsidRPr="003873C9">
        <w:rPr>
          <w:rFonts w:ascii="Times New Roman" w:hAnsi="Times New Roman" w:cs="Times New Roman"/>
          <w:color w:val="auto"/>
          <w:vertAlign w:val="superscript"/>
        </w:rPr>
        <w:t>2</w:t>
      </w:r>
    </w:p>
    <w:p w14:paraId="7412A2A4" w14:textId="77777777" w:rsidR="000B6C10" w:rsidRPr="003873C9" w:rsidRDefault="000B6C10" w:rsidP="003873C9">
      <w:pPr>
        <w:pStyle w:val="Default"/>
        <w:rPr>
          <w:rFonts w:ascii="Times New Roman" w:hAnsi="Times New Roman" w:cs="Times New Roman"/>
          <w:color w:val="auto"/>
        </w:rPr>
      </w:pPr>
    </w:p>
    <w:p w14:paraId="3B4ABF14" w14:textId="77777777" w:rsidR="00A817E7" w:rsidRDefault="00007A4D" w:rsidP="003873C9">
      <w:pPr>
        <w:pStyle w:val="Default"/>
        <w:rPr>
          <w:rFonts w:ascii="Times New Roman" w:hAnsi="Times New Roman" w:cs="Times New Roman"/>
          <w:color w:val="auto"/>
        </w:rPr>
      </w:pPr>
      <w:r w:rsidRPr="003873C9">
        <w:rPr>
          <w:rFonts w:ascii="Times New Roman" w:hAnsi="Times New Roman" w:cs="Times New Roman"/>
          <w:color w:val="auto"/>
        </w:rPr>
        <w:t xml:space="preserve">Answer: B. </w:t>
      </w:r>
    </w:p>
    <w:p w14:paraId="03F57209" w14:textId="301546D2" w:rsidR="00007A4D" w:rsidRPr="003873C9" w:rsidRDefault="00007A4D" w:rsidP="00A817E7">
      <w:pPr>
        <w:pStyle w:val="Default"/>
        <w:ind w:left="720"/>
        <w:rPr>
          <w:rFonts w:ascii="Times New Roman" w:hAnsi="Times New Roman" w:cs="Times New Roman"/>
          <w:color w:val="auto"/>
        </w:rPr>
      </w:pPr>
      <w:r w:rsidRPr="003873C9">
        <w:rPr>
          <w:rFonts w:ascii="Times New Roman" w:hAnsi="Times New Roman" w:cs="Times New Roman"/>
          <w:color w:val="auto"/>
        </w:rPr>
        <w:t xml:space="preserve">The aortic valve area (AVA) may be calculated using the continuity equation.  </w:t>
      </w:r>
    </w:p>
    <w:p w14:paraId="7A246F8D" w14:textId="77777777" w:rsidR="00007A4D" w:rsidRPr="003873C9" w:rsidRDefault="00007A4D" w:rsidP="00A817E7">
      <w:pPr>
        <w:pStyle w:val="Default"/>
        <w:ind w:left="720"/>
        <w:rPr>
          <w:rFonts w:ascii="Times New Roman" w:hAnsi="Times New Roman" w:cs="Times New Roman"/>
          <w:color w:val="auto"/>
        </w:rPr>
      </w:pPr>
      <w:r w:rsidRPr="003873C9">
        <w:rPr>
          <w:rFonts w:ascii="Times New Roman" w:hAnsi="Times New Roman" w:cs="Times New Roman"/>
          <w:color w:val="auto"/>
        </w:rPr>
        <w:t>AVA = (</w:t>
      </w:r>
      <w:proofErr w:type="spellStart"/>
      <w:r w:rsidRPr="003873C9">
        <w:rPr>
          <w:rFonts w:ascii="Times New Roman" w:hAnsi="Times New Roman" w:cs="Times New Roman"/>
          <w:color w:val="auto"/>
        </w:rPr>
        <w:t>Area</w:t>
      </w:r>
      <w:r w:rsidRPr="003873C9">
        <w:rPr>
          <w:rFonts w:ascii="Times New Roman" w:hAnsi="Times New Roman" w:cs="Times New Roman"/>
          <w:color w:val="auto"/>
          <w:vertAlign w:val="subscript"/>
        </w:rPr>
        <w:t>LVOT</w:t>
      </w:r>
      <w:proofErr w:type="spellEnd"/>
      <w:r w:rsidRPr="003873C9">
        <w:rPr>
          <w:rFonts w:ascii="Times New Roman" w:hAnsi="Times New Roman" w:cs="Times New Roman"/>
          <w:color w:val="auto"/>
        </w:rPr>
        <w:t xml:space="preserve"> x VTI</w:t>
      </w:r>
      <w:r w:rsidRPr="003873C9">
        <w:rPr>
          <w:rFonts w:ascii="Times New Roman" w:hAnsi="Times New Roman" w:cs="Times New Roman"/>
          <w:color w:val="auto"/>
          <w:vertAlign w:val="subscript"/>
        </w:rPr>
        <w:t>LVOT</w:t>
      </w:r>
      <w:r w:rsidRPr="003873C9">
        <w:rPr>
          <w:rFonts w:ascii="Times New Roman" w:hAnsi="Times New Roman" w:cs="Times New Roman"/>
          <w:color w:val="auto"/>
        </w:rPr>
        <w:t>)/</w:t>
      </w:r>
      <w:proofErr w:type="spellStart"/>
      <w:r w:rsidRPr="003873C9">
        <w:rPr>
          <w:rFonts w:ascii="Times New Roman" w:hAnsi="Times New Roman" w:cs="Times New Roman"/>
          <w:color w:val="auto"/>
        </w:rPr>
        <w:t>VTI</w:t>
      </w:r>
      <w:r w:rsidRPr="003873C9">
        <w:rPr>
          <w:rFonts w:ascii="Times New Roman" w:hAnsi="Times New Roman" w:cs="Times New Roman"/>
          <w:color w:val="auto"/>
          <w:vertAlign w:val="subscript"/>
        </w:rPr>
        <w:t>AoV</w:t>
      </w:r>
      <w:proofErr w:type="spellEnd"/>
      <w:r w:rsidRPr="003873C9">
        <w:rPr>
          <w:rFonts w:ascii="Times New Roman" w:hAnsi="Times New Roman" w:cs="Times New Roman"/>
          <w:color w:val="auto"/>
        </w:rPr>
        <w:t xml:space="preserve"> = (0.785d</w:t>
      </w:r>
      <w:r w:rsidRPr="003873C9">
        <w:rPr>
          <w:rFonts w:ascii="Times New Roman" w:hAnsi="Times New Roman" w:cs="Times New Roman"/>
          <w:color w:val="auto"/>
          <w:vertAlign w:val="superscript"/>
        </w:rPr>
        <w:t>2</w:t>
      </w:r>
      <w:r w:rsidRPr="003873C9">
        <w:rPr>
          <w:rFonts w:ascii="Times New Roman" w:hAnsi="Times New Roman" w:cs="Times New Roman"/>
          <w:color w:val="auto"/>
        </w:rPr>
        <w:t xml:space="preserve"> x VTI</w:t>
      </w:r>
      <w:r w:rsidRPr="003873C9">
        <w:rPr>
          <w:rFonts w:ascii="Times New Roman" w:hAnsi="Times New Roman" w:cs="Times New Roman"/>
          <w:color w:val="auto"/>
          <w:vertAlign w:val="subscript"/>
        </w:rPr>
        <w:t>LVOT</w:t>
      </w:r>
      <w:r w:rsidRPr="003873C9">
        <w:rPr>
          <w:rFonts w:ascii="Times New Roman" w:hAnsi="Times New Roman" w:cs="Times New Roman"/>
          <w:color w:val="auto"/>
        </w:rPr>
        <w:t>)/</w:t>
      </w:r>
      <w:proofErr w:type="spellStart"/>
      <w:r w:rsidRPr="003873C9">
        <w:rPr>
          <w:rFonts w:ascii="Times New Roman" w:hAnsi="Times New Roman" w:cs="Times New Roman"/>
          <w:color w:val="auto"/>
        </w:rPr>
        <w:t>VTI</w:t>
      </w:r>
      <w:r w:rsidRPr="003873C9">
        <w:rPr>
          <w:rFonts w:ascii="Times New Roman" w:hAnsi="Times New Roman" w:cs="Times New Roman"/>
          <w:color w:val="auto"/>
          <w:vertAlign w:val="subscript"/>
        </w:rPr>
        <w:t>AoV</w:t>
      </w:r>
      <w:proofErr w:type="spellEnd"/>
      <w:r w:rsidRPr="003873C9">
        <w:rPr>
          <w:rFonts w:ascii="Times New Roman" w:hAnsi="Times New Roman" w:cs="Times New Roman"/>
          <w:color w:val="auto"/>
        </w:rPr>
        <w:t xml:space="preserve">   </w:t>
      </w:r>
    </w:p>
    <w:p w14:paraId="62D85B79" w14:textId="77777777" w:rsidR="00007A4D" w:rsidRPr="003873C9" w:rsidRDefault="00007A4D" w:rsidP="00A817E7">
      <w:pPr>
        <w:pStyle w:val="Default"/>
        <w:ind w:left="720"/>
        <w:rPr>
          <w:rFonts w:ascii="Times New Roman" w:hAnsi="Times New Roman" w:cs="Times New Roman"/>
          <w:color w:val="auto"/>
        </w:rPr>
      </w:pPr>
      <w:r w:rsidRPr="003873C9">
        <w:rPr>
          <w:rFonts w:ascii="Times New Roman" w:hAnsi="Times New Roman" w:cs="Times New Roman"/>
          <w:color w:val="auto"/>
        </w:rPr>
        <w:t>AVA = (0.785(2)</w:t>
      </w:r>
      <w:r w:rsidRPr="003873C9">
        <w:rPr>
          <w:rFonts w:ascii="Times New Roman" w:hAnsi="Times New Roman" w:cs="Times New Roman"/>
          <w:color w:val="auto"/>
          <w:vertAlign w:val="superscript"/>
        </w:rPr>
        <w:t>2</w:t>
      </w:r>
      <w:r w:rsidRPr="003873C9">
        <w:rPr>
          <w:rFonts w:ascii="Times New Roman" w:hAnsi="Times New Roman" w:cs="Times New Roman"/>
          <w:color w:val="auto"/>
        </w:rPr>
        <w:t xml:space="preserve"> x 15)/45 = 1.0 cm</w:t>
      </w:r>
      <w:r w:rsidRPr="003873C9">
        <w:rPr>
          <w:rFonts w:ascii="Times New Roman" w:hAnsi="Times New Roman" w:cs="Times New Roman"/>
          <w:color w:val="auto"/>
          <w:vertAlign w:val="superscript"/>
        </w:rPr>
        <w:t>2</w:t>
      </w:r>
      <w:r w:rsidRPr="003873C9">
        <w:rPr>
          <w:rFonts w:ascii="Times New Roman" w:hAnsi="Times New Roman" w:cs="Times New Roman"/>
          <w:color w:val="auto"/>
        </w:rPr>
        <w:t xml:space="preserve">  </w:t>
      </w:r>
    </w:p>
    <w:p w14:paraId="541C84E0" w14:textId="77777777" w:rsidR="000B6C10" w:rsidRPr="003873C9" w:rsidRDefault="000B6C10" w:rsidP="003873C9">
      <w:pPr>
        <w:spacing w:after="0" w:line="240" w:lineRule="auto"/>
        <w:rPr>
          <w:rFonts w:ascii="Times New Roman" w:eastAsia="Times New Roman" w:hAnsi="Times New Roman" w:cs="Times New Roman"/>
          <w:sz w:val="24"/>
          <w:szCs w:val="24"/>
        </w:rPr>
      </w:pPr>
    </w:p>
    <w:p w14:paraId="41190093" w14:textId="6745C757" w:rsidR="00D51BDA" w:rsidRPr="003873C9" w:rsidRDefault="00D51BDA" w:rsidP="003873C9">
      <w:pPr>
        <w:spacing w:after="0" w:line="240" w:lineRule="auto"/>
        <w:rPr>
          <w:rFonts w:ascii="Times New Roman" w:eastAsia="Times New Roman" w:hAnsi="Times New Roman" w:cs="Times New Roman"/>
          <w:sz w:val="24"/>
          <w:szCs w:val="24"/>
        </w:rPr>
      </w:pPr>
      <w:r w:rsidRPr="003873C9">
        <w:rPr>
          <w:rFonts w:ascii="Times New Roman" w:eastAsia="Times New Roman" w:hAnsi="Times New Roman" w:cs="Times New Roman"/>
          <w:sz w:val="24"/>
          <w:szCs w:val="24"/>
        </w:rPr>
        <w:t>Q</w:t>
      </w:r>
      <w:r w:rsidR="00627993" w:rsidRPr="003873C9">
        <w:rPr>
          <w:rFonts w:ascii="Times New Roman" w:eastAsia="Times New Roman" w:hAnsi="Times New Roman" w:cs="Times New Roman"/>
          <w:sz w:val="24"/>
          <w:szCs w:val="24"/>
        </w:rPr>
        <w:t>2</w:t>
      </w:r>
      <w:r w:rsidRPr="003873C9">
        <w:rPr>
          <w:rFonts w:ascii="Times New Roman" w:eastAsia="Times New Roman" w:hAnsi="Times New Roman" w:cs="Times New Roman"/>
          <w:sz w:val="24"/>
          <w:szCs w:val="24"/>
        </w:rPr>
        <w:t xml:space="preserve">: What are the signs of significant aortic valve </w:t>
      </w:r>
      <w:r w:rsidR="00F36696" w:rsidRPr="003873C9">
        <w:rPr>
          <w:rFonts w:ascii="Times New Roman" w:eastAsia="Times New Roman" w:hAnsi="Times New Roman" w:cs="Times New Roman"/>
          <w:sz w:val="24"/>
          <w:szCs w:val="24"/>
        </w:rPr>
        <w:t xml:space="preserve">(AoV) </w:t>
      </w:r>
      <w:r w:rsidRPr="003873C9">
        <w:rPr>
          <w:rFonts w:ascii="Times New Roman" w:eastAsia="Times New Roman" w:hAnsi="Times New Roman" w:cs="Times New Roman"/>
          <w:sz w:val="24"/>
          <w:szCs w:val="24"/>
        </w:rPr>
        <w:t xml:space="preserve">insufficiency? </w:t>
      </w:r>
    </w:p>
    <w:p w14:paraId="7737DADF" w14:textId="368F0CB7" w:rsidR="00D51BDA" w:rsidRPr="003873C9" w:rsidRDefault="00F36696" w:rsidP="003873C9">
      <w:pPr>
        <w:spacing w:after="0" w:line="240" w:lineRule="auto"/>
        <w:rPr>
          <w:rFonts w:ascii="Times New Roman" w:eastAsia="Times New Roman" w:hAnsi="Times New Roman" w:cs="Times New Roman"/>
          <w:sz w:val="24"/>
          <w:szCs w:val="24"/>
        </w:rPr>
      </w:pPr>
      <w:r w:rsidRPr="003873C9">
        <w:rPr>
          <w:rFonts w:ascii="Times New Roman" w:eastAsia="Times New Roman" w:hAnsi="Times New Roman" w:cs="Times New Roman"/>
          <w:sz w:val="24"/>
          <w:szCs w:val="24"/>
        </w:rPr>
        <w:t>A</w:t>
      </w:r>
      <w:r w:rsidR="00A817E7">
        <w:rPr>
          <w:lang w:val="en-GB"/>
        </w:rPr>
        <w:t>)</w:t>
      </w:r>
      <w:r w:rsidR="00A817E7">
        <w:rPr>
          <w:lang w:val="en-GB"/>
        </w:rPr>
        <w:tab/>
      </w:r>
      <w:r w:rsidR="00D51BDA" w:rsidRPr="003873C9">
        <w:rPr>
          <w:rFonts w:ascii="Times New Roman" w:eastAsia="Times New Roman" w:hAnsi="Times New Roman" w:cs="Times New Roman"/>
          <w:sz w:val="24"/>
          <w:szCs w:val="24"/>
        </w:rPr>
        <w:t xml:space="preserve">Increased aortic systolic expansion (Corrigan pulse) </w:t>
      </w:r>
    </w:p>
    <w:p w14:paraId="34D48430" w14:textId="0F00AF48" w:rsidR="00D51BDA" w:rsidRPr="003873C9" w:rsidRDefault="00F36696" w:rsidP="003873C9">
      <w:pPr>
        <w:spacing w:after="0" w:line="240" w:lineRule="auto"/>
        <w:rPr>
          <w:rFonts w:ascii="Times New Roman" w:eastAsia="Times New Roman" w:hAnsi="Times New Roman" w:cs="Times New Roman"/>
          <w:sz w:val="24"/>
          <w:szCs w:val="24"/>
        </w:rPr>
      </w:pPr>
      <w:r w:rsidRPr="003873C9">
        <w:rPr>
          <w:rFonts w:ascii="Times New Roman" w:eastAsia="Times New Roman" w:hAnsi="Times New Roman" w:cs="Times New Roman"/>
          <w:sz w:val="24"/>
          <w:szCs w:val="24"/>
        </w:rPr>
        <w:t>B</w:t>
      </w:r>
      <w:r w:rsidR="00A817E7">
        <w:rPr>
          <w:lang w:val="en-GB"/>
        </w:rPr>
        <w:t>)</w:t>
      </w:r>
      <w:r w:rsidR="00A817E7">
        <w:rPr>
          <w:lang w:val="en-GB"/>
        </w:rPr>
        <w:tab/>
      </w:r>
      <w:r w:rsidR="00D51BDA" w:rsidRPr="003873C9">
        <w:rPr>
          <w:rFonts w:ascii="Times New Roman" w:eastAsia="Times New Roman" w:hAnsi="Times New Roman" w:cs="Times New Roman"/>
          <w:sz w:val="24"/>
          <w:szCs w:val="24"/>
        </w:rPr>
        <w:t xml:space="preserve">Restrictive mitral valve inflow pattern </w:t>
      </w:r>
    </w:p>
    <w:p w14:paraId="57E003EC" w14:textId="1CAC8079" w:rsidR="00D51BDA" w:rsidRPr="003873C9" w:rsidRDefault="00F36696" w:rsidP="003873C9">
      <w:pPr>
        <w:spacing w:after="0" w:line="240" w:lineRule="auto"/>
        <w:rPr>
          <w:rFonts w:ascii="Times New Roman" w:eastAsia="Times New Roman" w:hAnsi="Times New Roman" w:cs="Times New Roman"/>
          <w:sz w:val="24"/>
          <w:szCs w:val="24"/>
        </w:rPr>
      </w:pPr>
      <w:r w:rsidRPr="003873C9">
        <w:rPr>
          <w:rFonts w:ascii="Times New Roman" w:eastAsia="Times New Roman" w:hAnsi="Times New Roman" w:cs="Times New Roman"/>
          <w:sz w:val="24"/>
          <w:szCs w:val="24"/>
        </w:rPr>
        <w:t>C</w:t>
      </w:r>
      <w:r w:rsidR="00A817E7">
        <w:rPr>
          <w:lang w:val="en-GB"/>
        </w:rPr>
        <w:t>)</w:t>
      </w:r>
      <w:r w:rsidR="00A817E7">
        <w:rPr>
          <w:lang w:val="en-GB"/>
        </w:rPr>
        <w:tab/>
      </w:r>
      <w:r w:rsidR="00D51BDA" w:rsidRPr="003873C9">
        <w:rPr>
          <w:rFonts w:ascii="Times New Roman" w:eastAsia="Times New Roman" w:hAnsi="Times New Roman" w:cs="Times New Roman"/>
          <w:sz w:val="24"/>
          <w:szCs w:val="24"/>
        </w:rPr>
        <w:t xml:space="preserve">Reverse diastolic doming of mitral valve </w:t>
      </w:r>
    </w:p>
    <w:p w14:paraId="48035072" w14:textId="6884E65D" w:rsidR="00D51BDA" w:rsidRPr="003873C9" w:rsidRDefault="00F36696" w:rsidP="003873C9">
      <w:pPr>
        <w:spacing w:after="0" w:line="240" w:lineRule="auto"/>
        <w:rPr>
          <w:rFonts w:ascii="Times New Roman" w:eastAsia="Times New Roman" w:hAnsi="Times New Roman" w:cs="Times New Roman"/>
          <w:sz w:val="24"/>
          <w:szCs w:val="24"/>
        </w:rPr>
      </w:pPr>
      <w:r w:rsidRPr="003873C9">
        <w:rPr>
          <w:rFonts w:ascii="Times New Roman" w:eastAsia="Times New Roman" w:hAnsi="Times New Roman" w:cs="Times New Roman"/>
          <w:sz w:val="24"/>
          <w:szCs w:val="24"/>
        </w:rPr>
        <w:t>D</w:t>
      </w:r>
      <w:r w:rsidR="00A817E7">
        <w:rPr>
          <w:lang w:val="en-GB"/>
        </w:rPr>
        <w:t>)</w:t>
      </w:r>
      <w:r w:rsidR="00A817E7">
        <w:rPr>
          <w:lang w:val="en-GB"/>
        </w:rPr>
        <w:tab/>
      </w:r>
      <w:r w:rsidR="00D51BDA" w:rsidRPr="003873C9">
        <w:rPr>
          <w:rFonts w:ascii="Times New Roman" w:eastAsia="Times New Roman" w:hAnsi="Times New Roman" w:cs="Times New Roman"/>
          <w:sz w:val="24"/>
          <w:szCs w:val="24"/>
        </w:rPr>
        <w:t xml:space="preserve">All of the above </w:t>
      </w:r>
    </w:p>
    <w:p w14:paraId="6CCF50F7" w14:textId="77777777" w:rsidR="000B6C10" w:rsidRPr="003873C9" w:rsidRDefault="000B6C10" w:rsidP="003873C9">
      <w:pPr>
        <w:pStyle w:val="NormalWeb"/>
        <w:spacing w:before="0" w:beforeAutospacing="0" w:after="0" w:afterAutospacing="0"/>
      </w:pPr>
    </w:p>
    <w:p w14:paraId="2DA38462" w14:textId="77777777" w:rsidR="00A817E7" w:rsidRDefault="00D51BDA" w:rsidP="003873C9">
      <w:pPr>
        <w:pStyle w:val="NormalWeb"/>
        <w:spacing w:before="0" w:beforeAutospacing="0" w:after="0" w:afterAutospacing="0"/>
      </w:pPr>
      <w:r w:rsidRPr="003873C9">
        <w:t>Answer:</w:t>
      </w:r>
      <w:r w:rsidR="000B6C10" w:rsidRPr="003873C9">
        <w:t xml:space="preserve"> D. </w:t>
      </w:r>
    </w:p>
    <w:p w14:paraId="77F6C4C0" w14:textId="518DB019" w:rsidR="00D51BDA" w:rsidRPr="003873C9" w:rsidRDefault="000B6C10" w:rsidP="00A817E7">
      <w:pPr>
        <w:pStyle w:val="NormalWeb"/>
        <w:spacing w:before="0" w:beforeAutospacing="0" w:after="0" w:afterAutospacing="0"/>
        <w:ind w:left="720"/>
      </w:pPr>
      <w:r w:rsidRPr="003873C9">
        <w:t>All of the above</w:t>
      </w:r>
      <w:r w:rsidR="00252BD7" w:rsidRPr="003873C9">
        <w:t>.</w:t>
      </w:r>
      <w:r w:rsidRPr="003873C9">
        <w:t xml:space="preserve"> </w:t>
      </w:r>
      <w:r w:rsidR="00A817E7">
        <w:rPr>
          <w:rFonts w:ascii="Arial" w:hAnsi="Arial" w:cs="Arial"/>
        </w:rPr>
        <w:t>“</w:t>
      </w:r>
      <w:r w:rsidR="00D51BDA" w:rsidRPr="003873C9">
        <w:t>Other clues suggesting significant A</w:t>
      </w:r>
      <w:r w:rsidR="00F36696" w:rsidRPr="003873C9">
        <w:t>oV regurgitation</w:t>
      </w:r>
      <w:r w:rsidR="00D51BDA" w:rsidRPr="003873C9">
        <w:t xml:space="preserve"> include increased aortic systolic expansion (Corrigan pulse), a restrictive mitral inflow pattern, a left ventricular end-systolic diameter &gt;55 mm, and reverse diastolic doming of the </w:t>
      </w:r>
      <w:r w:rsidR="00F36696" w:rsidRPr="003873C9">
        <w:t xml:space="preserve">mitral valve, </w:t>
      </w:r>
      <w:r w:rsidR="00D51BDA" w:rsidRPr="003873C9">
        <w:t xml:space="preserve">MV. In patients with severely elevated left ventricular end-diastolic pressure (LVEDP), diastolic </w:t>
      </w:r>
      <w:r w:rsidR="00F36696" w:rsidRPr="003873C9">
        <w:t>mitral regurgitation</w:t>
      </w:r>
      <w:r w:rsidR="00D51BDA" w:rsidRPr="003873C9">
        <w:t xml:space="preserve">, premature closure of the </w:t>
      </w:r>
      <w:r w:rsidR="00F36696" w:rsidRPr="003873C9">
        <w:t>mitral valve (</w:t>
      </w:r>
      <w:r w:rsidR="00D51BDA" w:rsidRPr="003873C9">
        <w:t>MV</w:t>
      </w:r>
      <w:r w:rsidR="00F36696" w:rsidRPr="003873C9">
        <w:t>)</w:t>
      </w:r>
      <w:r w:rsidR="00D51BDA" w:rsidRPr="003873C9">
        <w:t>, and early AoV opening may be observed.</w:t>
      </w:r>
      <w:r w:rsidR="00A817E7">
        <w:rPr>
          <w:rFonts w:ascii="Arial" w:hAnsi="Arial" w:cs="Arial"/>
        </w:rPr>
        <w:t>”</w:t>
      </w:r>
      <w:r w:rsidR="00D51BDA" w:rsidRPr="003873C9">
        <w:t xml:space="preserve"> </w:t>
      </w:r>
    </w:p>
    <w:p w14:paraId="123DBD23" w14:textId="77777777" w:rsidR="000B6C10" w:rsidRPr="003873C9" w:rsidRDefault="000B6C10" w:rsidP="003873C9">
      <w:pPr>
        <w:pStyle w:val="NormalWeb"/>
        <w:spacing w:before="0" w:beforeAutospacing="0" w:after="0" w:afterAutospacing="0"/>
      </w:pPr>
    </w:p>
    <w:p w14:paraId="0B2942C1" w14:textId="2B08CC53" w:rsidR="00627993" w:rsidRPr="003873C9" w:rsidRDefault="00627993" w:rsidP="003873C9">
      <w:pPr>
        <w:spacing w:after="0" w:line="240" w:lineRule="auto"/>
        <w:rPr>
          <w:rFonts w:ascii="Times New Roman" w:hAnsi="Times New Roman" w:cs="Times New Roman"/>
          <w:sz w:val="24"/>
          <w:szCs w:val="24"/>
        </w:rPr>
      </w:pPr>
      <w:r w:rsidRPr="003873C9">
        <w:rPr>
          <w:rFonts w:ascii="Times New Roman" w:hAnsi="Times New Roman" w:cs="Times New Roman"/>
          <w:sz w:val="24"/>
          <w:szCs w:val="24"/>
        </w:rPr>
        <w:t>Q3: Which of the following conditions will lead to overestimation of the regurgitant pressure half time</w:t>
      </w:r>
      <w:r w:rsidR="00F36696" w:rsidRPr="003873C9">
        <w:rPr>
          <w:rFonts w:ascii="Times New Roman" w:hAnsi="Times New Roman" w:cs="Times New Roman"/>
          <w:sz w:val="24"/>
          <w:szCs w:val="24"/>
        </w:rPr>
        <w:t xml:space="preserve"> (PHT)</w:t>
      </w:r>
      <w:r w:rsidR="000B6C10" w:rsidRPr="003873C9">
        <w:rPr>
          <w:rFonts w:ascii="Times New Roman" w:hAnsi="Times New Roman" w:cs="Times New Roman"/>
          <w:sz w:val="24"/>
          <w:szCs w:val="24"/>
        </w:rPr>
        <w:t>?</w:t>
      </w:r>
    </w:p>
    <w:p w14:paraId="48F2A25B" w14:textId="59B19A82" w:rsidR="00627993" w:rsidRPr="003873C9" w:rsidRDefault="00F36696" w:rsidP="003873C9">
      <w:pPr>
        <w:spacing w:after="0" w:line="240" w:lineRule="auto"/>
        <w:rPr>
          <w:rFonts w:ascii="Times New Roman" w:eastAsia="Times New Roman" w:hAnsi="Times New Roman" w:cs="Times New Roman"/>
          <w:sz w:val="24"/>
          <w:szCs w:val="24"/>
        </w:rPr>
      </w:pPr>
      <w:r w:rsidRPr="003873C9">
        <w:rPr>
          <w:rFonts w:ascii="Times New Roman" w:eastAsia="Times New Roman" w:hAnsi="Times New Roman" w:cs="Times New Roman"/>
          <w:sz w:val="24"/>
          <w:szCs w:val="24"/>
        </w:rPr>
        <w:t>A</w:t>
      </w:r>
      <w:r w:rsidR="00A817E7">
        <w:rPr>
          <w:lang w:val="en-GB"/>
        </w:rPr>
        <w:t>)</w:t>
      </w:r>
      <w:r w:rsidR="00A817E7">
        <w:rPr>
          <w:lang w:val="en-GB"/>
        </w:rPr>
        <w:tab/>
      </w:r>
      <w:r w:rsidR="00627993" w:rsidRPr="003873C9">
        <w:rPr>
          <w:rFonts w:ascii="Times New Roman" w:eastAsia="Times New Roman" w:hAnsi="Times New Roman" w:cs="Times New Roman"/>
          <w:sz w:val="24"/>
          <w:szCs w:val="24"/>
        </w:rPr>
        <w:t xml:space="preserve">Non-compliant left ventricle </w:t>
      </w:r>
    </w:p>
    <w:p w14:paraId="1F4B5866" w14:textId="4F1EF08B" w:rsidR="00627993" w:rsidRPr="003873C9" w:rsidRDefault="00F36696" w:rsidP="003873C9">
      <w:pPr>
        <w:spacing w:after="0" w:line="240" w:lineRule="auto"/>
        <w:rPr>
          <w:rFonts w:ascii="Times New Roman" w:eastAsia="Times New Roman" w:hAnsi="Times New Roman" w:cs="Times New Roman"/>
          <w:sz w:val="24"/>
          <w:szCs w:val="24"/>
        </w:rPr>
      </w:pPr>
      <w:r w:rsidRPr="003873C9">
        <w:rPr>
          <w:rFonts w:ascii="Times New Roman" w:eastAsia="Times New Roman" w:hAnsi="Times New Roman" w:cs="Times New Roman"/>
          <w:sz w:val="24"/>
          <w:szCs w:val="24"/>
        </w:rPr>
        <w:t>B</w:t>
      </w:r>
      <w:r w:rsidR="00A817E7">
        <w:rPr>
          <w:lang w:val="en-GB"/>
        </w:rPr>
        <w:t>)</w:t>
      </w:r>
      <w:r w:rsidR="00A817E7">
        <w:rPr>
          <w:lang w:val="en-GB"/>
        </w:rPr>
        <w:tab/>
      </w:r>
      <w:r w:rsidR="00627993" w:rsidRPr="003873C9">
        <w:rPr>
          <w:rFonts w:ascii="Times New Roman" w:eastAsia="Times New Roman" w:hAnsi="Times New Roman" w:cs="Times New Roman"/>
          <w:sz w:val="24"/>
          <w:szCs w:val="24"/>
        </w:rPr>
        <w:t xml:space="preserve">Severe mitral regurgitation </w:t>
      </w:r>
    </w:p>
    <w:p w14:paraId="288B04A4" w14:textId="5C8FAB35" w:rsidR="00627993" w:rsidRPr="003873C9" w:rsidRDefault="00F36696" w:rsidP="003873C9">
      <w:pPr>
        <w:spacing w:after="0" w:line="240" w:lineRule="auto"/>
        <w:rPr>
          <w:rFonts w:ascii="Times New Roman" w:eastAsia="Times New Roman" w:hAnsi="Times New Roman" w:cs="Times New Roman"/>
          <w:sz w:val="24"/>
          <w:szCs w:val="24"/>
        </w:rPr>
      </w:pPr>
      <w:r w:rsidRPr="003873C9">
        <w:rPr>
          <w:rFonts w:ascii="Times New Roman" w:eastAsia="Times New Roman" w:hAnsi="Times New Roman" w:cs="Times New Roman"/>
          <w:sz w:val="24"/>
          <w:szCs w:val="24"/>
        </w:rPr>
        <w:t>C</w:t>
      </w:r>
      <w:r w:rsidR="00A817E7">
        <w:rPr>
          <w:lang w:val="en-GB"/>
        </w:rPr>
        <w:t>)</w:t>
      </w:r>
      <w:r w:rsidR="00A817E7">
        <w:rPr>
          <w:lang w:val="en-GB"/>
        </w:rPr>
        <w:tab/>
      </w:r>
      <w:r w:rsidR="00627993" w:rsidRPr="003873C9">
        <w:rPr>
          <w:rFonts w:ascii="Times New Roman" w:eastAsia="Times New Roman" w:hAnsi="Times New Roman" w:cs="Times New Roman"/>
          <w:sz w:val="24"/>
          <w:szCs w:val="24"/>
        </w:rPr>
        <w:t xml:space="preserve">Restrictive cardiomyopathy </w:t>
      </w:r>
    </w:p>
    <w:p w14:paraId="783DDB45" w14:textId="652B01F1" w:rsidR="00627993" w:rsidRPr="003873C9" w:rsidRDefault="00F36696" w:rsidP="003873C9">
      <w:pPr>
        <w:spacing w:after="0" w:line="240" w:lineRule="auto"/>
        <w:rPr>
          <w:rFonts w:ascii="Times New Roman" w:eastAsia="Times New Roman" w:hAnsi="Times New Roman" w:cs="Times New Roman"/>
          <w:sz w:val="24"/>
          <w:szCs w:val="24"/>
        </w:rPr>
      </w:pPr>
      <w:r w:rsidRPr="003873C9">
        <w:rPr>
          <w:rFonts w:ascii="Times New Roman" w:eastAsia="Times New Roman" w:hAnsi="Times New Roman" w:cs="Times New Roman"/>
          <w:sz w:val="24"/>
          <w:szCs w:val="24"/>
        </w:rPr>
        <w:t>D</w:t>
      </w:r>
      <w:r w:rsidR="00A817E7">
        <w:rPr>
          <w:lang w:val="en-GB"/>
        </w:rPr>
        <w:t>)</w:t>
      </w:r>
      <w:r w:rsidR="00A817E7">
        <w:rPr>
          <w:lang w:val="en-GB"/>
        </w:rPr>
        <w:tab/>
      </w:r>
      <w:r w:rsidR="00627993" w:rsidRPr="003873C9">
        <w:rPr>
          <w:rFonts w:ascii="Times New Roman" w:eastAsia="Times New Roman" w:hAnsi="Times New Roman" w:cs="Times New Roman"/>
          <w:sz w:val="24"/>
          <w:szCs w:val="24"/>
        </w:rPr>
        <w:t xml:space="preserve">All of the above </w:t>
      </w:r>
    </w:p>
    <w:p w14:paraId="4B84D986" w14:textId="77777777" w:rsidR="000B6C10" w:rsidRPr="003873C9" w:rsidRDefault="000B6C10" w:rsidP="003873C9">
      <w:pPr>
        <w:pStyle w:val="NormalWeb"/>
        <w:spacing w:before="0" w:beforeAutospacing="0" w:after="0" w:afterAutospacing="0"/>
      </w:pPr>
    </w:p>
    <w:p w14:paraId="72F0187E" w14:textId="77777777" w:rsidR="00A817E7" w:rsidRDefault="00627993" w:rsidP="003873C9">
      <w:pPr>
        <w:pStyle w:val="NormalWeb"/>
        <w:spacing w:before="0" w:beforeAutospacing="0" w:after="0" w:afterAutospacing="0"/>
      </w:pPr>
      <w:r w:rsidRPr="003873C9">
        <w:t>Answer</w:t>
      </w:r>
      <w:r w:rsidR="000B6C10" w:rsidRPr="003873C9">
        <w:t xml:space="preserve">: D. </w:t>
      </w:r>
    </w:p>
    <w:p w14:paraId="611D9DD9" w14:textId="223C009C" w:rsidR="00627993" w:rsidRPr="003873C9" w:rsidRDefault="000B6C10" w:rsidP="00A817E7">
      <w:pPr>
        <w:pStyle w:val="NormalWeb"/>
        <w:spacing w:before="0" w:beforeAutospacing="0" w:after="0" w:afterAutospacing="0"/>
        <w:ind w:left="720"/>
      </w:pPr>
      <w:r w:rsidRPr="003873C9">
        <w:t>All of the above</w:t>
      </w:r>
      <w:r w:rsidR="00252BD7" w:rsidRPr="003873C9">
        <w:t>.</w:t>
      </w:r>
      <w:r w:rsidRPr="003873C9">
        <w:t xml:space="preserve"> “</w:t>
      </w:r>
      <w:r w:rsidR="00627993" w:rsidRPr="003873C9">
        <w:t>Patients with chronic A</w:t>
      </w:r>
      <w:r w:rsidR="00F36696" w:rsidRPr="003873C9">
        <w:t>oV regurgitation</w:t>
      </w:r>
      <w:r w:rsidR="00627993" w:rsidRPr="003873C9">
        <w:t xml:space="preserve"> tend to have a more dilated and compliant </w:t>
      </w:r>
      <w:r w:rsidR="00F36696" w:rsidRPr="003873C9">
        <w:t>left ventricle (</w:t>
      </w:r>
      <w:r w:rsidR="00627993" w:rsidRPr="003873C9">
        <w:t>LV</w:t>
      </w:r>
      <w:r w:rsidR="00F36696" w:rsidRPr="003873C9">
        <w:t>)</w:t>
      </w:r>
      <w:r w:rsidR="00627993" w:rsidRPr="003873C9">
        <w:t xml:space="preserve"> which can accommodate a greater volume of regurgitant blood. Therefore, for the same regurgitant volume, acute A</w:t>
      </w:r>
      <w:r w:rsidR="00F36696" w:rsidRPr="003873C9">
        <w:t>oV regurgitation</w:t>
      </w:r>
      <w:r w:rsidR="00627993" w:rsidRPr="003873C9">
        <w:t xml:space="preserve"> will have a steeper </w:t>
      </w:r>
      <w:r w:rsidR="00F36696" w:rsidRPr="003873C9">
        <w:t xml:space="preserve">regurgitant </w:t>
      </w:r>
      <w:r w:rsidR="00627993" w:rsidRPr="003873C9">
        <w:t xml:space="preserve">slope and a shorter regurgitant PHT compared with chronic AR. Other conditions leading to rapidly rising LV pressure during diastole will also shorten the regurgitant PHT, as in restrictive cardiomyopathy or severe </w:t>
      </w:r>
      <w:r w:rsidR="00F36696" w:rsidRPr="003873C9">
        <w:t>mitral regurgitation</w:t>
      </w:r>
      <w:r w:rsidR="00627993" w:rsidRPr="003873C9">
        <w:t>.</w:t>
      </w:r>
      <w:r w:rsidRPr="003873C9">
        <w:t>”</w:t>
      </w:r>
    </w:p>
    <w:p w14:paraId="1740EADD" w14:textId="77777777" w:rsidR="00D13859" w:rsidRPr="003873C9" w:rsidRDefault="00D13859" w:rsidP="003873C9">
      <w:pPr>
        <w:pStyle w:val="NormalWeb"/>
        <w:spacing w:before="0" w:beforeAutospacing="0" w:after="0" w:afterAutospacing="0"/>
      </w:pPr>
    </w:p>
    <w:p w14:paraId="783D2A77" w14:textId="070B9825" w:rsidR="000B6C10" w:rsidRPr="003873C9" w:rsidRDefault="00522967" w:rsidP="003873C9">
      <w:pPr>
        <w:pStyle w:val="NormalWeb"/>
        <w:spacing w:before="0" w:beforeAutospacing="0" w:after="0" w:afterAutospacing="0"/>
      </w:pPr>
      <w:r w:rsidRPr="003873C9">
        <w:lastRenderedPageBreak/>
        <w:t>Q4 (</w:t>
      </w:r>
      <w:r w:rsidR="00A817E7">
        <w:t xml:space="preserve">see </w:t>
      </w:r>
      <w:r w:rsidRPr="00D90C3D">
        <w:rPr>
          <w:highlight w:val="yellow"/>
        </w:rPr>
        <w:t>video Chap14_Q4-6</w:t>
      </w:r>
      <w:r w:rsidRPr="003873C9">
        <w:t xml:space="preserve">): </w:t>
      </w:r>
      <w:r w:rsidR="000B6C10" w:rsidRPr="003873C9">
        <w:t xml:space="preserve">The 2D images in this example were obtained from which of the following echocardiographic views? </w:t>
      </w:r>
    </w:p>
    <w:p w14:paraId="5D92FD6E" w14:textId="15826A5F" w:rsidR="000B6C10" w:rsidRPr="003873C9" w:rsidRDefault="00F36696" w:rsidP="003873C9">
      <w:pPr>
        <w:pStyle w:val="NormalWeb"/>
        <w:spacing w:before="0" w:beforeAutospacing="0" w:after="0" w:afterAutospacing="0"/>
      </w:pPr>
      <w:r w:rsidRPr="003873C9">
        <w:t>A</w:t>
      </w:r>
      <w:r w:rsidR="00A817E7">
        <w:rPr>
          <w:lang w:val="en-GB"/>
        </w:rPr>
        <w:t>)</w:t>
      </w:r>
      <w:r w:rsidR="00A817E7">
        <w:rPr>
          <w:lang w:val="en-GB"/>
        </w:rPr>
        <w:tab/>
      </w:r>
      <w:r w:rsidR="000B6C10" w:rsidRPr="003873C9">
        <w:t>Mid-esophageal long axis</w:t>
      </w:r>
      <w:r w:rsidR="00522967" w:rsidRPr="003873C9">
        <w:t xml:space="preserve"> view</w:t>
      </w:r>
      <w:r w:rsidR="000B6C10" w:rsidRPr="003873C9">
        <w:t xml:space="preserve"> (120 degrees) </w:t>
      </w:r>
    </w:p>
    <w:p w14:paraId="6B115BDF" w14:textId="0DD0855B" w:rsidR="000B6C10" w:rsidRPr="003873C9" w:rsidRDefault="00F36696" w:rsidP="003873C9">
      <w:pPr>
        <w:pStyle w:val="NormalWeb"/>
        <w:spacing w:before="0" w:beforeAutospacing="0" w:after="0" w:afterAutospacing="0"/>
      </w:pPr>
      <w:r w:rsidRPr="003873C9">
        <w:t>B</w:t>
      </w:r>
      <w:r w:rsidR="00A817E7">
        <w:rPr>
          <w:lang w:val="en-GB"/>
        </w:rPr>
        <w:t>)</w:t>
      </w:r>
      <w:r w:rsidR="00A817E7">
        <w:rPr>
          <w:lang w:val="en-GB"/>
        </w:rPr>
        <w:tab/>
      </w:r>
      <w:r w:rsidR="000B6C10" w:rsidRPr="003873C9">
        <w:t xml:space="preserve">Deep </w:t>
      </w:r>
      <w:proofErr w:type="spellStart"/>
      <w:r w:rsidR="000B6C10" w:rsidRPr="003873C9">
        <w:t>transgastric</w:t>
      </w:r>
      <w:proofErr w:type="spellEnd"/>
      <w:r w:rsidR="00522967" w:rsidRPr="003873C9">
        <w:t xml:space="preserve"> view</w:t>
      </w:r>
      <w:r w:rsidR="000B6C10" w:rsidRPr="003873C9">
        <w:t xml:space="preserve"> (0 degrees) </w:t>
      </w:r>
    </w:p>
    <w:p w14:paraId="13FE5DF8" w14:textId="101DCFFF" w:rsidR="000B6C10" w:rsidRPr="003873C9" w:rsidRDefault="00F36696" w:rsidP="003873C9">
      <w:pPr>
        <w:pStyle w:val="NormalWeb"/>
        <w:spacing w:before="0" w:beforeAutospacing="0" w:after="0" w:afterAutospacing="0"/>
      </w:pPr>
      <w:r w:rsidRPr="003873C9">
        <w:t>C</w:t>
      </w:r>
      <w:r w:rsidR="00A817E7">
        <w:rPr>
          <w:lang w:val="en-GB"/>
        </w:rPr>
        <w:t>)</w:t>
      </w:r>
      <w:r w:rsidR="00A817E7">
        <w:rPr>
          <w:lang w:val="en-GB"/>
        </w:rPr>
        <w:tab/>
      </w:r>
      <w:r w:rsidR="000B6C10" w:rsidRPr="003873C9">
        <w:t>Descending aortic long axis</w:t>
      </w:r>
      <w:r w:rsidR="00522967" w:rsidRPr="003873C9">
        <w:t xml:space="preserve"> view</w:t>
      </w:r>
      <w:r w:rsidR="000B6C10" w:rsidRPr="003873C9">
        <w:t xml:space="preserve"> (90 degrees) </w:t>
      </w:r>
    </w:p>
    <w:p w14:paraId="2067B28F" w14:textId="40E3E63F" w:rsidR="000B6C10" w:rsidRPr="003873C9" w:rsidRDefault="00F36696" w:rsidP="003873C9">
      <w:pPr>
        <w:pStyle w:val="NormalWeb"/>
        <w:spacing w:before="0" w:beforeAutospacing="0" w:after="0" w:afterAutospacing="0"/>
      </w:pPr>
      <w:r w:rsidRPr="003873C9">
        <w:t>D</w:t>
      </w:r>
      <w:r w:rsidR="00A817E7">
        <w:rPr>
          <w:lang w:val="en-GB"/>
        </w:rPr>
        <w:t>)</w:t>
      </w:r>
      <w:r w:rsidR="00A817E7">
        <w:rPr>
          <w:lang w:val="en-GB"/>
        </w:rPr>
        <w:tab/>
      </w:r>
      <w:proofErr w:type="spellStart"/>
      <w:r w:rsidR="000B6C10" w:rsidRPr="003873C9">
        <w:t>Transgastric</w:t>
      </w:r>
      <w:proofErr w:type="spellEnd"/>
      <w:r w:rsidR="000B6C10" w:rsidRPr="003873C9">
        <w:t xml:space="preserve"> long axis</w:t>
      </w:r>
      <w:r w:rsidR="00522967" w:rsidRPr="003873C9">
        <w:t xml:space="preserve"> view</w:t>
      </w:r>
      <w:r w:rsidR="000B6C10" w:rsidRPr="003873C9">
        <w:t xml:space="preserve"> (90 degrees) </w:t>
      </w:r>
    </w:p>
    <w:p w14:paraId="0E661C4E" w14:textId="77777777" w:rsidR="00D13859" w:rsidRPr="003873C9" w:rsidRDefault="00D13859" w:rsidP="003873C9">
      <w:pPr>
        <w:pStyle w:val="NormalWeb"/>
        <w:spacing w:before="0" w:beforeAutospacing="0" w:after="0" w:afterAutospacing="0"/>
      </w:pPr>
    </w:p>
    <w:p w14:paraId="3C2824B2" w14:textId="77777777" w:rsidR="00A817E7" w:rsidRDefault="00522967" w:rsidP="003873C9">
      <w:pPr>
        <w:pStyle w:val="NormalWeb"/>
        <w:spacing w:before="0" w:beforeAutospacing="0" w:after="0" w:afterAutospacing="0"/>
      </w:pPr>
      <w:r w:rsidRPr="003873C9">
        <w:t xml:space="preserve">Answer: D. </w:t>
      </w:r>
    </w:p>
    <w:p w14:paraId="06046023" w14:textId="32FD5810" w:rsidR="00522967" w:rsidRPr="003873C9" w:rsidRDefault="00522967" w:rsidP="00A817E7">
      <w:pPr>
        <w:pStyle w:val="NormalWeb"/>
        <w:spacing w:before="0" w:beforeAutospacing="0" w:after="0" w:afterAutospacing="0"/>
        <w:ind w:left="720"/>
      </w:pPr>
      <w:proofErr w:type="spellStart"/>
      <w:r w:rsidRPr="003873C9">
        <w:t>Transgastric</w:t>
      </w:r>
      <w:proofErr w:type="spellEnd"/>
      <w:r w:rsidRPr="003873C9">
        <w:t xml:space="preserve"> long axis view (90 degrees)</w:t>
      </w:r>
      <w:r w:rsidR="00F36696" w:rsidRPr="003873C9">
        <w:t>.</w:t>
      </w:r>
      <w:r w:rsidR="00252BD7" w:rsidRPr="003873C9">
        <w:t xml:space="preserve"> T</w:t>
      </w:r>
      <w:r w:rsidRPr="003873C9">
        <w:t xml:space="preserve">he material in this example was derived from the transgastric long-axis view. From this view, a Doppler ultrasound beam can be aligned with the </w:t>
      </w:r>
      <w:r w:rsidR="00F36696" w:rsidRPr="003873C9">
        <w:t>left ventricular outflow tract (</w:t>
      </w:r>
      <w:r w:rsidRPr="003873C9">
        <w:t>LVOT</w:t>
      </w:r>
      <w:r w:rsidR="00F36696" w:rsidRPr="003873C9">
        <w:t>)</w:t>
      </w:r>
      <w:r w:rsidRPr="003873C9">
        <w:t>, A</w:t>
      </w:r>
      <w:r w:rsidR="00F36696" w:rsidRPr="003873C9">
        <w:t>o</w:t>
      </w:r>
      <w:r w:rsidRPr="003873C9">
        <w:t xml:space="preserve">V, and the ascending aorta. The combined use of 2D and Doppler echocardiography from this view permits calculation of the aortic valve area and estimation of the severity of aortic stenosis and regurgitation. When this view is unsatisfactory, the deep transgastric view will often provide similar information. Normally, a Doppler beam cannot be aligned with the above-mentioned structures from mid-esophageal views. </w:t>
      </w:r>
    </w:p>
    <w:p w14:paraId="28B417AA" w14:textId="77777777" w:rsidR="00D13859" w:rsidRPr="003873C9" w:rsidRDefault="00D13859" w:rsidP="003873C9">
      <w:pPr>
        <w:pStyle w:val="NormalWeb"/>
        <w:spacing w:before="0" w:beforeAutospacing="0" w:after="0" w:afterAutospacing="0"/>
      </w:pPr>
    </w:p>
    <w:p w14:paraId="5A204E03" w14:textId="251D69A2" w:rsidR="000B6C10" w:rsidRPr="003873C9" w:rsidRDefault="00522967" w:rsidP="003873C9">
      <w:pPr>
        <w:pStyle w:val="NormalWeb"/>
        <w:spacing w:before="0" w:beforeAutospacing="0" w:after="0" w:afterAutospacing="0"/>
      </w:pPr>
      <w:r w:rsidRPr="003873C9">
        <w:t>Q5 (</w:t>
      </w:r>
      <w:r w:rsidR="00A817E7">
        <w:t xml:space="preserve">see </w:t>
      </w:r>
      <w:r w:rsidRPr="00D90C3D">
        <w:rPr>
          <w:highlight w:val="yellow"/>
        </w:rPr>
        <w:t>video Chap14_Q4-6</w:t>
      </w:r>
      <w:r w:rsidRPr="003873C9">
        <w:t xml:space="preserve">): </w:t>
      </w:r>
      <w:r w:rsidR="000B6C10" w:rsidRPr="003873C9">
        <w:t xml:space="preserve">The patient’s stroke volume as measured by thermodilution is 80 ml. What is the aortic valve area? </w:t>
      </w:r>
    </w:p>
    <w:p w14:paraId="00140B16" w14:textId="0F80E3A9" w:rsidR="00522967" w:rsidRPr="003873C9" w:rsidRDefault="00F36696" w:rsidP="003873C9">
      <w:pPr>
        <w:pStyle w:val="NormalWeb"/>
        <w:spacing w:before="0" w:beforeAutospacing="0" w:after="0" w:afterAutospacing="0"/>
      </w:pPr>
      <w:r w:rsidRPr="003873C9">
        <w:t>A</w:t>
      </w:r>
      <w:r w:rsidR="00A817E7">
        <w:rPr>
          <w:lang w:val="en-GB"/>
        </w:rPr>
        <w:t>)</w:t>
      </w:r>
      <w:r w:rsidR="00A817E7">
        <w:rPr>
          <w:lang w:val="en-GB"/>
        </w:rPr>
        <w:tab/>
      </w:r>
      <w:r w:rsidR="000B6C10" w:rsidRPr="003873C9">
        <w:t>1.75 c</w:t>
      </w:r>
      <w:r w:rsidR="00522967" w:rsidRPr="003873C9">
        <w:t>m</w:t>
      </w:r>
      <w:r w:rsidR="00522967" w:rsidRPr="003873C9">
        <w:rPr>
          <w:vertAlign w:val="superscript"/>
        </w:rPr>
        <w:t>2</w:t>
      </w:r>
      <w:r w:rsidR="000B6C10" w:rsidRPr="003873C9">
        <w:rPr>
          <w:position w:val="12"/>
        </w:rPr>
        <w:t xml:space="preserve"> </w:t>
      </w:r>
    </w:p>
    <w:p w14:paraId="594A9FE2" w14:textId="4AFC18D4" w:rsidR="00522967" w:rsidRPr="003873C9" w:rsidRDefault="00F36696" w:rsidP="003873C9">
      <w:pPr>
        <w:pStyle w:val="NormalWeb"/>
        <w:spacing w:before="0" w:beforeAutospacing="0" w:after="0" w:afterAutospacing="0"/>
      </w:pPr>
      <w:r w:rsidRPr="003873C9">
        <w:t>B</w:t>
      </w:r>
      <w:r w:rsidR="00A817E7">
        <w:rPr>
          <w:lang w:val="en-GB"/>
        </w:rPr>
        <w:t>)</w:t>
      </w:r>
      <w:r w:rsidR="00A817E7">
        <w:rPr>
          <w:lang w:val="en-GB"/>
        </w:rPr>
        <w:tab/>
      </w:r>
      <w:r w:rsidR="000B6C10" w:rsidRPr="003873C9">
        <w:t>1.25 c</w:t>
      </w:r>
      <w:r w:rsidR="00522967" w:rsidRPr="003873C9">
        <w:t>m</w:t>
      </w:r>
      <w:r w:rsidR="00522967" w:rsidRPr="003873C9">
        <w:rPr>
          <w:vertAlign w:val="superscript"/>
        </w:rPr>
        <w:t>2</w:t>
      </w:r>
    </w:p>
    <w:p w14:paraId="7C12FD6F" w14:textId="136EEF40" w:rsidR="00522967" w:rsidRPr="003873C9" w:rsidRDefault="00F36696" w:rsidP="003873C9">
      <w:pPr>
        <w:pStyle w:val="NormalWeb"/>
        <w:spacing w:before="0" w:beforeAutospacing="0" w:after="0" w:afterAutospacing="0"/>
      </w:pPr>
      <w:r w:rsidRPr="003873C9">
        <w:t>C</w:t>
      </w:r>
      <w:r w:rsidR="00A817E7">
        <w:rPr>
          <w:lang w:val="en-GB"/>
        </w:rPr>
        <w:t>)</w:t>
      </w:r>
      <w:r w:rsidR="00A817E7">
        <w:rPr>
          <w:lang w:val="en-GB"/>
        </w:rPr>
        <w:tab/>
      </w:r>
      <w:r w:rsidR="000B6C10" w:rsidRPr="003873C9">
        <w:t xml:space="preserve">0.725 </w:t>
      </w:r>
      <w:r w:rsidR="00522967" w:rsidRPr="003873C9">
        <w:t>cm</w:t>
      </w:r>
      <w:r w:rsidR="00522967" w:rsidRPr="003873C9">
        <w:rPr>
          <w:vertAlign w:val="superscript"/>
        </w:rPr>
        <w:t>2</w:t>
      </w:r>
    </w:p>
    <w:p w14:paraId="029A5FEC" w14:textId="403026CE" w:rsidR="00522967" w:rsidRPr="003873C9" w:rsidRDefault="00F36696" w:rsidP="003873C9">
      <w:pPr>
        <w:pStyle w:val="NormalWeb"/>
        <w:spacing w:before="0" w:beforeAutospacing="0" w:after="0" w:afterAutospacing="0"/>
      </w:pPr>
      <w:r w:rsidRPr="003873C9">
        <w:t>D</w:t>
      </w:r>
      <w:r w:rsidR="00A817E7">
        <w:rPr>
          <w:lang w:val="en-GB"/>
        </w:rPr>
        <w:t>)</w:t>
      </w:r>
      <w:r w:rsidR="00A817E7">
        <w:rPr>
          <w:lang w:val="en-GB"/>
        </w:rPr>
        <w:tab/>
      </w:r>
      <w:r w:rsidR="000B6C10" w:rsidRPr="003873C9">
        <w:t xml:space="preserve">0.19 </w:t>
      </w:r>
      <w:r w:rsidR="00522967" w:rsidRPr="003873C9">
        <w:t>cm</w:t>
      </w:r>
      <w:r w:rsidR="00522967" w:rsidRPr="003873C9">
        <w:rPr>
          <w:vertAlign w:val="superscript"/>
        </w:rPr>
        <w:t>2</w:t>
      </w:r>
    </w:p>
    <w:p w14:paraId="4A200696" w14:textId="77777777" w:rsidR="00522967" w:rsidRPr="003873C9" w:rsidRDefault="00522967" w:rsidP="003873C9">
      <w:pPr>
        <w:spacing w:after="0" w:line="240" w:lineRule="auto"/>
        <w:rPr>
          <w:rFonts w:ascii="Times New Roman" w:hAnsi="Times New Roman" w:cs="Times New Roman"/>
          <w:sz w:val="24"/>
          <w:szCs w:val="24"/>
        </w:rPr>
      </w:pPr>
    </w:p>
    <w:p w14:paraId="651511B6" w14:textId="77777777" w:rsidR="00A817E7" w:rsidRDefault="00522967" w:rsidP="003873C9">
      <w:pPr>
        <w:pStyle w:val="NormalWeb"/>
        <w:spacing w:before="0" w:beforeAutospacing="0" w:after="0" w:afterAutospacing="0"/>
      </w:pPr>
      <w:r w:rsidRPr="003873C9">
        <w:t xml:space="preserve">Answer: C. </w:t>
      </w:r>
    </w:p>
    <w:p w14:paraId="49A99750" w14:textId="63F53C60" w:rsidR="00522967" w:rsidRPr="003873C9" w:rsidRDefault="00522967" w:rsidP="00A817E7">
      <w:pPr>
        <w:pStyle w:val="NormalWeb"/>
        <w:spacing w:before="0" w:beforeAutospacing="0" w:after="0" w:afterAutospacing="0"/>
        <w:ind w:left="720"/>
      </w:pPr>
      <w:r w:rsidRPr="003873C9">
        <w:t>0.725 cm</w:t>
      </w:r>
      <w:r w:rsidRPr="003873C9">
        <w:rPr>
          <w:vertAlign w:val="superscript"/>
        </w:rPr>
        <w:t>2</w:t>
      </w:r>
      <w:r w:rsidR="00252BD7" w:rsidRPr="003873C9">
        <w:t xml:space="preserve"> </w:t>
      </w:r>
      <w:r w:rsidRPr="003873C9">
        <w:t>Aortic valve area (AVA) can be calculated in a patient with a pulmonary artery catheter by measuring stroke volume (SV) using the thermodilution method</w:t>
      </w:r>
      <w:r w:rsidR="00CE33AB">
        <w:t xml:space="preserve"> or from left ventricular 3D SV measurements</w:t>
      </w:r>
      <w:r w:rsidRPr="003873C9">
        <w:t>. The SV from thermodilution can be substituted, in the continuity equation, for the SV in the left ventricular outflow tract. Thus, AVA = SV/VTI, where VTI is the velocity time integral in the supravalvular aorta. In this case, the SV is 80 cm</w:t>
      </w:r>
      <w:r w:rsidRPr="003873C9">
        <w:rPr>
          <w:vertAlign w:val="superscript"/>
        </w:rPr>
        <w:t>3</w:t>
      </w:r>
      <w:r w:rsidRPr="003873C9">
        <w:rPr>
          <w:position w:val="12"/>
        </w:rPr>
        <w:t xml:space="preserve"> </w:t>
      </w:r>
      <w:r w:rsidRPr="003873C9">
        <w:t>and VTI in the supravalvular aorta is 110 cm. Thus, AVA = 80 cm</w:t>
      </w:r>
      <w:r w:rsidRPr="003873C9">
        <w:rPr>
          <w:vertAlign w:val="superscript"/>
        </w:rPr>
        <w:t>3</w:t>
      </w:r>
      <w:r w:rsidRPr="003873C9">
        <w:t>/110 cm = 0.725 cm</w:t>
      </w:r>
      <w:r w:rsidR="00CE33AB">
        <w:t>²</w:t>
      </w:r>
    </w:p>
    <w:p w14:paraId="0A1EA458" w14:textId="62596A37" w:rsidR="00522967" w:rsidRPr="003873C9" w:rsidRDefault="00522967" w:rsidP="003873C9">
      <w:pPr>
        <w:pStyle w:val="NormalWeb"/>
        <w:spacing w:before="0" w:beforeAutospacing="0" w:after="0" w:afterAutospacing="0"/>
      </w:pPr>
    </w:p>
    <w:p w14:paraId="69E8A3B7" w14:textId="77777777" w:rsidR="00A817E7" w:rsidRDefault="00A817E7">
      <w:pPr>
        <w:spacing w:after="0" w:line="240" w:lineRule="auto"/>
        <w:rPr>
          <w:rFonts w:ascii="Times New Roman" w:eastAsia="Times New Roman" w:hAnsi="Times New Roman" w:cs="Times New Roman"/>
          <w:sz w:val="24"/>
          <w:szCs w:val="24"/>
        </w:rPr>
      </w:pPr>
      <w:r>
        <w:br w:type="page"/>
      </w:r>
    </w:p>
    <w:p w14:paraId="661A4EEC" w14:textId="2709E223" w:rsidR="00522967" w:rsidRPr="003873C9" w:rsidRDefault="00522967" w:rsidP="003873C9">
      <w:pPr>
        <w:pStyle w:val="NormalWeb"/>
        <w:spacing w:before="0" w:beforeAutospacing="0" w:after="0" w:afterAutospacing="0"/>
      </w:pPr>
      <w:r w:rsidRPr="003873C9">
        <w:lastRenderedPageBreak/>
        <w:t>Q6 (</w:t>
      </w:r>
      <w:r w:rsidR="00A817E7">
        <w:t xml:space="preserve">see </w:t>
      </w:r>
      <w:r w:rsidRPr="00D90C3D">
        <w:rPr>
          <w:highlight w:val="yellow"/>
        </w:rPr>
        <w:t>video Chap14_Q4-6</w:t>
      </w:r>
      <w:r w:rsidRPr="003873C9">
        <w:t xml:space="preserve">): The patient’s stroke volume as measured by thermodilution is 80 ml. What is the aortic valve area? </w:t>
      </w:r>
    </w:p>
    <w:p w14:paraId="0CC72609" w14:textId="09420FFD" w:rsidR="000B6C10" w:rsidRPr="003873C9" w:rsidRDefault="00F71E9C" w:rsidP="003873C9">
      <w:pPr>
        <w:pStyle w:val="NormalWeb"/>
        <w:spacing w:before="0" w:beforeAutospacing="0" w:after="0" w:afterAutospacing="0"/>
      </w:pPr>
      <w:r w:rsidRPr="003873C9">
        <w:t>A</w:t>
      </w:r>
      <w:r w:rsidR="00A817E7">
        <w:rPr>
          <w:lang w:val="en-GB"/>
        </w:rPr>
        <w:t>)</w:t>
      </w:r>
      <w:r w:rsidR="00A817E7">
        <w:rPr>
          <w:lang w:val="en-GB"/>
        </w:rPr>
        <w:tab/>
      </w:r>
      <w:r w:rsidR="000B6C10" w:rsidRPr="003873C9">
        <w:t xml:space="preserve">Severe aortic stenosis with mild aortic regurgitation </w:t>
      </w:r>
    </w:p>
    <w:p w14:paraId="4F0AD3B4" w14:textId="6BAD997C" w:rsidR="000B6C10" w:rsidRPr="003873C9" w:rsidRDefault="00F71E9C" w:rsidP="003873C9">
      <w:pPr>
        <w:pStyle w:val="NormalWeb"/>
        <w:spacing w:before="0" w:beforeAutospacing="0" w:after="0" w:afterAutospacing="0"/>
      </w:pPr>
      <w:r w:rsidRPr="003873C9">
        <w:t>B</w:t>
      </w:r>
      <w:r w:rsidR="00A817E7">
        <w:rPr>
          <w:lang w:val="en-GB"/>
        </w:rPr>
        <w:t>)</w:t>
      </w:r>
      <w:r w:rsidR="00A817E7">
        <w:rPr>
          <w:lang w:val="en-GB"/>
        </w:rPr>
        <w:tab/>
      </w:r>
      <w:r w:rsidR="000B6C10" w:rsidRPr="003873C9">
        <w:t xml:space="preserve">Severe aortic stenosis with moderate aortic regurgitation </w:t>
      </w:r>
    </w:p>
    <w:p w14:paraId="6D686F36" w14:textId="1A1A9684" w:rsidR="000B6C10" w:rsidRPr="003873C9" w:rsidRDefault="00F71E9C" w:rsidP="003873C9">
      <w:pPr>
        <w:pStyle w:val="NormalWeb"/>
        <w:spacing w:before="0" w:beforeAutospacing="0" w:after="0" w:afterAutospacing="0"/>
      </w:pPr>
      <w:r w:rsidRPr="003873C9">
        <w:t>C</w:t>
      </w:r>
      <w:r w:rsidR="00A817E7">
        <w:rPr>
          <w:lang w:val="en-GB"/>
        </w:rPr>
        <w:t>)</w:t>
      </w:r>
      <w:r w:rsidR="00A817E7">
        <w:rPr>
          <w:lang w:val="en-GB"/>
        </w:rPr>
        <w:tab/>
      </w:r>
      <w:r w:rsidR="000B6C10" w:rsidRPr="003873C9">
        <w:t xml:space="preserve">Moderate aortic stenosis with mild aortic regurgitation </w:t>
      </w:r>
    </w:p>
    <w:p w14:paraId="5A7F6E1D" w14:textId="4B691B60" w:rsidR="000B6C10" w:rsidRPr="003873C9" w:rsidRDefault="00F71E9C" w:rsidP="003873C9">
      <w:pPr>
        <w:pStyle w:val="NormalWeb"/>
        <w:spacing w:before="0" w:beforeAutospacing="0" w:after="0" w:afterAutospacing="0"/>
      </w:pPr>
      <w:r w:rsidRPr="003873C9">
        <w:t>D</w:t>
      </w:r>
      <w:r w:rsidR="00A817E7">
        <w:rPr>
          <w:lang w:val="en-GB"/>
        </w:rPr>
        <w:t>)</w:t>
      </w:r>
      <w:r w:rsidR="00A817E7">
        <w:rPr>
          <w:lang w:val="en-GB"/>
        </w:rPr>
        <w:tab/>
      </w:r>
      <w:r w:rsidR="000B6C10" w:rsidRPr="003873C9">
        <w:t xml:space="preserve">Moderate aortic stenosis with moderate aortic regurgitation </w:t>
      </w:r>
    </w:p>
    <w:p w14:paraId="65B04658" w14:textId="6E426FE2" w:rsidR="000B6C10" w:rsidRPr="003873C9" w:rsidRDefault="000B6C10" w:rsidP="003873C9">
      <w:pPr>
        <w:pStyle w:val="NormalWeb"/>
        <w:spacing w:before="0" w:beforeAutospacing="0" w:after="0" w:afterAutospacing="0"/>
      </w:pPr>
    </w:p>
    <w:p w14:paraId="35457482" w14:textId="77777777" w:rsidR="00A817E7" w:rsidRDefault="00007A4D" w:rsidP="003873C9">
      <w:pPr>
        <w:pStyle w:val="NormalWeb"/>
        <w:spacing w:before="0" w:beforeAutospacing="0" w:after="0" w:afterAutospacing="0"/>
      </w:pPr>
      <w:r w:rsidRPr="003873C9">
        <w:t>Answer:</w:t>
      </w:r>
      <w:r w:rsidR="00522967" w:rsidRPr="003873C9">
        <w:t xml:space="preserve"> A. </w:t>
      </w:r>
    </w:p>
    <w:p w14:paraId="3C37FC98" w14:textId="620357A0" w:rsidR="00DF28A9" w:rsidRPr="003873C9" w:rsidRDefault="00522967" w:rsidP="00A817E7">
      <w:pPr>
        <w:pStyle w:val="NormalWeb"/>
        <w:spacing w:before="0" w:beforeAutospacing="0" w:after="0" w:afterAutospacing="0"/>
        <w:ind w:left="720"/>
      </w:pPr>
      <w:r w:rsidRPr="003873C9">
        <w:t>Severe aortic stenosis with mild aortic regurgitation</w:t>
      </w:r>
      <w:r w:rsidR="00252BD7" w:rsidRPr="003873C9">
        <w:t xml:space="preserve">. </w:t>
      </w:r>
      <w:r w:rsidR="00007A4D" w:rsidRPr="003873C9">
        <w:t>In severe aortic stenosis, the aortic valve area is &lt;1.0 c</w:t>
      </w:r>
      <w:r w:rsidRPr="003873C9">
        <w:t>m</w:t>
      </w:r>
      <w:r w:rsidRPr="003873C9">
        <w:rPr>
          <w:vertAlign w:val="superscript"/>
        </w:rPr>
        <w:t>2</w:t>
      </w:r>
      <w:r w:rsidR="00007A4D" w:rsidRPr="003873C9">
        <w:t>. In moderate aortic stenosis, the aortic valve area is &gt;1.0 and &lt;1.5 c</w:t>
      </w:r>
      <w:r w:rsidRPr="003873C9">
        <w:t>m</w:t>
      </w:r>
      <w:r w:rsidRPr="003873C9">
        <w:rPr>
          <w:vertAlign w:val="superscript"/>
        </w:rPr>
        <w:t>2</w:t>
      </w:r>
      <w:r w:rsidR="00007A4D" w:rsidRPr="003873C9">
        <w:t>. Based on the aortic valve area of 0.725 c</w:t>
      </w:r>
      <w:r w:rsidRPr="003873C9">
        <w:t>m</w:t>
      </w:r>
      <w:r w:rsidRPr="003873C9">
        <w:rPr>
          <w:vertAlign w:val="superscript"/>
        </w:rPr>
        <w:t>2</w:t>
      </w:r>
      <w:r w:rsidR="00007A4D" w:rsidRPr="003873C9">
        <w:rPr>
          <w:position w:val="12"/>
        </w:rPr>
        <w:t xml:space="preserve"> </w:t>
      </w:r>
      <w:r w:rsidR="00007A4D" w:rsidRPr="003873C9">
        <w:t xml:space="preserve">derived in the preceding question, the aortic stenosis is severe. The pressure half-time of the continuous wave Doppler tracing of aortic regurgitation is &gt;500 for mild aortic regurgitation, 200 – 500 </w:t>
      </w:r>
      <w:proofErr w:type="spellStart"/>
      <w:r w:rsidR="00007A4D" w:rsidRPr="003873C9">
        <w:t>ms</w:t>
      </w:r>
      <w:proofErr w:type="spellEnd"/>
      <w:r w:rsidR="00007A4D" w:rsidRPr="003873C9">
        <w:t xml:space="preserve"> for moderate aortic regurgitation and &lt;200 </w:t>
      </w:r>
      <w:proofErr w:type="spellStart"/>
      <w:r w:rsidR="00007A4D" w:rsidRPr="003873C9">
        <w:t>ms</w:t>
      </w:r>
      <w:proofErr w:type="spellEnd"/>
      <w:r w:rsidR="00007A4D" w:rsidRPr="003873C9">
        <w:t xml:space="preserve"> for severe aortic regurgitation. The pressure half-time of 1000 </w:t>
      </w:r>
      <w:proofErr w:type="spellStart"/>
      <w:r w:rsidR="00007A4D" w:rsidRPr="003873C9">
        <w:t>ms</w:t>
      </w:r>
      <w:proofErr w:type="spellEnd"/>
      <w:r w:rsidR="00007A4D" w:rsidRPr="003873C9">
        <w:t xml:space="preserve"> in this patient indicates mild aortic regurgitation. In addition, the width of the color jet of aortic regurgitation is clearly less than one-third the width of the left ventricular outflow tract. This is also indicative of mild aortic regurgitation. Therefore, the diagnosis is severe aortic stenosis with mild aortic regurgitation.</w:t>
      </w:r>
    </w:p>
    <w:p w14:paraId="600A3F96" w14:textId="77777777" w:rsidR="00DF28A9" w:rsidRPr="003873C9" w:rsidRDefault="00DF28A9" w:rsidP="003873C9">
      <w:pPr>
        <w:pStyle w:val="NormalWeb"/>
        <w:spacing w:before="0" w:beforeAutospacing="0" w:after="0" w:afterAutospacing="0"/>
      </w:pPr>
    </w:p>
    <w:p w14:paraId="720EEB04" w14:textId="789E5D26" w:rsidR="00DF28A9" w:rsidRPr="003873C9" w:rsidRDefault="00DF28A9" w:rsidP="003873C9">
      <w:pPr>
        <w:spacing w:after="0" w:line="240" w:lineRule="auto"/>
        <w:rPr>
          <w:rFonts w:ascii="Times New Roman" w:hAnsi="Times New Roman" w:cs="Times New Roman"/>
          <w:sz w:val="24"/>
          <w:szCs w:val="24"/>
        </w:rPr>
      </w:pPr>
      <w:r w:rsidRPr="003873C9">
        <w:rPr>
          <w:rFonts w:ascii="Times New Roman" w:hAnsi="Times New Roman" w:cs="Times New Roman"/>
          <w:sz w:val="24"/>
          <w:szCs w:val="24"/>
        </w:rPr>
        <w:t>Q7- What is the mechanism of aortic regurgitation (</w:t>
      </w:r>
      <w:r w:rsidR="00A817E7">
        <w:rPr>
          <w:rFonts w:ascii="Times New Roman" w:hAnsi="Times New Roman" w:cs="Times New Roman"/>
          <w:sz w:val="24"/>
          <w:szCs w:val="24"/>
        </w:rPr>
        <w:t xml:space="preserve">see </w:t>
      </w:r>
      <w:r w:rsidR="00A817E7" w:rsidRPr="00D90C3D">
        <w:rPr>
          <w:rFonts w:ascii="Times New Roman" w:hAnsi="Times New Roman" w:cs="Times New Roman"/>
          <w:sz w:val="24"/>
          <w:szCs w:val="24"/>
          <w:highlight w:val="yellow"/>
        </w:rPr>
        <w:t xml:space="preserve">video </w:t>
      </w:r>
      <w:r w:rsidRPr="00D90C3D">
        <w:rPr>
          <w:rFonts w:ascii="Times New Roman" w:hAnsi="Times New Roman" w:cs="Times New Roman"/>
          <w:sz w:val="24"/>
          <w:szCs w:val="24"/>
          <w:highlight w:val="yellow"/>
        </w:rPr>
        <w:t>Chap14-Q7)</w:t>
      </w:r>
    </w:p>
    <w:p w14:paraId="6EFD117C" w14:textId="7A8788A7" w:rsidR="00DF28A9" w:rsidRPr="003873C9" w:rsidRDefault="00DF28A9" w:rsidP="003873C9">
      <w:pPr>
        <w:spacing w:after="0" w:line="240" w:lineRule="auto"/>
        <w:rPr>
          <w:rFonts w:ascii="Times New Roman" w:hAnsi="Times New Roman" w:cs="Times New Roman"/>
          <w:sz w:val="24"/>
          <w:szCs w:val="24"/>
        </w:rPr>
      </w:pPr>
      <w:r w:rsidRPr="003873C9">
        <w:rPr>
          <w:rFonts w:ascii="Times New Roman" w:hAnsi="Times New Roman" w:cs="Times New Roman"/>
          <w:sz w:val="24"/>
          <w:szCs w:val="24"/>
        </w:rPr>
        <w:t>A</w:t>
      </w:r>
      <w:r w:rsidR="00A817E7">
        <w:rPr>
          <w:lang w:val="en-GB"/>
        </w:rPr>
        <w:t>)</w:t>
      </w:r>
      <w:r w:rsidR="00A817E7">
        <w:rPr>
          <w:lang w:val="en-GB"/>
        </w:rPr>
        <w:tab/>
      </w:r>
      <w:r w:rsidRPr="003873C9">
        <w:rPr>
          <w:rFonts w:ascii="Times New Roman" w:hAnsi="Times New Roman" w:cs="Times New Roman"/>
          <w:sz w:val="24"/>
          <w:szCs w:val="24"/>
        </w:rPr>
        <w:t>Type 1</w:t>
      </w:r>
    </w:p>
    <w:p w14:paraId="134EFCD6" w14:textId="12A5F182" w:rsidR="00DF28A9" w:rsidRPr="003873C9" w:rsidRDefault="00DF28A9" w:rsidP="003873C9">
      <w:pPr>
        <w:spacing w:after="0" w:line="240" w:lineRule="auto"/>
        <w:rPr>
          <w:rFonts w:ascii="Times New Roman" w:hAnsi="Times New Roman" w:cs="Times New Roman"/>
          <w:sz w:val="24"/>
          <w:szCs w:val="24"/>
        </w:rPr>
      </w:pPr>
      <w:r w:rsidRPr="003873C9">
        <w:rPr>
          <w:rFonts w:ascii="Times New Roman" w:hAnsi="Times New Roman" w:cs="Times New Roman"/>
          <w:sz w:val="24"/>
          <w:szCs w:val="24"/>
        </w:rPr>
        <w:t>B</w:t>
      </w:r>
      <w:r w:rsidR="00A817E7">
        <w:rPr>
          <w:lang w:val="en-GB"/>
        </w:rPr>
        <w:t>)</w:t>
      </w:r>
      <w:r w:rsidR="00A817E7">
        <w:rPr>
          <w:lang w:val="en-GB"/>
        </w:rPr>
        <w:tab/>
      </w:r>
      <w:r w:rsidRPr="003873C9">
        <w:rPr>
          <w:rFonts w:ascii="Times New Roman" w:hAnsi="Times New Roman" w:cs="Times New Roman"/>
          <w:sz w:val="24"/>
          <w:szCs w:val="24"/>
        </w:rPr>
        <w:t>Type 2</w:t>
      </w:r>
    </w:p>
    <w:p w14:paraId="043656CE" w14:textId="71D195E4" w:rsidR="00DF28A9" w:rsidRPr="003873C9" w:rsidRDefault="00DF28A9" w:rsidP="003873C9">
      <w:pPr>
        <w:spacing w:after="0" w:line="240" w:lineRule="auto"/>
        <w:rPr>
          <w:rFonts w:ascii="Times New Roman" w:hAnsi="Times New Roman" w:cs="Times New Roman"/>
          <w:sz w:val="24"/>
          <w:szCs w:val="24"/>
        </w:rPr>
      </w:pPr>
      <w:r w:rsidRPr="003873C9">
        <w:rPr>
          <w:rFonts w:ascii="Times New Roman" w:hAnsi="Times New Roman" w:cs="Times New Roman"/>
          <w:sz w:val="24"/>
          <w:szCs w:val="24"/>
        </w:rPr>
        <w:t>C</w:t>
      </w:r>
      <w:r w:rsidR="00A817E7">
        <w:rPr>
          <w:lang w:val="en-GB"/>
        </w:rPr>
        <w:t>)</w:t>
      </w:r>
      <w:r w:rsidR="00A817E7">
        <w:rPr>
          <w:lang w:val="en-GB"/>
        </w:rPr>
        <w:tab/>
      </w:r>
      <w:r w:rsidRPr="003873C9">
        <w:rPr>
          <w:rFonts w:ascii="Times New Roman" w:hAnsi="Times New Roman" w:cs="Times New Roman"/>
          <w:sz w:val="24"/>
          <w:szCs w:val="24"/>
        </w:rPr>
        <w:t xml:space="preserve">Type 3 </w:t>
      </w:r>
    </w:p>
    <w:p w14:paraId="3F0B3110" w14:textId="41ACAAC3" w:rsidR="00007A4D" w:rsidRPr="003873C9" w:rsidRDefault="00DF28A9" w:rsidP="003873C9">
      <w:pPr>
        <w:pStyle w:val="NormalWeb"/>
        <w:spacing w:before="0" w:beforeAutospacing="0" w:after="0" w:afterAutospacing="0"/>
      </w:pPr>
      <w:r w:rsidRPr="003873C9">
        <w:t>D</w:t>
      </w:r>
      <w:r w:rsidR="00A817E7">
        <w:rPr>
          <w:lang w:val="en-GB"/>
        </w:rPr>
        <w:t>)</w:t>
      </w:r>
      <w:r w:rsidR="00A817E7">
        <w:rPr>
          <w:lang w:val="en-GB"/>
        </w:rPr>
        <w:tab/>
      </w:r>
      <w:r w:rsidRPr="003873C9">
        <w:t>Type 4</w:t>
      </w:r>
    </w:p>
    <w:p w14:paraId="2B70D82F" w14:textId="77777777" w:rsidR="00DF28A9" w:rsidRPr="003873C9" w:rsidRDefault="00DF28A9" w:rsidP="003873C9">
      <w:pPr>
        <w:pStyle w:val="NormalWeb"/>
        <w:spacing w:before="0" w:beforeAutospacing="0" w:after="0" w:afterAutospacing="0"/>
      </w:pPr>
    </w:p>
    <w:p w14:paraId="3332E517" w14:textId="77777777" w:rsidR="00A817E7" w:rsidRDefault="00DF28A9" w:rsidP="003873C9">
      <w:pPr>
        <w:pStyle w:val="NormalWeb"/>
        <w:spacing w:before="0" w:beforeAutospacing="0" w:after="0" w:afterAutospacing="0"/>
      </w:pPr>
      <w:r w:rsidRPr="003873C9">
        <w:t xml:space="preserve">Answer A </w:t>
      </w:r>
    </w:p>
    <w:p w14:paraId="7805B22B" w14:textId="2C577BBE" w:rsidR="00DF28A9" w:rsidRPr="003873C9" w:rsidRDefault="00DF28A9" w:rsidP="00A817E7">
      <w:pPr>
        <w:pStyle w:val="NormalWeb"/>
        <w:spacing w:before="0" w:beforeAutospacing="0" w:after="0" w:afterAutospacing="0"/>
        <w:ind w:left="720"/>
      </w:pPr>
      <w:r w:rsidRPr="003873C9">
        <w:t xml:space="preserve">Type 1 with dilated aortic root. </w:t>
      </w:r>
    </w:p>
    <w:p w14:paraId="4CE5410E" w14:textId="77777777" w:rsidR="00F71E9C" w:rsidRPr="003873C9" w:rsidRDefault="00F71E9C" w:rsidP="003873C9">
      <w:pPr>
        <w:pStyle w:val="NormalWeb"/>
        <w:spacing w:before="0" w:beforeAutospacing="0" w:after="0" w:afterAutospacing="0"/>
      </w:pPr>
    </w:p>
    <w:p w14:paraId="33536E02" w14:textId="3A473AC4" w:rsidR="00F73325" w:rsidRPr="003873C9" w:rsidRDefault="00F73325" w:rsidP="003873C9">
      <w:pPr>
        <w:pStyle w:val="Default"/>
        <w:rPr>
          <w:rFonts w:ascii="Times New Roman" w:hAnsi="Times New Roman" w:cs="Times New Roman"/>
          <w:color w:val="auto"/>
        </w:rPr>
      </w:pPr>
      <w:r w:rsidRPr="003873C9">
        <w:rPr>
          <w:rFonts w:ascii="Times New Roman" w:hAnsi="Times New Roman" w:cs="Times New Roman"/>
          <w:color w:val="auto"/>
        </w:rPr>
        <w:t>Q8 When using TEE to determine the aortic valve area using the continuity equation, which of the following statements are correct?</w:t>
      </w:r>
    </w:p>
    <w:p w14:paraId="22B011EE" w14:textId="0E627E9A" w:rsidR="00F73325" w:rsidRPr="003873C9" w:rsidRDefault="00A817E7" w:rsidP="00A817E7">
      <w:pPr>
        <w:pStyle w:val="Default"/>
        <w:ind w:left="728" w:hanging="728"/>
        <w:rPr>
          <w:rFonts w:ascii="Times New Roman" w:hAnsi="Times New Roman" w:cs="Times New Roman"/>
          <w:color w:val="auto"/>
        </w:rPr>
      </w:pPr>
      <w:r>
        <w:rPr>
          <w:rFonts w:ascii="Times New Roman" w:hAnsi="Times New Roman" w:cs="Times New Roman"/>
          <w:color w:val="auto"/>
        </w:rPr>
        <w:t>A</w:t>
      </w:r>
      <w:r>
        <w:rPr>
          <w:lang w:val="en-GB"/>
        </w:rPr>
        <w:t>)</w:t>
      </w:r>
      <w:r>
        <w:rPr>
          <w:lang w:val="en-GB"/>
        </w:rPr>
        <w:tab/>
      </w:r>
      <w:r w:rsidR="00F73325" w:rsidRPr="003873C9">
        <w:rPr>
          <w:rFonts w:ascii="Times New Roman" w:hAnsi="Times New Roman" w:cs="Times New Roman"/>
          <w:color w:val="auto"/>
        </w:rPr>
        <w:t xml:space="preserve">Diameter (d) of the left ventricular outflow tract (LVOT) is best measured using the deep </w:t>
      </w:r>
      <w:proofErr w:type="spellStart"/>
      <w:r w:rsidR="00F73325" w:rsidRPr="003873C9">
        <w:rPr>
          <w:rFonts w:ascii="Times New Roman" w:hAnsi="Times New Roman" w:cs="Times New Roman"/>
          <w:color w:val="auto"/>
        </w:rPr>
        <w:t>transgastric</w:t>
      </w:r>
      <w:proofErr w:type="spellEnd"/>
      <w:r w:rsidR="00F73325" w:rsidRPr="003873C9">
        <w:rPr>
          <w:rFonts w:ascii="Times New Roman" w:hAnsi="Times New Roman" w:cs="Times New Roman"/>
          <w:color w:val="auto"/>
        </w:rPr>
        <w:t xml:space="preserve"> long-axis view</w:t>
      </w:r>
    </w:p>
    <w:p w14:paraId="57AC8AB6" w14:textId="1EA89D77" w:rsidR="00F73325" w:rsidRPr="003873C9" w:rsidRDefault="00A817E7" w:rsidP="00A817E7">
      <w:pPr>
        <w:pStyle w:val="Default"/>
        <w:ind w:left="728" w:hanging="728"/>
        <w:rPr>
          <w:rFonts w:ascii="Times New Roman" w:hAnsi="Times New Roman" w:cs="Times New Roman"/>
          <w:color w:val="auto"/>
        </w:rPr>
      </w:pPr>
      <w:r>
        <w:rPr>
          <w:rFonts w:ascii="Times New Roman" w:hAnsi="Times New Roman" w:cs="Times New Roman"/>
          <w:color w:val="auto"/>
        </w:rPr>
        <w:t>B</w:t>
      </w:r>
      <w:r>
        <w:rPr>
          <w:lang w:val="en-GB"/>
        </w:rPr>
        <w:t>)</w:t>
      </w:r>
      <w:r>
        <w:rPr>
          <w:lang w:val="en-GB"/>
        </w:rPr>
        <w:tab/>
      </w:r>
      <w:r w:rsidR="00F73325" w:rsidRPr="003873C9">
        <w:rPr>
          <w:rFonts w:ascii="Times New Roman" w:hAnsi="Times New Roman" w:cs="Times New Roman"/>
          <w:color w:val="auto"/>
        </w:rPr>
        <w:t>The velocity time integral of the LVOT should be measured using a pulse wave Doppler on mid-esophageal aortic valve long-axis view</w:t>
      </w:r>
    </w:p>
    <w:p w14:paraId="11524B40" w14:textId="2C3E781D" w:rsidR="00F73325" w:rsidRPr="003873C9" w:rsidRDefault="00A817E7" w:rsidP="00A817E7">
      <w:pPr>
        <w:pStyle w:val="Default"/>
        <w:ind w:left="728" w:hanging="728"/>
        <w:rPr>
          <w:rFonts w:ascii="Times New Roman" w:hAnsi="Times New Roman" w:cs="Times New Roman"/>
          <w:color w:val="auto"/>
        </w:rPr>
      </w:pPr>
      <w:r>
        <w:rPr>
          <w:rFonts w:ascii="Times New Roman" w:hAnsi="Times New Roman" w:cs="Times New Roman"/>
          <w:color w:val="auto"/>
        </w:rPr>
        <w:t>C</w:t>
      </w:r>
      <w:r>
        <w:rPr>
          <w:lang w:val="en-GB"/>
        </w:rPr>
        <w:t>)</w:t>
      </w:r>
      <w:r>
        <w:rPr>
          <w:lang w:val="en-GB"/>
        </w:rPr>
        <w:tab/>
      </w:r>
      <w:r w:rsidR="00F73325" w:rsidRPr="003873C9">
        <w:rPr>
          <w:rFonts w:ascii="Times New Roman" w:hAnsi="Times New Roman" w:cs="Times New Roman"/>
          <w:color w:val="auto"/>
        </w:rPr>
        <w:t xml:space="preserve">The velocity time integral of the aortic valve should be measured using a pulse wave Doppler on a deep </w:t>
      </w:r>
      <w:proofErr w:type="spellStart"/>
      <w:r w:rsidR="00F73325" w:rsidRPr="003873C9">
        <w:rPr>
          <w:rFonts w:ascii="Times New Roman" w:hAnsi="Times New Roman" w:cs="Times New Roman"/>
          <w:color w:val="auto"/>
        </w:rPr>
        <w:t>transgastric</w:t>
      </w:r>
      <w:proofErr w:type="spellEnd"/>
      <w:r w:rsidR="00F73325" w:rsidRPr="003873C9">
        <w:rPr>
          <w:rFonts w:ascii="Times New Roman" w:hAnsi="Times New Roman" w:cs="Times New Roman"/>
          <w:color w:val="auto"/>
        </w:rPr>
        <w:t xml:space="preserve"> long-axis view</w:t>
      </w:r>
    </w:p>
    <w:p w14:paraId="1D1D95A4" w14:textId="672CFEAC" w:rsidR="00F73325" w:rsidRPr="003873C9" w:rsidRDefault="00A817E7" w:rsidP="00A817E7">
      <w:pPr>
        <w:pStyle w:val="Default"/>
        <w:ind w:left="728" w:hanging="728"/>
        <w:rPr>
          <w:rFonts w:ascii="Times New Roman" w:hAnsi="Times New Roman" w:cs="Times New Roman"/>
          <w:color w:val="auto"/>
        </w:rPr>
      </w:pPr>
      <w:r>
        <w:rPr>
          <w:rFonts w:ascii="Times New Roman" w:hAnsi="Times New Roman" w:cs="Times New Roman"/>
          <w:color w:val="auto"/>
        </w:rPr>
        <w:t>D</w:t>
      </w:r>
      <w:r>
        <w:rPr>
          <w:lang w:val="en-GB"/>
        </w:rPr>
        <w:t>)</w:t>
      </w:r>
      <w:r>
        <w:rPr>
          <w:lang w:val="en-GB"/>
        </w:rPr>
        <w:tab/>
      </w:r>
      <w:r w:rsidR="00F73325" w:rsidRPr="003873C9">
        <w:rPr>
          <w:rFonts w:ascii="Times New Roman" w:hAnsi="Times New Roman" w:cs="Times New Roman"/>
          <w:color w:val="auto"/>
        </w:rPr>
        <w:t xml:space="preserve">The velocity time integral of the LVOT should be measured using a PW Doppler on a deep </w:t>
      </w:r>
      <w:proofErr w:type="spellStart"/>
      <w:r w:rsidR="00F73325" w:rsidRPr="003873C9">
        <w:rPr>
          <w:rFonts w:ascii="Times New Roman" w:hAnsi="Times New Roman" w:cs="Times New Roman"/>
          <w:color w:val="auto"/>
        </w:rPr>
        <w:t>transgastric</w:t>
      </w:r>
      <w:proofErr w:type="spellEnd"/>
      <w:r w:rsidR="00F73325" w:rsidRPr="003873C9">
        <w:rPr>
          <w:rFonts w:ascii="Times New Roman" w:hAnsi="Times New Roman" w:cs="Times New Roman"/>
          <w:color w:val="auto"/>
        </w:rPr>
        <w:t xml:space="preserve"> long-axis view</w:t>
      </w:r>
    </w:p>
    <w:p w14:paraId="77A3B48F" w14:textId="77777777" w:rsidR="00F73325" w:rsidRPr="003873C9" w:rsidRDefault="00F73325" w:rsidP="003873C9">
      <w:pPr>
        <w:pStyle w:val="Default"/>
        <w:rPr>
          <w:rFonts w:ascii="Times New Roman" w:hAnsi="Times New Roman" w:cs="Times New Roman"/>
          <w:color w:val="auto"/>
        </w:rPr>
      </w:pPr>
    </w:p>
    <w:p w14:paraId="28DE47F3" w14:textId="77777777" w:rsidR="00A817E7" w:rsidRDefault="00F73325" w:rsidP="003873C9">
      <w:pPr>
        <w:pStyle w:val="Default"/>
        <w:rPr>
          <w:rFonts w:ascii="Times New Roman" w:hAnsi="Times New Roman" w:cs="Times New Roman"/>
          <w:color w:val="auto"/>
        </w:rPr>
      </w:pPr>
      <w:r w:rsidRPr="003873C9">
        <w:rPr>
          <w:rFonts w:ascii="Times New Roman" w:hAnsi="Times New Roman" w:cs="Times New Roman"/>
          <w:color w:val="auto"/>
        </w:rPr>
        <w:t xml:space="preserve">Answer: D. </w:t>
      </w:r>
    </w:p>
    <w:p w14:paraId="130281AF" w14:textId="75870900" w:rsidR="00F73325" w:rsidRPr="003873C9" w:rsidRDefault="00F73325" w:rsidP="00A817E7">
      <w:pPr>
        <w:pStyle w:val="Default"/>
        <w:ind w:left="720"/>
        <w:rPr>
          <w:rFonts w:ascii="Times New Roman" w:hAnsi="Times New Roman" w:cs="Times New Roman"/>
          <w:color w:val="auto"/>
        </w:rPr>
      </w:pPr>
      <w:r w:rsidRPr="003873C9">
        <w:rPr>
          <w:rFonts w:ascii="Times New Roman" w:hAnsi="Times New Roman" w:cs="Times New Roman"/>
          <w:color w:val="auto"/>
        </w:rPr>
        <w:t xml:space="preserve">The diameter of the LVOT is best measured using the mid-esophageal aortic valve long-axis view and should be measured in mid-systole.  The VTI of the LVOT should be measured using a PW Doppler on a deep </w:t>
      </w:r>
      <w:proofErr w:type="spellStart"/>
      <w:r w:rsidRPr="003873C9">
        <w:rPr>
          <w:rFonts w:ascii="Times New Roman" w:hAnsi="Times New Roman" w:cs="Times New Roman"/>
          <w:color w:val="auto"/>
        </w:rPr>
        <w:t>transgastric</w:t>
      </w:r>
      <w:proofErr w:type="spellEnd"/>
      <w:r w:rsidRPr="003873C9">
        <w:rPr>
          <w:rFonts w:ascii="Times New Roman" w:hAnsi="Times New Roman" w:cs="Times New Roman"/>
          <w:color w:val="auto"/>
        </w:rPr>
        <w:t xml:space="preserve"> long-axis view.  The VTI of the aortic valve should be measured using a continuous wave Doppler on the deep </w:t>
      </w:r>
      <w:proofErr w:type="spellStart"/>
      <w:r w:rsidRPr="003873C9">
        <w:rPr>
          <w:rFonts w:ascii="Times New Roman" w:hAnsi="Times New Roman" w:cs="Times New Roman"/>
          <w:color w:val="auto"/>
        </w:rPr>
        <w:t>transgastric</w:t>
      </w:r>
      <w:proofErr w:type="spellEnd"/>
      <w:r w:rsidRPr="003873C9">
        <w:rPr>
          <w:rFonts w:ascii="Times New Roman" w:hAnsi="Times New Roman" w:cs="Times New Roman"/>
          <w:color w:val="auto"/>
        </w:rPr>
        <w:t xml:space="preserve"> long-axis view. </w:t>
      </w:r>
    </w:p>
    <w:p w14:paraId="7D03FC3F" w14:textId="6235C687" w:rsidR="00F73325" w:rsidRPr="003873C9" w:rsidRDefault="00F73325" w:rsidP="003873C9">
      <w:pPr>
        <w:pStyle w:val="NormalWeb"/>
        <w:spacing w:before="0" w:beforeAutospacing="0" w:after="0" w:afterAutospacing="0"/>
      </w:pPr>
    </w:p>
    <w:p w14:paraId="1D2E2E1E" w14:textId="7D1D94D0" w:rsidR="00F73325" w:rsidRPr="003873C9" w:rsidRDefault="00F73325" w:rsidP="003873C9">
      <w:pPr>
        <w:pStyle w:val="Default"/>
        <w:rPr>
          <w:rFonts w:ascii="Times New Roman" w:hAnsi="Times New Roman" w:cs="Times New Roman"/>
          <w:color w:val="auto"/>
        </w:rPr>
      </w:pPr>
      <w:r w:rsidRPr="003873C9">
        <w:rPr>
          <w:rFonts w:ascii="Times New Roman" w:hAnsi="Times New Roman" w:cs="Times New Roman"/>
          <w:color w:val="auto"/>
        </w:rPr>
        <w:lastRenderedPageBreak/>
        <w:t xml:space="preserve">Q9: Which of the followings measurements of the aortic valve is consistent with severe aortic stenosis? </w:t>
      </w:r>
    </w:p>
    <w:p w14:paraId="0FABF2CB" w14:textId="49B64600" w:rsidR="00F73325" w:rsidRPr="003873C9" w:rsidRDefault="00A817E7" w:rsidP="00A817E7">
      <w:pPr>
        <w:pStyle w:val="Default"/>
        <w:rPr>
          <w:rFonts w:ascii="Times New Roman" w:hAnsi="Times New Roman" w:cs="Times New Roman"/>
          <w:color w:val="auto"/>
        </w:rPr>
      </w:pPr>
      <w:r>
        <w:rPr>
          <w:rFonts w:ascii="Times New Roman" w:hAnsi="Times New Roman" w:cs="Times New Roman"/>
          <w:color w:val="auto"/>
        </w:rPr>
        <w:t>A</w:t>
      </w:r>
      <w:r>
        <w:rPr>
          <w:lang w:val="en-GB"/>
        </w:rPr>
        <w:t>)</w:t>
      </w:r>
      <w:r>
        <w:rPr>
          <w:lang w:val="en-GB"/>
        </w:rPr>
        <w:tab/>
      </w:r>
      <w:r w:rsidR="00F73325" w:rsidRPr="003873C9">
        <w:rPr>
          <w:rFonts w:ascii="Times New Roman" w:hAnsi="Times New Roman" w:cs="Times New Roman"/>
          <w:color w:val="auto"/>
        </w:rPr>
        <w:t>Mean gradient at 40 mmHg</w:t>
      </w:r>
    </w:p>
    <w:p w14:paraId="528E0A92" w14:textId="367C1774" w:rsidR="00F73325" w:rsidRPr="003873C9" w:rsidRDefault="00A817E7" w:rsidP="00A817E7">
      <w:pPr>
        <w:pStyle w:val="Default"/>
        <w:rPr>
          <w:rFonts w:ascii="Times New Roman" w:hAnsi="Times New Roman" w:cs="Times New Roman"/>
          <w:color w:val="auto"/>
        </w:rPr>
      </w:pPr>
      <w:r>
        <w:rPr>
          <w:rFonts w:ascii="Times New Roman" w:hAnsi="Times New Roman" w:cs="Times New Roman"/>
          <w:color w:val="auto"/>
        </w:rPr>
        <w:t>B</w:t>
      </w:r>
      <w:r>
        <w:rPr>
          <w:lang w:val="en-GB"/>
        </w:rPr>
        <w:t>)</w:t>
      </w:r>
      <w:r>
        <w:rPr>
          <w:lang w:val="en-GB"/>
        </w:rPr>
        <w:tab/>
      </w:r>
      <w:r w:rsidR="00F73325" w:rsidRPr="003873C9">
        <w:rPr>
          <w:rFonts w:ascii="Times New Roman" w:hAnsi="Times New Roman" w:cs="Times New Roman"/>
          <w:color w:val="auto"/>
        </w:rPr>
        <w:t>Aortic jet velocity at 4.2 m/sec</w:t>
      </w:r>
    </w:p>
    <w:p w14:paraId="2E385F0D" w14:textId="4CDA1E35" w:rsidR="00F73325" w:rsidRPr="003873C9" w:rsidRDefault="00A817E7" w:rsidP="00A817E7">
      <w:pPr>
        <w:pStyle w:val="Default"/>
        <w:rPr>
          <w:rFonts w:ascii="Times New Roman" w:hAnsi="Times New Roman" w:cs="Times New Roman"/>
          <w:color w:val="auto"/>
        </w:rPr>
      </w:pPr>
      <w:r>
        <w:rPr>
          <w:rFonts w:ascii="Times New Roman" w:hAnsi="Times New Roman" w:cs="Times New Roman"/>
          <w:color w:val="auto"/>
        </w:rPr>
        <w:t>C</w:t>
      </w:r>
      <w:r>
        <w:rPr>
          <w:lang w:val="en-GB"/>
        </w:rPr>
        <w:t>)</w:t>
      </w:r>
      <w:r>
        <w:rPr>
          <w:lang w:val="en-GB"/>
        </w:rPr>
        <w:tab/>
      </w:r>
      <w:r w:rsidR="00F73325" w:rsidRPr="003873C9">
        <w:rPr>
          <w:rFonts w:ascii="Times New Roman" w:hAnsi="Times New Roman" w:cs="Times New Roman"/>
          <w:color w:val="auto"/>
        </w:rPr>
        <w:t>AVA at 1.1 cm</w:t>
      </w:r>
      <w:r w:rsidR="00F73325" w:rsidRPr="00A817E7">
        <w:rPr>
          <w:rFonts w:ascii="Times New Roman" w:hAnsi="Times New Roman" w:cs="Times New Roman"/>
          <w:color w:val="auto"/>
          <w:vertAlign w:val="superscript"/>
        </w:rPr>
        <w:t>2</w:t>
      </w:r>
    </w:p>
    <w:p w14:paraId="43A351A9" w14:textId="02E03DEB" w:rsidR="00F73325" w:rsidRPr="003873C9" w:rsidRDefault="00A817E7" w:rsidP="00A817E7">
      <w:pPr>
        <w:pStyle w:val="Default"/>
        <w:rPr>
          <w:rFonts w:ascii="Times New Roman" w:hAnsi="Times New Roman" w:cs="Times New Roman"/>
          <w:color w:val="auto"/>
        </w:rPr>
      </w:pPr>
      <w:r>
        <w:rPr>
          <w:rFonts w:ascii="Times New Roman" w:hAnsi="Times New Roman" w:cs="Times New Roman"/>
          <w:color w:val="auto"/>
        </w:rPr>
        <w:t>D</w:t>
      </w:r>
      <w:r>
        <w:rPr>
          <w:lang w:val="en-GB"/>
        </w:rPr>
        <w:t>)</w:t>
      </w:r>
      <w:r>
        <w:rPr>
          <w:lang w:val="en-GB"/>
        </w:rPr>
        <w:tab/>
      </w:r>
      <w:r w:rsidR="00F73325" w:rsidRPr="003873C9">
        <w:rPr>
          <w:rFonts w:ascii="Times New Roman" w:hAnsi="Times New Roman" w:cs="Times New Roman"/>
          <w:color w:val="auto"/>
        </w:rPr>
        <w:t>Indexed AVA at 0.75 cm</w:t>
      </w:r>
      <w:r w:rsidR="00F73325" w:rsidRPr="003873C9">
        <w:rPr>
          <w:rFonts w:ascii="Times New Roman" w:hAnsi="Times New Roman" w:cs="Times New Roman"/>
          <w:color w:val="auto"/>
          <w:vertAlign w:val="superscript"/>
        </w:rPr>
        <w:t>2</w:t>
      </w:r>
      <w:r w:rsidR="00F73325" w:rsidRPr="003873C9">
        <w:rPr>
          <w:rFonts w:ascii="Times New Roman" w:hAnsi="Times New Roman" w:cs="Times New Roman"/>
          <w:color w:val="auto"/>
        </w:rPr>
        <w:t xml:space="preserve"> /m</w:t>
      </w:r>
      <w:r w:rsidR="00F73325" w:rsidRPr="003873C9">
        <w:rPr>
          <w:rFonts w:ascii="Times New Roman" w:hAnsi="Times New Roman" w:cs="Times New Roman"/>
          <w:color w:val="auto"/>
          <w:vertAlign w:val="superscript"/>
        </w:rPr>
        <w:t>2</w:t>
      </w:r>
    </w:p>
    <w:p w14:paraId="41750EE8" w14:textId="77777777" w:rsidR="00A817E7" w:rsidRDefault="00A817E7" w:rsidP="003873C9">
      <w:pPr>
        <w:pStyle w:val="Default"/>
        <w:rPr>
          <w:rFonts w:ascii="Times New Roman" w:hAnsi="Times New Roman" w:cs="Times New Roman"/>
          <w:color w:val="auto"/>
        </w:rPr>
      </w:pPr>
    </w:p>
    <w:p w14:paraId="4D5DCE76" w14:textId="77777777" w:rsidR="00A817E7" w:rsidRDefault="00F73325" w:rsidP="003873C9">
      <w:pPr>
        <w:pStyle w:val="Default"/>
        <w:rPr>
          <w:rFonts w:ascii="Times New Roman" w:hAnsi="Times New Roman" w:cs="Times New Roman"/>
          <w:color w:val="auto"/>
        </w:rPr>
      </w:pPr>
      <w:r w:rsidRPr="003873C9">
        <w:rPr>
          <w:rFonts w:ascii="Times New Roman" w:hAnsi="Times New Roman" w:cs="Times New Roman"/>
          <w:color w:val="auto"/>
        </w:rPr>
        <w:t xml:space="preserve">Answer: B. </w:t>
      </w:r>
    </w:p>
    <w:p w14:paraId="3EEEE9E0" w14:textId="42C9A8CE" w:rsidR="00F73325" w:rsidRPr="003873C9" w:rsidRDefault="00F73325" w:rsidP="00A817E7">
      <w:pPr>
        <w:pStyle w:val="Default"/>
        <w:ind w:left="720"/>
        <w:rPr>
          <w:rFonts w:ascii="Times New Roman" w:hAnsi="Times New Roman" w:cs="Times New Roman"/>
          <w:color w:val="auto"/>
        </w:rPr>
      </w:pPr>
      <w:r w:rsidRPr="003873C9">
        <w:rPr>
          <w:rFonts w:ascii="Times New Roman" w:hAnsi="Times New Roman" w:cs="Times New Roman"/>
          <w:color w:val="auto"/>
        </w:rPr>
        <w:t>All the measurements represent moderate aortic stenosis, except the aortic jet velocity at 4.2 m /sec, which represents a severe aortic stenosis.</w:t>
      </w:r>
    </w:p>
    <w:p w14:paraId="140E6E38" w14:textId="6E8F0F2A" w:rsidR="00F73325" w:rsidRPr="003873C9" w:rsidRDefault="00F73325" w:rsidP="003873C9">
      <w:pPr>
        <w:pStyle w:val="NormalWeb"/>
        <w:spacing w:before="0" w:beforeAutospacing="0" w:after="0" w:afterAutospacing="0"/>
      </w:pPr>
    </w:p>
    <w:p w14:paraId="5B47BD69" w14:textId="4F1E5A8D" w:rsidR="00F711D6" w:rsidRPr="003873C9" w:rsidRDefault="00F711D6" w:rsidP="003873C9">
      <w:pPr>
        <w:autoSpaceDE w:val="0"/>
        <w:autoSpaceDN w:val="0"/>
        <w:adjustRightInd w:val="0"/>
        <w:spacing w:after="0" w:line="240" w:lineRule="auto"/>
        <w:jc w:val="both"/>
        <w:rPr>
          <w:rFonts w:ascii="Times New Roman" w:hAnsi="Times New Roman" w:cs="Times New Roman"/>
          <w:sz w:val="24"/>
          <w:szCs w:val="24"/>
        </w:rPr>
      </w:pPr>
      <w:r w:rsidRPr="003873C9">
        <w:rPr>
          <w:rFonts w:ascii="Times New Roman" w:hAnsi="Times New Roman" w:cs="Times New Roman"/>
          <w:sz w:val="24"/>
          <w:szCs w:val="24"/>
        </w:rPr>
        <w:t xml:space="preserve">Q10 A </w:t>
      </w:r>
      <w:proofErr w:type="gramStart"/>
      <w:r w:rsidRPr="003873C9">
        <w:rPr>
          <w:rFonts w:ascii="Times New Roman" w:hAnsi="Times New Roman" w:cs="Times New Roman"/>
          <w:sz w:val="24"/>
          <w:szCs w:val="24"/>
        </w:rPr>
        <w:t>70 year old</w:t>
      </w:r>
      <w:proofErr w:type="gramEnd"/>
      <w:r w:rsidRPr="003873C9">
        <w:rPr>
          <w:rFonts w:ascii="Times New Roman" w:hAnsi="Times New Roman" w:cs="Times New Roman"/>
          <w:sz w:val="24"/>
          <w:szCs w:val="24"/>
        </w:rPr>
        <w:t xml:space="preserve"> patient with a known systolic ejection murmur is undergoing CABG surgery with TEE monitoring. Calculate the aortic valve (AoV) </w:t>
      </w:r>
      <w:proofErr w:type="gramStart"/>
      <w:r w:rsidRPr="003873C9">
        <w:rPr>
          <w:rFonts w:ascii="Times New Roman" w:hAnsi="Times New Roman" w:cs="Times New Roman"/>
          <w:sz w:val="24"/>
          <w:szCs w:val="24"/>
        </w:rPr>
        <w:t>area ,</w:t>
      </w:r>
      <w:proofErr w:type="gramEnd"/>
      <w:r w:rsidRPr="003873C9">
        <w:rPr>
          <w:rFonts w:ascii="Times New Roman" w:hAnsi="Times New Roman" w:cs="Times New Roman"/>
          <w:sz w:val="24"/>
          <w:szCs w:val="24"/>
        </w:rPr>
        <w:t xml:space="preserve"> cardiac index and </w:t>
      </w:r>
      <w:proofErr w:type="spellStart"/>
      <w:r w:rsidRPr="003873C9">
        <w:rPr>
          <w:rFonts w:ascii="Times New Roman" w:hAnsi="Times New Roman" w:cs="Times New Roman"/>
          <w:sz w:val="24"/>
          <w:szCs w:val="24"/>
        </w:rPr>
        <w:t>and</w:t>
      </w:r>
      <w:proofErr w:type="spellEnd"/>
      <w:r w:rsidRPr="003873C9">
        <w:rPr>
          <w:rFonts w:ascii="Times New Roman" w:hAnsi="Times New Roman" w:cs="Times New Roman"/>
          <w:sz w:val="24"/>
          <w:szCs w:val="24"/>
        </w:rPr>
        <w:t xml:space="preserve"> left ventricular end-diastolic pressure. Should he undergo </w:t>
      </w:r>
      <w:proofErr w:type="spellStart"/>
      <w:r w:rsidRPr="003873C9">
        <w:rPr>
          <w:rFonts w:ascii="Times New Roman" w:hAnsi="Times New Roman" w:cs="Times New Roman"/>
          <w:sz w:val="24"/>
          <w:szCs w:val="24"/>
        </w:rPr>
        <w:t>Aov</w:t>
      </w:r>
      <w:proofErr w:type="spellEnd"/>
      <w:r w:rsidRPr="003873C9">
        <w:rPr>
          <w:rFonts w:ascii="Times New Roman" w:hAnsi="Times New Roman" w:cs="Times New Roman"/>
          <w:sz w:val="24"/>
          <w:szCs w:val="24"/>
        </w:rPr>
        <w:t xml:space="preserve"> replacement? </w:t>
      </w:r>
      <w:r w:rsidRPr="003873C9">
        <w:rPr>
          <w:rFonts w:ascii="Times New Roman" w:hAnsi="Times New Roman" w:cs="Times New Roman"/>
          <w:sz w:val="24"/>
          <w:szCs w:val="24"/>
          <w:u w:val="single"/>
        </w:rPr>
        <w:t>These measurements are:</w:t>
      </w:r>
    </w:p>
    <w:p w14:paraId="6A3A4E91" w14:textId="77777777" w:rsidR="00F711D6" w:rsidRPr="003873C9" w:rsidRDefault="00F711D6" w:rsidP="003873C9">
      <w:pPr>
        <w:autoSpaceDE w:val="0"/>
        <w:autoSpaceDN w:val="0"/>
        <w:adjustRightInd w:val="0"/>
        <w:spacing w:after="0" w:line="240" w:lineRule="auto"/>
        <w:jc w:val="both"/>
        <w:rPr>
          <w:rFonts w:ascii="Times New Roman" w:hAnsi="Times New Roman" w:cs="Times New Roman"/>
          <w:sz w:val="24"/>
          <w:szCs w:val="24"/>
        </w:rPr>
      </w:pPr>
      <w:r w:rsidRPr="003873C9">
        <w:rPr>
          <w:rFonts w:ascii="Times New Roman" w:hAnsi="Times New Roman" w:cs="Times New Roman"/>
          <w:sz w:val="24"/>
          <w:szCs w:val="24"/>
        </w:rPr>
        <w:t>HR = 70/min; BSA = 2.0 m</w:t>
      </w:r>
      <w:proofErr w:type="gramStart"/>
      <w:r w:rsidRPr="003873C9">
        <w:rPr>
          <w:rFonts w:ascii="Times New Roman" w:hAnsi="Times New Roman" w:cs="Times New Roman"/>
          <w:sz w:val="24"/>
          <w:szCs w:val="24"/>
          <w:vertAlign w:val="superscript"/>
        </w:rPr>
        <w:t xml:space="preserve">2 </w:t>
      </w:r>
      <w:r w:rsidRPr="003873C9">
        <w:rPr>
          <w:rFonts w:ascii="Times New Roman" w:hAnsi="Times New Roman" w:cs="Times New Roman"/>
          <w:sz w:val="24"/>
          <w:szCs w:val="24"/>
        </w:rPr>
        <w:t>;</w:t>
      </w:r>
      <w:proofErr w:type="gramEnd"/>
      <w:r w:rsidRPr="003873C9">
        <w:rPr>
          <w:rFonts w:ascii="Times New Roman" w:hAnsi="Times New Roman" w:cs="Times New Roman"/>
          <w:sz w:val="24"/>
          <w:szCs w:val="24"/>
        </w:rPr>
        <w:t xml:space="preserve"> BP = 100/60; LVOT diameter = 2.0 cm; VTi LVOT = 27 cm; TVI aortic valve = 86 cm; Aortic regurgitation diastolic vel. = 300 cm/s</w:t>
      </w:r>
    </w:p>
    <w:p w14:paraId="414A15FE" w14:textId="305FA997" w:rsidR="00F711D6" w:rsidRPr="003873C9" w:rsidRDefault="00F711D6" w:rsidP="003873C9">
      <w:pPr>
        <w:autoSpaceDE w:val="0"/>
        <w:autoSpaceDN w:val="0"/>
        <w:adjustRightInd w:val="0"/>
        <w:spacing w:after="0" w:line="240" w:lineRule="auto"/>
        <w:jc w:val="both"/>
        <w:rPr>
          <w:rFonts w:ascii="Times New Roman" w:hAnsi="Times New Roman" w:cs="Times New Roman"/>
          <w:sz w:val="24"/>
          <w:szCs w:val="24"/>
        </w:rPr>
      </w:pPr>
      <w:r w:rsidRPr="003873C9">
        <w:rPr>
          <w:rFonts w:ascii="Times New Roman" w:hAnsi="Times New Roman" w:cs="Times New Roman"/>
          <w:sz w:val="24"/>
          <w:szCs w:val="24"/>
        </w:rPr>
        <w:t>A</w:t>
      </w:r>
      <w:r w:rsidR="00A817E7">
        <w:rPr>
          <w:lang w:val="en-GB"/>
        </w:rPr>
        <w:t>)</w:t>
      </w:r>
      <w:r w:rsidR="00A817E7">
        <w:rPr>
          <w:lang w:val="en-GB"/>
        </w:rPr>
        <w:tab/>
      </w:r>
      <w:r w:rsidRPr="003873C9">
        <w:rPr>
          <w:rFonts w:ascii="Times New Roman" w:hAnsi="Times New Roman" w:cs="Times New Roman"/>
          <w:sz w:val="24"/>
          <w:szCs w:val="24"/>
        </w:rPr>
        <w:t>AoV area 0.7 cm², CI 2.9 ml/m/m² and LVEDP 14 mmHg</w:t>
      </w:r>
    </w:p>
    <w:p w14:paraId="523A80B2" w14:textId="012A4040" w:rsidR="00F711D6" w:rsidRPr="003873C9" w:rsidRDefault="00F711D6" w:rsidP="003873C9">
      <w:pPr>
        <w:autoSpaceDE w:val="0"/>
        <w:autoSpaceDN w:val="0"/>
        <w:adjustRightInd w:val="0"/>
        <w:spacing w:after="0" w:line="240" w:lineRule="auto"/>
        <w:jc w:val="both"/>
        <w:rPr>
          <w:rFonts w:ascii="Times New Roman" w:hAnsi="Times New Roman" w:cs="Times New Roman"/>
          <w:sz w:val="24"/>
          <w:szCs w:val="24"/>
        </w:rPr>
      </w:pPr>
      <w:r w:rsidRPr="003873C9">
        <w:rPr>
          <w:rFonts w:ascii="Times New Roman" w:hAnsi="Times New Roman" w:cs="Times New Roman"/>
          <w:sz w:val="24"/>
          <w:szCs w:val="24"/>
        </w:rPr>
        <w:t>B</w:t>
      </w:r>
      <w:r w:rsidR="00A817E7">
        <w:rPr>
          <w:lang w:val="en-GB"/>
        </w:rPr>
        <w:t>)</w:t>
      </w:r>
      <w:r w:rsidR="00A817E7">
        <w:rPr>
          <w:lang w:val="en-GB"/>
        </w:rPr>
        <w:tab/>
      </w:r>
      <w:r w:rsidRPr="003873C9">
        <w:rPr>
          <w:rFonts w:ascii="Times New Roman" w:hAnsi="Times New Roman" w:cs="Times New Roman"/>
          <w:sz w:val="24"/>
          <w:szCs w:val="24"/>
        </w:rPr>
        <w:t>AoV area 1.0 cm², CI 3.9 ml/m/m² and LVEDP 14 mmHg</w:t>
      </w:r>
    </w:p>
    <w:p w14:paraId="29681B2F" w14:textId="1DFC7F36" w:rsidR="00F711D6" w:rsidRPr="003873C9" w:rsidRDefault="00F711D6" w:rsidP="003873C9">
      <w:pPr>
        <w:autoSpaceDE w:val="0"/>
        <w:autoSpaceDN w:val="0"/>
        <w:adjustRightInd w:val="0"/>
        <w:spacing w:after="0" w:line="240" w:lineRule="auto"/>
        <w:jc w:val="both"/>
        <w:rPr>
          <w:rFonts w:ascii="Times New Roman" w:hAnsi="Times New Roman" w:cs="Times New Roman"/>
          <w:sz w:val="24"/>
          <w:szCs w:val="24"/>
        </w:rPr>
      </w:pPr>
      <w:r w:rsidRPr="003873C9">
        <w:rPr>
          <w:rFonts w:ascii="Times New Roman" w:hAnsi="Times New Roman" w:cs="Times New Roman"/>
          <w:sz w:val="24"/>
          <w:szCs w:val="24"/>
        </w:rPr>
        <w:t>C</w:t>
      </w:r>
      <w:r w:rsidR="00A817E7">
        <w:rPr>
          <w:lang w:val="en-GB"/>
        </w:rPr>
        <w:t>)</w:t>
      </w:r>
      <w:r w:rsidR="00A817E7">
        <w:rPr>
          <w:lang w:val="en-GB"/>
        </w:rPr>
        <w:tab/>
      </w:r>
      <w:r w:rsidRPr="003873C9">
        <w:rPr>
          <w:rFonts w:ascii="Times New Roman" w:hAnsi="Times New Roman" w:cs="Times New Roman"/>
          <w:sz w:val="24"/>
          <w:szCs w:val="24"/>
        </w:rPr>
        <w:t>AoV area 1.0 cm², CI 2.9 ml/m/m² and LVEDP 24 mmHg</w:t>
      </w:r>
    </w:p>
    <w:p w14:paraId="19E7B0D8" w14:textId="21240874" w:rsidR="00F711D6" w:rsidRPr="003873C9" w:rsidRDefault="00F711D6" w:rsidP="003873C9">
      <w:pPr>
        <w:autoSpaceDE w:val="0"/>
        <w:autoSpaceDN w:val="0"/>
        <w:adjustRightInd w:val="0"/>
        <w:spacing w:after="0" w:line="240" w:lineRule="auto"/>
        <w:jc w:val="both"/>
        <w:rPr>
          <w:rFonts w:ascii="Times New Roman" w:hAnsi="Times New Roman" w:cs="Times New Roman"/>
          <w:sz w:val="24"/>
          <w:szCs w:val="24"/>
        </w:rPr>
      </w:pPr>
      <w:r w:rsidRPr="003873C9">
        <w:rPr>
          <w:rFonts w:ascii="Times New Roman" w:hAnsi="Times New Roman" w:cs="Times New Roman"/>
          <w:sz w:val="24"/>
          <w:szCs w:val="24"/>
        </w:rPr>
        <w:t>D</w:t>
      </w:r>
      <w:r w:rsidR="00A817E7">
        <w:rPr>
          <w:lang w:val="en-GB"/>
        </w:rPr>
        <w:t>)</w:t>
      </w:r>
      <w:r w:rsidR="00A817E7">
        <w:rPr>
          <w:lang w:val="en-GB"/>
        </w:rPr>
        <w:tab/>
      </w:r>
      <w:r w:rsidRPr="003873C9">
        <w:rPr>
          <w:rFonts w:ascii="Times New Roman" w:hAnsi="Times New Roman" w:cs="Times New Roman"/>
          <w:sz w:val="24"/>
          <w:szCs w:val="24"/>
        </w:rPr>
        <w:t>AoV area 0.7 cm², CI 2.9 ml/m/m² and LVEDP 24 mmHg</w:t>
      </w:r>
    </w:p>
    <w:p w14:paraId="68780EFB" w14:textId="77777777" w:rsidR="00F711D6" w:rsidRPr="003873C9" w:rsidRDefault="00F711D6" w:rsidP="003873C9">
      <w:pPr>
        <w:autoSpaceDE w:val="0"/>
        <w:autoSpaceDN w:val="0"/>
        <w:adjustRightInd w:val="0"/>
        <w:spacing w:after="0" w:line="240" w:lineRule="auto"/>
        <w:jc w:val="both"/>
        <w:rPr>
          <w:rFonts w:ascii="Times New Roman" w:hAnsi="Times New Roman" w:cs="Times New Roman"/>
          <w:sz w:val="24"/>
          <w:szCs w:val="24"/>
        </w:rPr>
      </w:pPr>
    </w:p>
    <w:p w14:paraId="60E39C15" w14:textId="77777777" w:rsidR="00F711D6" w:rsidRPr="003873C9" w:rsidRDefault="00F711D6" w:rsidP="003873C9">
      <w:pPr>
        <w:autoSpaceDE w:val="0"/>
        <w:autoSpaceDN w:val="0"/>
        <w:adjustRightInd w:val="0"/>
        <w:spacing w:after="0" w:line="240" w:lineRule="auto"/>
        <w:jc w:val="both"/>
        <w:rPr>
          <w:rFonts w:ascii="Times New Roman" w:hAnsi="Times New Roman" w:cs="Times New Roman"/>
          <w:sz w:val="24"/>
          <w:szCs w:val="24"/>
        </w:rPr>
      </w:pPr>
      <w:r w:rsidRPr="003873C9">
        <w:rPr>
          <w:rFonts w:ascii="Times New Roman" w:hAnsi="Times New Roman" w:cs="Times New Roman"/>
          <w:sz w:val="24"/>
          <w:szCs w:val="24"/>
        </w:rPr>
        <w:t>Answer: C</w:t>
      </w:r>
    </w:p>
    <w:p w14:paraId="16E7B6DC" w14:textId="77777777" w:rsidR="00F711D6" w:rsidRPr="003873C9" w:rsidRDefault="00F711D6" w:rsidP="00A817E7">
      <w:pPr>
        <w:autoSpaceDE w:val="0"/>
        <w:autoSpaceDN w:val="0"/>
        <w:adjustRightInd w:val="0"/>
        <w:spacing w:after="0" w:line="240" w:lineRule="auto"/>
        <w:ind w:left="720"/>
        <w:jc w:val="both"/>
        <w:rPr>
          <w:rFonts w:ascii="Times New Roman" w:hAnsi="Times New Roman" w:cs="Times New Roman"/>
          <w:sz w:val="24"/>
          <w:szCs w:val="24"/>
        </w:rPr>
      </w:pPr>
      <w:r w:rsidRPr="003873C9">
        <w:rPr>
          <w:rFonts w:ascii="Times New Roman" w:hAnsi="Times New Roman" w:cs="Times New Roman"/>
          <w:sz w:val="24"/>
          <w:szCs w:val="24"/>
        </w:rPr>
        <w:t>In this patient the LVOT area X VTI = 86 cm X AoV area</w:t>
      </w:r>
    </w:p>
    <w:p w14:paraId="525ED89B" w14:textId="77777777" w:rsidR="00F711D6" w:rsidRPr="003873C9" w:rsidRDefault="00F711D6" w:rsidP="00A817E7">
      <w:pPr>
        <w:autoSpaceDE w:val="0"/>
        <w:autoSpaceDN w:val="0"/>
        <w:adjustRightInd w:val="0"/>
        <w:spacing w:after="0" w:line="240" w:lineRule="auto"/>
        <w:ind w:left="720"/>
        <w:jc w:val="both"/>
        <w:rPr>
          <w:rFonts w:ascii="Times New Roman" w:hAnsi="Times New Roman" w:cs="Times New Roman"/>
          <w:sz w:val="24"/>
          <w:szCs w:val="24"/>
        </w:rPr>
      </w:pPr>
      <w:proofErr w:type="spellStart"/>
      <w:r w:rsidRPr="003873C9">
        <w:rPr>
          <w:rFonts w:ascii="Times New Roman" w:hAnsi="Times New Roman" w:cs="Times New Roman"/>
          <w:sz w:val="24"/>
          <w:szCs w:val="24"/>
        </w:rPr>
        <w:t>Aov</w:t>
      </w:r>
      <w:proofErr w:type="spellEnd"/>
      <w:r w:rsidRPr="003873C9">
        <w:rPr>
          <w:rFonts w:ascii="Times New Roman" w:hAnsi="Times New Roman" w:cs="Times New Roman"/>
          <w:sz w:val="24"/>
          <w:szCs w:val="24"/>
        </w:rPr>
        <w:t xml:space="preserve"> area = [(2.0 cm/</w:t>
      </w:r>
      <w:proofErr w:type="gramStart"/>
      <w:r w:rsidRPr="003873C9">
        <w:rPr>
          <w:rFonts w:ascii="Times New Roman" w:hAnsi="Times New Roman" w:cs="Times New Roman"/>
          <w:sz w:val="24"/>
          <w:szCs w:val="24"/>
        </w:rPr>
        <w:t>2)²</w:t>
      </w:r>
      <w:proofErr w:type="gramEnd"/>
      <w:r w:rsidRPr="003873C9">
        <w:rPr>
          <w:rFonts w:ascii="Times New Roman" w:hAnsi="Times New Roman" w:cs="Times New Roman"/>
          <w:sz w:val="24"/>
          <w:szCs w:val="24"/>
        </w:rPr>
        <w:t xml:space="preserve"> X 3.14 X </w:t>
      </w:r>
      <w:proofErr w:type="gramStart"/>
      <w:r w:rsidRPr="003873C9">
        <w:rPr>
          <w:rFonts w:ascii="Times New Roman" w:hAnsi="Times New Roman" w:cs="Times New Roman"/>
          <w:sz w:val="24"/>
          <w:szCs w:val="24"/>
        </w:rPr>
        <w:t>27 ]</w:t>
      </w:r>
      <w:proofErr w:type="gramEnd"/>
      <w:r w:rsidRPr="003873C9">
        <w:rPr>
          <w:rFonts w:ascii="Times New Roman" w:hAnsi="Times New Roman" w:cs="Times New Roman"/>
          <w:sz w:val="24"/>
          <w:szCs w:val="24"/>
        </w:rPr>
        <w:t>/86 = 1 cm²</w:t>
      </w:r>
    </w:p>
    <w:p w14:paraId="1BA8A57A" w14:textId="77777777" w:rsidR="00F711D6" w:rsidRPr="003873C9" w:rsidRDefault="00F711D6" w:rsidP="00A817E7">
      <w:pPr>
        <w:autoSpaceDE w:val="0"/>
        <w:autoSpaceDN w:val="0"/>
        <w:adjustRightInd w:val="0"/>
        <w:spacing w:after="0" w:line="240" w:lineRule="auto"/>
        <w:ind w:left="720"/>
        <w:jc w:val="both"/>
        <w:rPr>
          <w:rFonts w:ascii="Times New Roman" w:hAnsi="Times New Roman" w:cs="Times New Roman"/>
          <w:sz w:val="24"/>
          <w:szCs w:val="24"/>
        </w:rPr>
      </w:pPr>
      <w:r w:rsidRPr="003873C9">
        <w:rPr>
          <w:rFonts w:ascii="Times New Roman" w:hAnsi="Times New Roman" w:cs="Times New Roman"/>
          <w:sz w:val="24"/>
          <w:szCs w:val="24"/>
        </w:rPr>
        <w:t xml:space="preserve">LVEDP = DBP </w:t>
      </w:r>
      <w:proofErr w:type="gramStart"/>
      <w:r w:rsidRPr="003873C9">
        <w:rPr>
          <w:rFonts w:ascii="Times New Roman" w:hAnsi="Times New Roman" w:cs="Times New Roman"/>
          <w:sz w:val="24"/>
          <w:szCs w:val="24"/>
        </w:rPr>
        <w:t>–  4</w:t>
      </w:r>
      <w:proofErr w:type="gramEnd"/>
      <w:r w:rsidRPr="003873C9">
        <w:rPr>
          <w:rFonts w:ascii="Times New Roman" w:hAnsi="Times New Roman" w:cs="Times New Roman"/>
          <w:sz w:val="24"/>
          <w:szCs w:val="24"/>
        </w:rPr>
        <w:t xml:space="preserve"> </w:t>
      </w:r>
      <w:proofErr w:type="gramStart"/>
      <w:r w:rsidRPr="003873C9">
        <w:rPr>
          <w:rFonts w:ascii="Times New Roman" w:hAnsi="Times New Roman" w:cs="Times New Roman"/>
          <w:sz w:val="24"/>
          <w:szCs w:val="24"/>
        </w:rPr>
        <w:t>X(</w:t>
      </w:r>
      <w:proofErr w:type="gramEnd"/>
      <w:r w:rsidRPr="003873C9">
        <w:rPr>
          <w:rFonts w:ascii="Times New Roman" w:hAnsi="Times New Roman" w:cs="Times New Roman"/>
          <w:sz w:val="24"/>
          <w:szCs w:val="24"/>
        </w:rPr>
        <w:t xml:space="preserve">AoV regurgitant diastolic </w:t>
      </w:r>
      <w:proofErr w:type="gramStart"/>
      <w:r w:rsidRPr="003873C9">
        <w:rPr>
          <w:rFonts w:ascii="Times New Roman" w:hAnsi="Times New Roman" w:cs="Times New Roman"/>
          <w:sz w:val="24"/>
          <w:szCs w:val="24"/>
        </w:rPr>
        <w:t>velocity)²</w:t>
      </w:r>
      <w:proofErr w:type="gramEnd"/>
      <w:r w:rsidRPr="003873C9">
        <w:rPr>
          <w:rFonts w:ascii="Times New Roman" w:hAnsi="Times New Roman" w:cs="Times New Roman"/>
          <w:sz w:val="24"/>
          <w:szCs w:val="24"/>
        </w:rPr>
        <w:t xml:space="preserve"> = 60 – 36 = 24 mmHg</w:t>
      </w:r>
    </w:p>
    <w:p w14:paraId="2FE0F3C4" w14:textId="77777777" w:rsidR="00F711D6" w:rsidRPr="003873C9" w:rsidRDefault="00F711D6" w:rsidP="00A817E7">
      <w:pPr>
        <w:autoSpaceDE w:val="0"/>
        <w:autoSpaceDN w:val="0"/>
        <w:adjustRightInd w:val="0"/>
        <w:spacing w:after="0" w:line="240" w:lineRule="auto"/>
        <w:ind w:left="720"/>
        <w:jc w:val="both"/>
        <w:rPr>
          <w:rFonts w:ascii="Times New Roman" w:hAnsi="Times New Roman" w:cs="Times New Roman"/>
          <w:sz w:val="24"/>
          <w:szCs w:val="24"/>
          <w:lang w:val="fr-CA"/>
        </w:rPr>
      </w:pPr>
      <w:r w:rsidRPr="003873C9">
        <w:rPr>
          <w:rFonts w:ascii="Times New Roman" w:hAnsi="Times New Roman" w:cs="Times New Roman"/>
          <w:sz w:val="24"/>
          <w:szCs w:val="24"/>
          <w:lang w:val="fr-CA"/>
        </w:rPr>
        <w:t xml:space="preserve">CI = 86 cm X 1 cm² = (86ml X </w:t>
      </w:r>
      <w:proofErr w:type="gramStart"/>
      <w:r w:rsidRPr="003873C9">
        <w:rPr>
          <w:rFonts w:ascii="Times New Roman" w:hAnsi="Times New Roman" w:cs="Times New Roman"/>
          <w:sz w:val="24"/>
          <w:szCs w:val="24"/>
          <w:lang w:val="fr-CA"/>
        </w:rPr>
        <w:t>HR )</w:t>
      </w:r>
      <w:proofErr w:type="gramEnd"/>
      <w:r w:rsidRPr="003873C9">
        <w:rPr>
          <w:rFonts w:ascii="Times New Roman" w:hAnsi="Times New Roman" w:cs="Times New Roman"/>
          <w:sz w:val="24"/>
          <w:szCs w:val="24"/>
          <w:lang w:val="fr-CA"/>
        </w:rPr>
        <w:t>/BSA = 2.97 ml/m/m²</w:t>
      </w:r>
    </w:p>
    <w:p w14:paraId="63F473C1" w14:textId="77777777" w:rsidR="00F711D6" w:rsidRPr="003873C9" w:rsidRDefault="00F711D6" w:rsidP="00A817E7">
      <w:pPr>
        <w:autoSpaceDE w:val="0"/>
        <w:autoSpaceDN w:val="0"/>
        <w:adjustRightInd w:val="0"/>
        <w:spacing w:after="0" w:line="240" w:lineRule="auto"/>
        <w:ind w:left="720"/>
        <w:jc w:val="both"/>
        <w:rPr>
          <w:rFonts w:ascii="Times New Roman" w:hAnsi="Times New Roman" w:cs="Times New Roman"/>
          <w:sz w:val="24"/>
          <w:szCs w:val="24"/>
        </w:rPr>
      </w:pPr>
      <w:r w:rsidRPr="003873C9">
        <w:rPr>
          <w:rFonts w:ascii="Times New Roman" w:hAnsi="Times New Roman" w:cs="Times New Roman"/>
          <w:sz w:val="24"/>
          <w:szCs w:val="24"/>
        </w:rPr>
        <w:t xml:space="preserve">In this case AoV replacement would be recommended. </w:t>
      </w:r>
    </w:p>
    <w:p w14:paraId="34098CE1" w14:textId="77777777" w:rsidR="00F711D6" w:rsidRPr="003873C9" w:rsidRDefault="00F711D6" w:rsidP="003873C9">
      <w:pPr>
        <w:autoSpaceDE w:val="0"/>
        <w:autoSpaceDN w:val="0"/>
        <w:adjustRightInd w:val="0"/>
        <w:spacing w:after="0" w:line="240" w:lineRule="auto"/>
        <w:jc w:val="both"/>
        <w:rPr>
          <w:rFonts w:ascii="Times New Roman" w:hAnsi="Times New Roman" w:cs="Times New Roman"/>
          <w:sz w:val="24"/>
          <w:szCs w:val="24"/>
        </w:rPr>
      </w:pPr>
    </w:p>
    <w:p w14:paraId="2B0D9090" w14:textId="77777777" w:rsidR="00F711D6" w:rsidRPr="003873C9" w:rsidRDefault="00F711D6" w:rsidP="003873C9">
      <w:pPr>
        <w:pStyle w:val="NormalWeb"/>
        <w:spacing w:before="0" w:beforeAutospacing="0" w:after="0" w:afterAutospacing="0"/>
      </w:pPr>
    </w:p>
    <w:sectPr w:rsidR="00F711D6" w:rsidRPr="003873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60C7"/>
    <w:multiLevelType w:val="hybridMultilevel"/>
    <w:tmpl w:val="D9BED12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53446FF"/>
    <w:multiLevelType w:val="multilevel"/>
    <w:tmpl w:val="AA3E8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0800A8"/>
    <w:multiLevelType w:val="hybridMultilevel"/>
    <w:tmpl w:val="D9BED12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7652565"/>
    <w:multiLevelType w:val="multilevel"/>
    <w:tmpl w:val="943A1142"/>
    <w:lvl w:ilvl="0">
      <w:start w:val="10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8BB7FAE"/>
    <w:multiLevelType w:val="hybridMultilevel"/>
    <w:tmpl w:val="123CE17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995E29"/>
    <w:multiLevelType w:val="multilevel"/>
    <w:tmpl w:val="17C683D2"/>
    <w:lvl w:ilvl="0">
      <w:start w:val="3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541749B1"/>
    <w:multiLevelType w:val="multilevel"/>
    <w:tmpl w:val="8A02FA88"/>
    <w:lvl w:ilvl="0">
      <w:start w:val="10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492737"/>
    <w:multiLevelType w:val="multilevel"/>
    <w:tmpl w:val="1D8ABE00"/>
    <w:lvl w:ilvl="0">
      <w:start w:val="1"/>
      <w:numFmt w:val="upperLetter"/>
      <w:lvlText w:val="%1."/>
      <w:lvlJc w:val="left"/>
      <w:pPr>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C852385"/>
    <w:multiLevelType w:val="hybridMultilevel"/>
    <w:tmpl w:val="123CE17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E0A713B"/>
    <w:multiLevelType w:val="hybridMultilevel"/>
    <w:tmpl w:val="5A387D9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4072BC4"/>
    <w:multiLevelType w:val="multilevel"/>
    <w:tmpl w:val="1D8ABE00"/>
    <w:lvl w:ilvl="0">
      <w:start w:val="1"/>
      <w:numFmt w:val="upperLetter"/>
      <w:lvlText w:val="%1."/>
      <w:lvlJc w:val="left"/>
      <w:pPr>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AD06316"/>
    <w:multiLevelType w:val="multilevel"/>
    <w:tmpl w:val="55EE0452"/>
    <w:lvl w:ilvl="0">
      <w:start w:val="1"/>
      <w:numFmt w:val="upperLetter"/>
      <w:lvlText w:val="%1."/>
      <w:lvlJc w:val="left"/>
      <w:pPr>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83602108">
    <w:abstractNumId w:val="2"/>
  </w:num>
  <w:num w:numId="2" w16cid:durableId="1914469264">
    <w:abstractNumId w:val="0"/>
  </w:num>
  <w:num w:numId="3" w16cid:durableId="366373067">
    <w:abstractNumId w:val="9"/>
  </w:num>
  <w:num w:numId="4" w16cid:durableId="786897150">
    <w:abstractNumId w:val="3"/>
  </w:num>
  <w:num w:numId="5" w16cid:durableId="1024330736">
    <w:abstractNumId w:val="6"/>
  </w:num>
  <w:num w:numId="6" w16cid:durableId="1586840005">
    <w:abstractNumId w:val="1"/>
  </w:num>
  <w:num w:numId="7" w16cid:durableId="479616474">
    <w:abstractNumId w:val="5"/>
  </w:num>
  <w:num w:numId="8" w16cid:durableId="1170026272">
    <w:abstractNumId w:val="10"/>
  </w:num>
  <w:num w:numId="9" w16cid:durableId="738095033">
    <w:abstractNumId w:val="7"/>
  </w:num>
  <w:num w:numId="10" w16cid:durableId="242380818">
    <w:abstractNumId w:val="11"/>
  </w:num>
  <w:num w:numId="11" w16cid:durableId="1681928159">
    <w:abstractNumId w:val="4"/>
  </w:num>
  <w:num w:numId="12" w16cid:durableId="17006620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4D"/>
    <w:rsid w:val="00007A4D"/>
    <w:rsid w:val="0008485D"/>
    <w:rsid w:val="000B6C10"/>
    <w:rsid w:val="00252BD7"/>
    <w:rsid w:val="003609B2"/>
    <w:rsid w:val="00371D71"/>
    <w:rsid w:val="003873C9"/>
    <w:rsid w:val="00522967"/>
    <w:rsid w:val="00627993"/>
    <w:rsid w:val="006A0C35"/>
    <w:rsid w:val="007208AD"/>
    <w:rsid w:val="00811EF2"/>
    <w:rsid w:val="008B0EE2"/>
    <w:rsid w:val="009E29D5"/>
    <w:rsid w:val="00A817E7"/>
    <w:rsid w:val="00AB6B21"/>
    <w:rsid w:val="00BC5FD6"/>
    <w:rsid w:val="00CE33AB"/>
    <w:rsid w:val="00D13859"/>
    <w:rsid w:val="00D30145"/>
    <w:rsid w:val="00D47F92"/>
    <w:rsid w:val="00D51BDA"/>
    <w:rsid w:val="00D90C3D"/>
    <w:rsid w:val="00DF28A9"/>
    <w:rsid w:val="00E65D4D"/>
    <w:rsid w:val="00F36696"/>
    <w:rsid w:val="00F533CA"/>
    <w:rsid w:val="00F711D6"/>
    <w:rsid w:val="00F71E9C"/>
    <w:rsid w:val="00F73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1355"/>
  <w15:chartTrackingRefBased/>
  <w15:docId w15:val="{78414DB9-9969-3846-B013-8A22F6FF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4D"/>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07A4D"/>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007A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787">
      <w:bodyDiv w:val="1"/>
      <w:marLeft w:val="0"/>
      <w:marRight w:val="0"/>
      <w:marTop w:val="0"/>
      <w:marBottom w:val="0"/>
      <w:divBdr>
        <w:top w:val="none" w:sz="0" w:space="0" w:color="auto"/>
        <w:left w:val="none" w:sz="0" w:space="0" w:color="auto"/>
        <w:bottom w:val="none" w:sz="0" w:space="0" w:color="auto"/>
        <w:right w:val="none" w:sz="0" w:space="0" w:color="auto"/>
      </w:divBdr>
      <w:divsChild>
        <w:div w:id="53356937">
          <w:marLeft w:val="0"/>
          <w:marRight w:val="0"/>
          <w:marTop w:val="0"/>
          <w:marBottom w:val="0"/>
          <w:divBdr>
            <w:top w:val="none" w:sz="0" w:space="0" w:color="auto"/>
            <w:left w:val="none" w:sz="0" w:space="0" w:color="auto"/>
            <w:bottom w:val="none" w:sz="0" w:space="0" w:color="auto"/>
            <w:right w:val="none" w:sz="0" w:space="0" w:color="auto"/>
          </w:divBdr>
          <w:divsChild>
            <w:div w:id="1402406796">
              <w:marLeft w:val="0"/>
              <w:marRight w:val="0"/>
              <w:marTop w:val="0"/>
              <w:marBottom w:val="0"/>
              <w:divBdr>
                <w:top w:val="none" w:sz="0" w:space="0" w:color="auto"/>
                <w:left w:val="none" w:sz="0" w:space="0" w:color="auto"/>
                <w:bottom w:val="none" w:sz="0" w:space="0" w:color="auto"/>
                <w:right w:val="none" w:sz="0" w:space="0" w:color="auto"/>
              </w:divBdr>
              <w:divsChild>
                <w:div w:id="16783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401">
      <w:bodyDiv w:val="1"/>
      <w:marLeft w:val="0"/>
      <w:marRight w:val="0"/>
      <w:marTop w:val="0"/>
      <w:marBottom w:val="0"/>
      <w:divBdr>
        <w:top w:val="none" w:sz="0" w:space="0" w:color="auto"/>
        <w:left w:val="none" w:sz="0" w:space="0" w:color="auto"/>
        <w:bottom w:val="none" w:sz="0" w:space="0" w:color="auto"/>
        <w:right w:val="none" w:sz="0" w:space="0" w:color="auto"/>
      </w:divBdr>
      <w:divsChild>
        <w:div w:id="1126197962">
          <w:marLeft w:val="0"/>
          <w:marRight w:val="0"/>
          <w:marTop w:val="0"/>
          <w:marBottom w:val="0"/>
          <w:divBdr>
            <w:top w:val="none" w:sz="0" w:space="0" w:color="auto"/>
            <w:left w:val="none" w:sz="0" w:space="0" w:color="auto"/>
            <w:bottom w:val="none" w:sz="0" w:space="0" w:color="auto"/>
            <w:right w:val="none" w:sz="0" w:space="0" w:color="auto"/>
          </w:divBdr>
          <w:divsChild>
            <w:div w:id="219561329">
              <w:marLeft w:val="0"/>
              <w:marRight w:val="0"/>
              <w:marTop w:val="0"/>
              <w:marBottom w:val="0"/>
              <w:divBdr>
                <w:top w:val="none" w:sz="0" w:space="0" w:color="auto"/>
                <w:left w:val="none" w:sz="0" w:space="0" w:color="auto"/>
                <w:bottom w:val="none" w:sz="0" w:space="0" w:color="auto"/>
                <w:right w:val="none" w:sz="0" w:space="0" w:color="auto"/>
              </w:divBdr>
              <w:divsChild>
                <w:div w:id="11811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22670">
      <w:bodyDiv w:val="1"/>
      <w:marLeft w:val="0"/>
      <w:marRight w:val="0"/>
      <w:marTop w:val="0"/>
      <w:marBottom w:val="0"/>
      <w:divBdr>
        <w:top w:val="none" w:sz="0" w:space="0" w:color="auto"/>
        <w:left w:val="none" w:sz="0" w:space="0" w:color="auto"/>
        <w:bottom w:val="none" w:sz="0" w:space="0" w:color="auto"/>
        <w:right w:val="none" w:sz="0" w:space="0" w:color="auto"/>
      </w:divBdr>
      <w:divsChild>
        <w:div w:id="959916505">
          <w:marLeft w:val="0"/>
          <w:marRight w:val="0"/>
          <w:marTop w:val="0"/>
          <w:marBottom w:val="0"/>
          <w:divBdr>
            <w:top w:val="none" w:sz="0" w:space="0" w:color="auto"/>
            <w:left w:val="none" w:sz="0" w:space="0" w:color="auto"/>
            <w:bottom w:val="none" w:sz="0" w:space="0" w:color="auto"/>
            <w:right w:val="none" w:sz="0" w:space="0" w:color="auto"/>
          </w:divBdr>
          <w:divsChild>
            <w:div w:id="1686202991">
              <w:marLeft w:val="0"/>
              <w:marRight w:val="0"/>
              <w:marTop w:val="0"/>
              <w:marBottom w:val="0"/>
              <w:divBdr>
                <w:top w:val="none" w:sz="0" w:space="0" w:color="auto"/>
                <w:left w:val="none" w:sz="0" w:space="0" w:color="auto"/>
                <w:bottom w:val="none" w:sz="0" w:space="0" w:color="auto"/>
                <w:right w:val="none" w:sz="0" w:space="0" w:color="auto"/>
              </w:divBdr>
              <w:divsChild>
                <w:div w:id="130851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941">
      <w:bodyDiv w:val="1"/>
      <w:marLeft w:val="0"/>
      <w:marRight w:val="0"/>
      <w:marTop w:val="0"/>
      <w:marBottom w:val="0"/>
      <w:divBdr>
        <w:top w:val="none" w:sz="0" w:space="0" w:color="auto"/>
        <w:left w:val="none" w:sz="0" w:space="0" w:color="auto"/>
        <w:bottom w:val="none" w:sz="0" w:space="0" w:color="auto"/>
        <w:right w:val="none" w:sz="0" w:space="0" w:color="auto"/>
      </w:divBdr>
      <w:divsChild>
        <w:div w:id="2119837746">
          <w:marLeft w:val="0"/>
          <w:marRight w:val="0"/>
          <w:marTop w:val="0"/>
          <w:marBottom w:val="0"/>
          <w:divBdr>
            <w:top w:val="none" w:sz="0" w:space="0" w:color="auto"/>
            <w:left w:val="none" w:sz="0" w:space="0" w:color="auto"/>
            <w:bottom w:val="none" w:sz="0" w:space="0" w:color="auto"/>
            <w:right w:val="none" w:sz="0" w:space="0" w:color="auto"/>
          </w:divBdr>
          <w:divsChild>
            <w:div w:id="1306934279">
              <w:marLeft w:val="0"/>
              <w:marRight w:val="0"/>
              <w:marTop w:val="0"/>
              <w:marBottom w:val="0"/>
              <w:divBdr>
                <w:top w:val="none" w:sz="0" w:space="0" w:color="auto"/>
                <w:left w:val="none" w:sz="0" w:space="0" w:color="auto"/>
                <w:bottom w:val="none" w:sz="0" w:space="0" w:color="auto"/>
                <w:right w:val="none" w:sz="0" w:space="0" w:color="auto"/>
              </w:divBdr>
              <w:divsChild>
                <w:div w:id="15910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90173">
      <w:bodyDiv w:val="1"/>
      <w:marLeft w:val="0"/>
      <w:marRight w:val="0"/>
      <w:marTop w:val="0"/>
      <w:marBottom w:val="0"/>
      <w:divBdr>
        <w:top w:val="none" w:sz="0" w:space="0" w:color="auto"/>
        <w:left w:val="none" w:sz="0" w:space="0" w:color="auto"/>
        <w:bottom w:val="none" w:sz="0" w:space="0" w:color="auto"/>
        <w:right w:val="none" w:sz="0" w:space="0" w:color="auto"/>
      </w:divBdr>
      <w:divsChild>
        <w:div w:id="779102402">
          <w:marLeft w:val="0"/>
          <w:marRight w:val="0"/>
          <w:marTop w:val="0"/>
          <w:marBottom w:val="0"/>
          <w:divBdr>
            <w:top w:val="none" w:sz="0" w:space="0" w:color="auto"/>
            <w:left w:val="none" w:sz="0" w:space="0" w:color="auto"/>
            <w:bottom w:val="none" w:sz="0" w:space="0" w:color="auto"/>
            <w:right w:val="none" w:sz="0" w:space="0" w:color="auto"/>
          </w:divBdr>
          <w:divsChild>
            <w:div w:id="853302728">
              <w:marLeft w:val="0"/>
              <w:marRight w:val="0"/>
              <w:marTop w:val="0"/>
              <w:marBottom w:val="0"/>
              <w:divBdr>
                <w:top w:val="none" w:sz="0" w:space="0" w:color="auto"/>
                <w:left w:val="none" w:sz="0" w:space="0" w:color="auto"/>
                <w:bottom w:val="none" w:sz="0" w:space="0" w:color="auto"/>
                <w:right w:val="none" w:sz="0" w:space="0" w:color="auto"/>
              </w:divBdr>
              <w:divsChild>
                <w:div w:id="2032141577">
                  <w:marLeft w:val="0"/>
                  <w:marRight w:val="0"/>
                  <w:marTop w:val="0"/>
                  <w:marBottom w:val="0"/>
                  <w:divBdr>
                    <w:top w:val="none" w:sz="0" w:space="0" w:color="auto"/>
                    <w:left w:val="none" w:sz="0" w:space="0" w:color="auto"/>
                    <w:bottom w:val="none" w:sz="0" w:space="0" w:color="auto"/>
                    <w:right w:val="none" w:sz="0" w:space="0" w:color="auto"/>
                  </w:divBdr>
                </w:div>
              </w:divsChild>
            </w:div>
            <w:div w:id="516385674">
              <w:marLeft w:val="0"/>
              <w:marRight w:val="0"/>
              <w:marTop w:val="0"/>
              <w:marBottom w:val="0"/>
              <w:divBdr>
                <w:top w:val="none" w:sz="0" w:space="0" w:color="auto"/>
                <w:left w:val="none" w:sz="0" w:space="0" w:color="auto"/>
                <w:bottom w:val="none" w:sz="0" w:space="0" w:color="auto"/>
                <w:right w:val="none" w:sz="0" w:space="0" w:color="auto"/>
              </w:divBdr>
              <w:divsChild>
                <w:div w:id="15171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11287">
          <w:marLeft w:val="0"/>
          <w:marRight w:val="0"/>
          <w:marTop w:val="0"/>
          <w:marBottom w:val="0"/>
          <w:divBdr>
            <w:top w:val="none" w:sz="0" w:space="0" w:color="auto"/>
            <w:left w:val="none" w:sz="0" w:space="0" w:color="auto"/>
            <w:bottom w:val="none" w:sz="0" w:space="0" w:color="auto"/>
            <w:right w:val="none" w:sz="0" w:space="0" w:color="auto"/>
          </w:divBdr>
          <w:divsChild>
            <w:div w:id="701058199">
              <w:marLeft w:val="0"/>
              <w:marRight w:val="0"/>
              <w:marTop w:val="0"/>
              <w:marBottom w:val="0"/>
              <w:divBdr>
                <w:top w:val="none" w:sz="0" w:space="0" w:color="auto"/>
                <w:left w:val="none" w:sz="0" w:space="0" w:color="auto"/>
                <w:bottom w:val="none" w:sz="0" w:space="0" w:color="auto"/>
                <w:right w:val="none" w:sz="0" w:space="0" w:color="auto"/>
              </w:divBdr>
              <w:divsChild>
                <w:div w:id="6528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068245">
      <w:bodyDiv w:val="1"/>
      <w:marLeft w:val="0"/>
      <w:marRight w:val="0"/>
      <w:marTop w:val="0"/>
      <w:marBottom w:val="0"/>
      <w:divBdr>
        <w:top w:val="none" w:sz="0" w:space="0" w:color="auto"/>
        <w:left w:val="none" w:sz="0" w:space="0" w:color="auto"/>
        <w:bottom w:val="none" w:sz="0" w:space="0" w:color="auto"/>
        <w:right w:val="none" w:sz="0" w:space="0" w:color="auto"/>
      </w:divBdr>
      <w:divsChild>
        <w:div w:id="973028224">
          <w:marLeft w:val="0"/>
          <w:marRight w:val="0"/>
          <w:marTop w:val="0"/>
          <w:marBottom w:val="0"/>
          <w:divBdr>
            <w:top w:val="none" w:sz="0" w:space="0" w:color="auto"/>
            <w:left w:val="none" w:sz="0" w:space="0" w:color="auto"/>
            <w:bottom w:val="none" w:sz="0" w:space="0" w:color="auto"/>
            <w:right w:val="none" w:sz="0" w:space="0" w:color="auto"/>
          </w:divBdr>
          <w:divsChild>
            <w:div w:id="709652306">
              <w:marLeft w:val="0"/>
              <w:marRight w:val="0"/>
              <w:marTop w:val="0"/>
              <w:marBottom w:val="0"/>
              <w:divBdr>
                <w:top w:val="none" w:sz="0" w:space="0" w:color="auto"/>
                <w:left w:val="none" w:sz="0" w:space="0" w:color="auto"/>
                <w:bottom w:val="none" w:sz="0" w:space="0" w:color="auto"/>
                <w:right w:val="none" w:sz="0" w:space="0" w:color="auto"/>
              </w:divBdr>
              <w:divsChild>
                <w:div w:id="30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89219">
      <w:bodyDiv w:val="1"/>
      <w:marLeft w:val="0"/>
      <w:marRight w:val="0"/>
      <w:marTop w:val="0"/>
      <w:marBottom w:val="0"/>
      <w:divBdr>
        <w:top w:val="none" w:sz="0" w:space="0" w:color="auto"/>
        <w:left w:val="none" w:sz="0" w:space="0" w:color="auto"/>
        <w:bottom w:val="none" w:sz="0" w:space="0" w:color="auto"/>
        <w:right w:val="none" w:sz="0" w:space="0" w:color="auto"/>
      </w:divBdr>
      <w:divsChild>
        <w:div w:id="1603950406">
          <w:marLeft w:val="0"/>
          <w:marRight w:val="0"/>
          <w:marTop w:val="0"/>
          <w:marBottom w:val="0"/>
          <w:divBdr>
            <w:top w:val="none" w:sz="0" w:space="0" w:color="auto"/>
            <w:left w:val="none" w:sz="0" w:space="0" w:color="auto"/>
            <w:bottom w:val="none" w:sz="0" w:space="0" w:color="auto"/>
            <w:right w:val="none" w:sz="0" w:space="0" w:color="auto"/>
          </w:divBdr>
          <w:divsChild>
            <w:div w:id="946544304">
              <w:marLeft w:val="0"/>
              <w:marRight w:val="0"/>
              <w:marTop w:val="0"/>
              <w:marBottom w:val="0"/>
              <w:divBdr>
                <w:top w:val="none" w:sz="0" w:space="0" w:color="auto"/>
                <w:left w:val="none" w:sz="0" w:space="0" w:color="auto"/>
                <w:bottom w:val="none" w:sz="0" w:space="0" w:color="auto"/>
                <w:right w:val="none" w:sz="0" w:space="0" w:color="auto"/>
              </w:divBdr>
              <w:divsChild>
                <w:div w:id="130249057">
                  <w:marLeft w:val="0"/>
                  <w:marRight w:val="0"/>
                  <w:marTop w:val="0"/>
                  <w:marBottom w:val="0"/>
                  <w:divBdr>
                    <w:top w:val="none" w:sz="0" w:space="0" w:color="auto"/>
                    <w:left w:val="none" w:sz="0" w:space="0" w:color="auto"/>
                    <w:bottom w:val="none" w:sz="0" w:space="0" w:color="auto"/>
                    <w:right w:val="none" w:sz="0" w:space="0" w:color="auto"/>
                  </w:divBdr>
                </w:div>
              </w:divsChild>
            </w:div>
            <w:div w:id="1752850258">
              <w:marLeft w:val="0"/>
              <w:marRight w:val="0"/>
              <w:marTop w:val="0"/>
              <w:marBottom w:val="0"/>
              <w:divBdr>
                <w:top w:val="none" w:sz="0" w:space="0" w:color="auto"/>
                <w:left w:val="none" w:sz="0" w:space="0" w:color="auto"/>
                <w:bottom w:val="none" w:sz="0" w:space="0" w:color="auto"/>
                <w:right w:val="none" w:sz="0" w:space="0" w:color="auto"/>
              </w:divBdr>
              <w:divsChild>
                <w:div w:id="12940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4484">
      <w:bodyDiv w:val="1"/>
      <w:marLeft w:val="0"/>
      <w:marRight w:val="0"/>
      <w:marTop w:val="0"/>
      <w:marBottom w:val="0"/>
      <w:divBdr>
        <w:top w:val="none" w:sz="0" w:space="0" w:color="auto"/>
        <w:left w:val="none" w:sz="0" w:space="0" w:color="auto"/>
        <w:bottom w:val="none" w:sz="0" w:space="0" w:color="auto"/>
        <w:right w:val="none" w:sz="0" w:space="0" w:color="auto"/>
      </w:divBdr>
      <w:divsChild>
        <w:div w:id="1415322854">
          <w:marLeft w:val="0"/>
          <w:marRight w:val="0"/>
          <w:marTop w:val="0"/>
          <w:marBottom w:val="0"/>
          <w:divBdr>
            <w:top w:val="none" w:sz="0" w:space="0" w:color="auto"/>
            <w:left w:val="none" w:sz="0" w:space="0" w:color="auto"/>
            <w:bottom w:val="none" w:sz="0" w:space="0" w:color="auto"/>
            <w:right w:val="none" w:sz="0" w:space="0" w:color="auto"/>
          </w:divBdr>
          <w:divsChild>
            <w:div w:id="848449310">
              <w:marLeft w:val="0"/>
              <w:marRight w:val="0"/>
              <w:marTop w:val="0"/>
              <w:marBottom w:val="0"/>
              <w:divBdr>
                <w:top w:val="none" w:sz="0" w:space="0" w:color="auto"/>
                <w:left w:val="none" w:sz="0" w:space="0" w:color="auto"/>
                <w:bottom w:val="none" w:sz="0" w:space="0" w:color="auto"/>
                <w:right w:val="none" w:sz="0" w:space="0" w:color="auto"/>
              </w:divBdr>
              <w:divsChild>
                <w:div w:id="6913287">
                  <w:marLeft w:val="0"/>
                  <w:marRight w:val="0"/>
                  <w:marTop w:val="0"/>
                  <w:marBottom w:val="0"/>
                  <w:divBdr>
                    <w:top w:val="none" w:sz="0" w:space="0" w:color="auto"/>
                    <w:left w:val="none" w:sz="0" w:space="0" w:color="auto"/>
                    <w:bottom w:val="none" w:sz="0" w:space="0" w:color="auto"/>
                    <w:right w:val="none" w:sz="0" w:space="0" w:color="auto"/>
                  </w:divBdr>
                </w:div>
              </w:divsChild>
            </w:div>
            <w:div w:id="596711695">
              <w:marLeft w:val="0"/>
              <w:marRight w:val="0"/>
              <w:marTop w:val="0"/>
              <w:marBottom w:val="0"/>
              <w:divBdr>
                <w:top w:val="none" w:sz="0" w:space="0" w:color="auto"/>
                <w:left w:val="none" w:sz="0" w:space="0" w:color="auto"/>
                <w:bottom w:val="none" w:sz="0" w:space="0" w:color="auto"/>
                <w:right w:val="none" w:sz="0" w:space="0" w:color="auto"/>
              </w:divBdr>
              <w:divsChild>
                <w:div w:id="6420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4585">
      <w:bodyDiv w:val="1"/>
      <w:marLeft w:val="0"/>
      <w:marRight w:val="0"/>
      <w:marTop w:val="0"/>
      <w:marBottom w:val="0"/>
      <w:divBdr>
        <w:top w:val="none" w:sz="0" w:space="0" w:color="auto"/>
        <w:left w:val="none" w:sz="0" w:space="0" w:color="auto"/>
        <w:bottom w:val="none" w:sz="0" w:space="0" w:color="auto"/>
        <w:right w:val="none" w:sz="0" w:space="0" w:color="auto"/>
      </w:divBdr>
      <w:divsChild>
        <w:div w:id="1427968830">
          <w:marLeft w:val="0"/>
          <w:marRight w:val="0"/>
          <w:marTop w:val="0"/>
          <w:marBottom w:val="0"/>
          <w:divBdr>
            <w:top w:val="none" w:sz="0" w:space="0" w:color="auto"/>
            <w:left w:val="none" w:sz="0" w:space="0" w:color="auto"/>
            <w:bottom w:val="none" w:sz="0" w:space="0" w:color="auto"/>
            <w:right w:val="none" w:sz="0" w:space="0" w:color="auto"/>
          </w:divBdr>
          <w:divsChild>
            <w:div w:id="553737725">
              <w:marLeft w:val="0"/>
              <w:marRight w:val="0"/>
              <w:marTop w:val="0"/>
              <w:marBottom w:val="0"/>
              <w:divBdr>
                <w:top w:val="none" w:sz="0" w:space="0" w:color="auto"/>
                <w:left w:val="none" w:sz="0" w:space="0" w:color="auto"/>
                <w:bottom w:val="none" w:sz="0" w:space="0" w:color="auto"/>
                <w:right w:val="none" w:sz="0" w:space="0" w:color="auto"/>
              </w:divBdr>
              <w:divsChild>
                <w:div w:id="7243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18779">
      <w:bodyDiv w:val="1"/>
      <w:marLeft w:val="0"/>
      <w:marRight w:val="0"/>
      <w:marTop w:val="0"/>
      <w:marBottom w:val="0"/>
      <w:divBdr>
        <w:top w:val="none" w:sz="0" w:space="0" w:color="auto"/>
        <w:left w:val="none" w:sz="0" w:space="0" w:color="auto"/>
        <w:bottom w:val="none" w:sz="0" w:space="0" w:color="auto"/>
        <w:right w:val="none" w:sz="0" w:space="0" w:color="auto"/>
      </w:divBdr>
      <w:divsChild>
        <w:div w:id="1704670397">
          <w:marLeft w:val="0"/>
          <w:marRight w:val="0"/>
          <w:marTop w:val="0"/>
          <w:marBottom w:val="0"/>
          <w:divBdr>
            <w:top w:val="none" w:sz="0" w:space="0" w:color="auto"/>
            <w:left w:val="none" w:sz="0" w:space="0" w:color="auto"/>
            <w:bottom w:val="none" w:sz="0" w:space="0" w:color="auto"/>
            <w:right w:val="none" w:sz="0" w:space="0" w:color="auto"/>
          </w:divBdr>
          <w:divsChild>
            <w:div w:id="904488186">
              <w:marLeft w:val="0"/>
              <w:marRight w:val="0"/>
              <w:marTop w:val="0"/>
              <w:marBottom w:val="0"/>
              <w:divBdr>
                <w:top w:val="none" w:sz="0" w:space="0" w:color="auto"/>
                <w:left w:val="none" w:sz="0" w:space="0" w:color="auto"/>
                <w:bottom w:val="none" w:sz="0" w:space="0" w:color="auto"/>
                <w:right w:val="none" w:sz="0" w:space="0" w:color="auto"/>
              </w:divBdr>
              <w:divsChild>
                <w:div w:id="1719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39802">
      <w:bodyDiv w:val="1"/>
      <w:marLeft w:val="0"/>
      <w:marRight w:val="0"/>
      <w:marTop w:val="0"/>
      <w:marBottom w:val="0"/>
      <w:divBdr>
        <w:top w:val="none" w:sz="0" w:space="0" w:color="auto"/>
        <w:left w:val="none" w:sz="0" w:space="0" w:color="auto"/>
        <w:bottom w:val="none" w:sz="0" w:space="0" w:color="auto"/>
        <w:right w:val="none" w:sz="0" w:space="0" w:color="auto"/>
      </w:divBdr>
      <w:divsChild>
        <w:div w:id="285310967">
          <w:marLeft w:val="0"/>
          <w:marRight w:val="0"/>
          <w:marTop w:val="0"/>
          <w:marBottom w:val="0"/>
          <w:divBdr>
            <w:top w:val="none" w:sz="0" w:space="0" w:color="auto"/>
            <w:left w:val="none" w:sz="0" w:space="0" w:color="auto"/>
            <w:bottom w:val="none" w:sz="0" w:space="0" w:color="auto"/>
            <w:right w:val="none" w:sz="0" w:space="0" w:color="auto"/>
          </w:divBdr>
          <w:divsChild>
            <w:div w:id="1270939845">
              <w:marLeft w:val="0"/>
              <w:marRight w:val="0"/>
              <w:marTop w:val="0"/>
              <w:marBottom w:val="0"/>
              <w:divBdr>
                <w:top w:val="none" w:sz="0" w:space="0" w:color="auto"/>
                <w:left w:val="none" w:sz="0" w:space="0" w:color="auto"/>
                <w:bottom w:val="none" w:sz="0" w:space="0" w:color="auto"/>
                <w:right w:val="none" w:sz="0" w:space="0" w:color="auto"/>
              </w:divBdr>
              <w:divsChild>
                <w:div w:id="62793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63674">
      <w:bodyDiv w:val="1"/>
      <w:marLeft w:val="0"/>
      <w:marRight w:val="0"/>
      <w:marTop w:val="0"/>
      <w:marBottom w:val="0"/>
      <w:divBdr>
        <w:top w:val="none" w:sz="0" w:space="0" w:color="auto"/>
        <w:left w:val="none" w:sz="0" w:space="0" w:color="auto"/>
        <w:bottom w:val="none" w:sz="0" w:space="0" w:color="auto"/>
        <w:right w:val="none" w:sz="0" w:space="0" w:color="auto"/>
      </w:divBdr>
      <w:divsChild>
        <w:div w:id="151606043">
          <w:marLeft w:val="0"/>
          <w:marRight w:val="0"/>
          <w:marTop w:val="0"/>
          <w:marBottom w:val="0"/>
          <w:divBdr>
            <w:top w:val="none" w:sz="0" w:space="0" w:color="auto"/>
            <w:left w:val="none" w:sz="0" w:space="0" w:color="auto"/>
            <w:bottom w:val="none" w:sz="0" w:space="0" w:color="auto"/>
            <w:right w:val="none" w:sz="0" w:space="0" w:color="auto"/>
          </w:divBdr>
          <w:divsChild>
            <w:div w:id="615874442">
              <w:marLeft w:val="0"/>
              <w:marRight w:val="0"/>
              <w:marTop w:val="0"/>
              <w:marBottom w:val="0"/>
              <w:divBdr>
                <w:top w:val="none" w:sz="0" w:space="0" w:color="auto"/>
                <w:left w:val="none" w:sz="0" w:space="0" w:color="auto"/>
                <w:bottom w:val="none" w:sz="0" w:space="0" w:color="auto"/>
                <w:right w:val="none" w:sz="0" w:space="0" w:color="auto"/>
              </w:divBdr>
              <w:divsChild>
                <w:div w:id="17483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00557">
      <w:bodyDiv w:val="1"/>
      <w:marLeft w:val="0"/>
      <w:marRight w:val="0"/>
      <w:marTop w:val="0"/>
      <w:marBottom w:val="0"/>
      <w:divBdr>
        <w:top w:val="none" w:sz="0" w:space="0" w:color="auto"/>
        <w:left w:val="none" w:sz="0" w:space="0" w:color="auto"/>
        <w:bottom w:val="none" w:sz="0" w:space="0" w:color="auto"/>
        <w:right w:val="none" w:sz="0" w:space="0" w:color="auto"/>
      </w:divBdr>
      <w:divsChild>
        <w:div w:id="972754244">
          <w:marLeft w:val="0"/>
          <w:marRight w:val="0"/>
          <w:marTop w:val="0"/>
          <w:marBottom w:val="0"/>
          <w:divBdr>
            <w:top w:val="none" w:sz="0" w:space="0" w:color="auto"/>
            <w:left w:val="none" w:sz="0" w:space="0" w:color="auto"/>
            <w:bottom w:val="none" w:sz="0" w:space="0" w:color="auto"/>
            <w:right w:val="none" w:sz="0" w:space="0" w:color="auto"/>
          </w:divBdr>
          <w:divsChild>
            <w:div w:id="567694643">
              <w:marLeft w:val="0"/>
              <w:marRight w:val="0"/>
              <w:marTop w:val="0"/>
              <w:marBottom w:val="0"/>
              <w:divBdr>
                <w:top w:val="none" w:sz="0" w:space="0" w:color="auto"/>
                <w:left w:val="none" w:sz="0" w:space="0" w:color="auto"/>
                <w:bottom w:val="none" w:sz="0" w:space="0" w:color="auto"/>
                <w:right w:val="none" w:sz="0" w:space="0" w:color="auto"/>
              </w:divBdr>
              <w:divsChild>
                <w:div w:id="125443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22756">
      <w:bodyDiv w:val="1"/>
      <w:marLeft w:val="0"/>
      <w:marRight w:val="0"/>
      <w:marTop w:val="0"/>
      <w:marBottom w:val="0"/>
      <w:divBdr>
        <w:top w:val="none" w:sz="0" w:space="0" w:color="auto"/>
        <w:left w:val="none" w:sz="0" w:space="0" w:color="auto"/>
        <w:bottom w:val="none" w:sz="0" w:space="0" w:color="auto"/>
        <w:right w:val="none" w:sz="0" w:space="0" w:color="auto"/>
      </w:divBdr>
      <w:divsChild>
        <w:div w:id="1026099030">
          <w:marLeft w:val="0"/>
          <w:marRight w:val="0"/>
          <w:marTop w:val="0"/>
          <w:marBottom w:val="0"/>
          <w:divBdr>
            <w:top w:val="none" w:sz="0" w:space="0" w:color="auto"/>
            <w:left w:val="none" w:sz="0" w:space="0" w:color="auto"/>
            <w:bottom w:val="none" w:sz="0" w:space="0" w:color="auto"/>
            <w:right w:val="none" w:sz="0" w:space="0" w:color="auto"/>
          </w:divBdr>
          <w:divsChild>
            <w:div w:id="1960260486">
              <w:marLeft w:val="0"/>
              <w:marRight w:val="0"/>
              <w:marTop w:val="0"/>
              <w:marBottom w:val="0"/>
              <w:divBdr>
                <w:top w:val="none" w:sz="0" w:space="0" w:color="auto"/>
                <w:left w:val="none" w:sz="0" w:space="0" w:color="auto"/>
                <w:bottom w:val="none" w:sz="0" w:space="0" w:color="auto"/>
                <w:right w:val="none" w:sz="0" w:space="0" w:color="auto"/>
              </w:divBdr>
              <w:divsChild>
                <w:div w:id="12840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1142</Words>
  <Characters>6282</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Maximos</dc:creator>
  <cp:keywords/>
  <dc:description/>
  <cp:lastModifiedBy>Denis Babin</cp:lastModifiedBy>
  <cp:revision>3</cp:revision>
  <dcterms:created xsi:type="dcterms:W3CDTF">2025-05-19T00:20:00Z</dcterms:created>
  <dcterms:modified xsi:type="dcterms:W3CDTF">2025-05-23T14:17:00Z</dcterms:modified>
</cp:coreProperties>
</file>