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8697" w14:textId="77777777" w:rsidR="00FA4147" w:rsidRPr="00FA4147" w:rsidRDefault="00FA4147" w:rsidP="00FA4147">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99377"/>
      <w:r w:rsidRPr="00FA4147">
        <w:rPr>
          <w:rFonts w:ascii="Cambria" w:eastAsia="Times New Roman" w:hAnsi="Cambria" w:cs="Times New Roman"/>
          <w:b/>
          <w:bCs/>
          <w:color w:val="365F91"/>
          <w:kern w:val="0"/>
          <w:sz w:val="28"/>
          <w:szCs w:val="28"/>
          <w14:ligatures w14:val="none"/>
        </w:rPr>
        <w:t>1 Making Food Policy in the United States</w:t>
      </w:r>
      <w:bookmarkEnd w:id="0"/>
    </w:p>
    <w:p w14:paraId="5A6B2CBD" w14:textId="77777777" w:rsidR="00FA4147" w:rsidRPr="00FA4147" w:rsidRDefault="00FA4147" w:rsidP="00FA4147">
      <w:pPr>
        <w:keepNext/>
        <w:keepLines/>
        <w:spacing w:before="200" w:after="0" w:line="480" w:lineRule="auto"/>
        <w:outlineLvl w:val="1"/>
        <w:rPr>
          <w:rFonts w:ascii="Cambria" w:eastAsia="Times New Roman" w:hAnsi="Cambria" w:cs="Times New Roman"/>
          <w:b/>
          <w:bCs/>
          <w:color w:val="4F81BD"/>
          <w:kern w:val="0"/>
          <w:sz w:val="26"/>
          <w:szCs w:val="26"/>
          <w14:ligatures w14:val="none"/>
        </w:rPr>
      </w:pPr>
      <w:bookmarkStart w:id="1" w:name="_Toc502499378"/>
      <w:r w:rsidRPr="00FA4147">
        <w:rPr>
          <w:rFonts w:ascii="Cambria" w:eastAsia="Times New Roman" w:hAnsi="Cambria" w:cs="Times New Roman"/>
          <w:b/>
          <w:bCs/>
          <w:color w:val="4F81BD"/>
          <w:kern w:val="0"/>
          <w:sz w:val="26"/>
          <w:szCs w:val="26"/>
          <w14:ligatures w14:val="none"/>
        </w:rPr>
        <w:t xml:space="preserve">Who’s the </w:t>
      </w:r>
      <w:proofErr w:type="gramStart"/>
      <w:r w:rsidRPr="00FA4147">
        <w:rPr>
          <w:rFonts w:ascii="Cambria" w:eastAsia="Times New Roman" w:hAnsi="Cambria" w:cs="Times New Roman"/>
          <w:b/>
          <w:bCs/>
          <w:color w:val="4F81BD"/>
          <w:kern w:val="0"/>
          <w:sz w:val="26"/>
          <w:szCs w:val="26"/>
          <w14:ligatures w14:val="none"/>
        </w:rPr>
        <w:t>Boss?:</w:t>
      </w:r>
      <w:proofErr w:type="gramEnd"/>
      <w:r w:rsidRPr="00FA4147">
        <w:rPr>
          <w:rFonts w:ascii="Cambria" w:eastAsia="Times New Roman" w:hAnsi="Cambria" w:cs="Times New Roman"/>
          <w:b/>
          <w:bCs/>
          <w:color w:val="4F81BD"/>
          <w:kern w:val="0"/>
          <w:sz w:val="26"/>
          <w:szCs w:val="26"/>
          <w14:ligatures w14:val="none"/>
        </w:rPr>
        <w:t xml:space="preserve"> A Power Mapping Discussion Exercise</w:t>
      </w:r>
      <w:bookmarkEnd w:id="1"/>
    </w:p>
    <w:p w14:paraId="5CA03F5A" w14:textId="77777777" w:rsidR="00FA4147" w:rsidRPr="00FA4147" w:rsidRDefault="00FA4147" w:rsidP="00FA4147">
      <w:pPr>
        <w:spacing w:after="0" w:line="480"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t>Overview</w:t>
      </w:r>
    </w:p>
    <w:p w14:paraId="0AAB40BB"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 xml:space="preserve">Small groups of students adopt the role of trade associations and public interest groups that are influential in U.S. food policy. Through classroom discussion, power weightings are assigned to the groups. In exercises later in the semester, these power weightings will determine how many votes each interest group gets. </w:t>
      </w:r>
    </w:p>
    <w:p w14:paraId="66DF0206" w14:textId="77777777" w:rsidR="00FA4147" w:rsidRPr="00FA4147" w:rsidRDefault="00FA4147" w:rsidP="00FA4147">
      <w:pPr>
        <w:tabs>
          <w:tab w:val="left" w:pos="7384"/>
        </w:tabs>
        <w:spacing w:after="0" w:line="240"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tab/>
      </w:r>
    </w:p>
    <w:p w14:paraId="145D93F2"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t>Objectives</w:t>
      </w:r>
    </w:p>
    <w:p w14:paraId="650176BD" w14:textId="77777777" w:rsidR="00FA4147" w:rsidRPr="00FA4147" w:rsidRDefault="00FA4147" w:rsidP="00FA414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To learn about the trade associations and public interest groups that are influential in U.S. food policy.</w:t>
      </w:r>
    </w:p>
    <w:p w14:paraId="043529F9" w14:textId="77777777" w:rsidR="00FA4147" w:rsidRPr="00FA4147" w:rsidRDefault="00FA4147" w:rsidP="00FA414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To reflect on diverse economic and non-economic sources of political power.</w:t>
      </w:r>
    </w:p>
    <w:p w14:paraId="0697EBDC" w14:textId="77777777" w:rsidR="00FA4147" w:rsidRPr="00FA4147" w:rsidRDefault="00FA4147" w:rsidP="00FA414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 xml:space="preserve">To contemplate political power in the U.S. food system as it </w:t>
      </w:r>
      <w:proofErr w:type="gramStart"/>
      <w:r w:rsidRPr="00FA4147">
        <w:rPr>
          <w:rFonts w:ascii="Times New Roman" w:eastAsia="Times New Roman" w:hAnsi="Times New Roman" w:cs="Times New Roman"/>
          <w:kern w:val="0"/>
          <w:sz w:val="24"/>
          <w:szCs w:val="24"/>
          <w14:ligatures w14:val="none"/>
        </w:rPr>
        <w:t>actually is</w:t>
      </w:r>
      <w:proofErr w:type="gramEnd"/>
      <w:r w:rsidRPr="00FA4147">
        <w:rPr>
          <w:rFonts w:ascii="Times New Roman" w:eastAsia="Times New Roman" w:hAnsi="Times New Roman" w:cs="Times New Roman"/>
          <w:kern w:val="0"/>
          <w:sz w:val="24"/>
          <w:szCs w:val="24"/>
          <w14:ligatures w14:val="none"/>
        </w:rPr>
        <w:t>, not as we wish it would be.</w:t>
      </w:r>
    </w:p>
    <w:p w14:paraId="0D400575" w14:textId="77777777" w:rsidR="00FA4147" w:rsidRPr="00FA4147" w:rsidRDefault="00FA4147" w:rsidP="00FA414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To have fun acting out a role.</w:t>
      </w:r>
    </w:p>
    <w:p w14:paraId="6C1E0542"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56BCB82D" w14:textId="77777777" w:rsidR="00FA4147" w:rsidRPr="00FA4147" w:rsidRDefault="00FA4147" w:rsidP="00FA4147">
      <w:pPr>
        <w:spacing w:after="0" w:line="480"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t>Procedures</w:t>
      </w:r>
    </w:p>
    <w:p w14:paraId="20F27249"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The activity has 6 stages.</w:t>
      </w:r>
    </w:p>
    <w:p w14:paraId="10172F7E" w14:textId="77777777" w:rsidR="00FA4147" w:rsidRPr="00FA4147" w:rsidRDefault="00FA4147" w:rsidP="00FA4147">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t xml:space="preserve">Preparation. </w:t>
      </w:r>
      <w:r w:rsidRPr="00FA4147">
        <w:rPr>
          <w:rFonts w:ascii="Times New Roman" w:eastAsia="Times New Roman" w:hAnsi="Times New Roman" w:cs="Times New Roman"/>
          <w:kern w:val="0"/>
          <w:sz w:val="24"/>
          <w:szCs w:val="24"/>
          <w14:ligatures w14:val="none"/>
        </w:rPr>
        <w:t xml:space="preserve">5 minutes. There are roles for 12 groups. Assign students to 12 small groups of 1 to 5 students each. Distribute the </w:t>
      </w:r>
      <w:r w:rsidRPr="00FA4147">
        <w:rPr>
          <w:rFonts w:ascii="Times New Roman" w:eastAsia="Times New Roman" w:hAnsi="Times New Roman" w:cs="Times New Roman"/>
          <w:b/>
          <w:kern w:val="0"/>
          <w:sz w:val="24"/>
          <w:szCs w:val="24"/>
          <w14:ligatures w14:val="none"/>
        </w:rPr>
        <w:t>student handout</w:t>
      </w:r>
      <w:r w:rsidRPr="00FA4147">
        <w:rPr>
          <w:rFonts w:ascii="Times New Roman" w:eastAsia="Times New Roman" w:hAnsi="Times New Roman" w:cs="Times New Roman"/>
          <w:kern w:val="0"/>
          <w:sz w:val="24"/>
          <w:szCs w:val="24"/>
          <w14:ligatures w14:val="none"/>
        </w:rPr>
        <w:t xml:space="preserve"> (see below). </w:t>
      </w:r>
    </w:p>
    <w:p w14:paraId="6485A77F" w14:textId="77777777" w:rsidR="00FA4147" w:rsidRPr="00FA4147" w:rsidRDefault="00FA4147" w:rsidP="00FA4147">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t xml:space="preserve">Within-group discussion. </w:t>
      </w:r>
      <w:r w:rsidRPr="00FA4147">
        <w:rPr>
          <w:rFonts w:ascii="Times New Roman" w:eastAsia="Times New Roman" w:hAnsi="Times New Roman" w:cs="Times New Roman"/>
          <w:kern w:val="0"/>
          <w:sz w:val="24"/>
          <w:szCs w:val="24"/>
          <w14:ligatures w14:val="none"/>
        </w:rPr>
        <w:t>5 minutes. Students read the handout and discuss among themselves the economic and non-economic sources of their group’s political strength.</w:t>
      </w:r>
    </w:p>
    <w:p w14:paraId="7677B236" w14:textId="77777777" w:rsidR="00FA4147" w:rsidRPr="00FA4147" w:rsidRDefault="00FA4147" w:rsidP="00FA4147">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t xml:space="preserve">Plenary discussion. </w:t>
      </w:r>
      <w:r w:rsidRPr="00FA4147">
        <w:rPr>
          <w:rFonts w:ascii="Times New Roman" w:eastAsia="Times New Roman" w:hAnsi="Times New Roman" w:cs="Times New Roman"/>
          <w:kern w:val="0"/>
          <w:sz w:val="24"/>
          <w:szCs w:val="24"/>
          <w14:ligatures w14:val="none"/>
        </w:rPr>
        <w:t xml:space="preserve">10 minutes. Every group begins with one vote. Groups who believe they have above-average political power may petition for 1 to 3 additional votes. The instructor asks a student to speak up on behalf of the group, explaining the sources of political power that merit additional points. Other students may ask questions or respond. The decision making can generally be by consensus, but, if needed, the instructor can make the final ruling. We did not use voting for these decisions. The decisions can be recorded </w:t>
      </w:r>
      <w:proofErr w:type="gramStart"/>
      <w:r w:rsidRPr="00FA4147">
        <w:rPr>
          <w:rFonts w:ascii="Times New Roman" w:eastAsia="Times New Roman" w:hAnsi="Times New Roman" w:cs="Times New Roman"/>
          <w:kern w:val="0"/>
          <w:sz w:val="24"/>
          <w:szCs w:val="24"/>
          <w14:ligatures w14:val="none"/>
        </w:rPr>
        <w:t>in</w:t>
      </w:r>
      <w:proofErr w:type="gramEnd"/>
      <w:r w:rsidRPr="00FA4147">
        <w:rPr>
          <w:rFonts w:ascii="Times New Roman" w:eastAsia="Times New Roman" w:hAnsi="Times New Roman" w:cs="Times New Roman"/>
          <w:kern w:val="0"/>
          <w:sz w:val="24"/>
          <w:szCs w:val="24"/>
          <w14:ligatures w14:val="none"/>
        </w:rPr>
        <w:t xml:space="preserve"> a blank tally sheet such as Table 1. An example of a completed tally sheet is given in Table 2. </w:t>
      </w:r>
    </w:p>
    <w:p w14:paraId="68FCC437" w14:textId="77777777" w:rsidR="00FA4147" w:rsidRPr="00FA4147" w:rsidRDefault="00FA4147" w:rsidP="00FA4147">
      <w:pPr>
        <w:spacing w:after="0" w:line="480" w:lineRule="auto"/>
        <w:rPr>
          <w:rFonts w:ascii="Times New Roman" w:eastAsia="Times New Roman" w:hAnsi="Times New Roman" w:cs="Times New Roman"/>
          <w:b/>
          <w:kern w:val="0"/>
          <w:sz w:val="24"/>
          <w:szCs w:val="24"/>
          <w14:ligatures w14:val="none"/>
        </w:rPr>
      </w:pPr>
    </w:p>
    <w:p w14:paraId="440062E6" w14:textId="77777777" w:rsidR="00FA4147" w:rsidRPr="00FA4147" w:rsidRDefault="00FA4147" w:rsidP="00FA4147">
      <w:pPr>
        <w:spacing w:after="200" w:line="276"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br w:type="page"/>
      </w:r>
    </w:p>
    <w:p w14:paraId="5DDEE121"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lastRenderedPageBreak/>
        <w:t xml:space="preserve">Table 1. </w:t>
      </w:r>
      <w:r w:rsidRPr="00FA4147">
        <w:rPr>
          <w:rFonts w:ascii="Times New Roman" w:eastAsia="Times New Roman" w:hAnsi="Times New Roman" w:cs="Times New Roman"/>
          <w:kern w:val="0"/>
          <w:sz w:val="24"/>
          <w:szCs w:val="24"/>
          <w14:ligatures w14:val="none"/>
        </w:rPr>
        <w:t>Interest group voting power, for use in later votes (blank sheet).</w:t>
      </w:r>
    </w:p>
    <w:tbl>
      <w:tblPr>
        <w:tblStyle w:val="TableGrid"/>
        <w:tblW w:w="0" w:type="auto"/>
        <w:tblLook w:val="04A0" w:firstRow="1" w:lastRow="0" w:firstColumn="1" w:lastColumn="0" w:noHBand="0" w:noVBand="1"/>
      </w:tblPr>
      <w:tblGrid>
        <w:gridCol w:w="763"/>
        <w:gridCol w:w="2291"/>
        <w:gridCol w:w="3393"/>
        <w:gridCol w:w="826"/>
        <w:gridCol w:w="936"/>
        <w:gridCol w:w="809"/>
      </w:tblGrid>
      <w:tr w:rsidR="00FA4147" w:rsidRPr="00FA4147" w14:paraId="5E863F53" w14:textId="77777777" w:rsidTr="00CF49C8">
        <w:trPr>
          <w:trHeight w:val="300"/>
        </w:trPr>
        <w:tc>
          <w:tcPr>
            <w:tcW w:w="763" w:type="dxa"/>
            <w:noWrap/>
            <w:hideMark/>
          </w:tcPr>
          <w:p w14:paraId="4A6F8515" w14:textId="77777777" w:rsidR="00FA4147" w:rsidRPr="00FA4147" w:rsidRDefault="00FA4147" w:rsidP="00FA4147">
            <w:pPr>
              <w:rPr>
                <w:rFonts w:ascii="Times New Roman" w:hAnsi="Times New Roman" w:cs="Times New Roman"/>
                <w:sz w:val="24"/>
                <w:szCs w:val="24"/>
                <w14:ligatures w14:val="none"/>
              </w:rPr>
            </w:pPr>
          </w:p>
        </w:tc>
        <w:tc>
          <w:tcPr>
            <w:tcW w:w="2291" w:type="dxa"/>
            <w:noWrap/>
            <w:hideMark/>
          </w:tcPr>
          <w:p w14:paraId="3351452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Industry or public interest</w:t>
            </w:r>
          </w:p>
        </w:tc>
        <w:tc>
          <w:tcPr>
            <w:tcW w:w="3393" w:type="dxa"/>
            <w:noWrap/>
            <w:hideMark/>
          </w:tcPr>
          <w:p w14:paraId="4FD6D0C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Trade association or public interest group</w:t>
            </w:r>
          </w:p>
        </w:tc>
        <w:tc>
          <w:tcPr>
            <w:tcW w:w="2571" w:type="dxa"/>
            <w:gridSpan w:val="3"/>
            <w:noWrap/>
            <w:hideMark/>
          </w:tcPr>
          <w:p w14:paraId="7F14DD9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Power </w:t>
            </w:r>
            <w:proofErr w:type="gramStart"/>
            <w:r w:rsidRPr="00FA4147">
              <w:rPr>
                <w:rFonts w:ascii="Times New Roman" w:hAnsi="Times New Roman" w:cs="Times New Roman"/>
                <w:sz w:val="24"/>
                <w:szCs w:val="24"/>
                <w14:ligatures w14:val="none"/>
              </w:rPr>
              <w:t xml:space="preserve">score (# </w:t>
            </w:r>
            <w:proofErr w:type="gramEnd"/>
            <w:r w:rsidRPr="00FA4147">
              <w:rPr>
                <w:rFonts w:ascii="Times New Roman" w:hAnsi="Times New Roman" w:cs="Times New Roman"/>
                <w:sz w:val="24"/>
                <w:szCs w:val="24"/>
                <w14:ligatures w14:val="none"/>
              </w:rPr>
              <w:t>of votes)</w:t>
            </w:r>
          </w:p>
        </w:tc>
      </w:tr>
      <w:tr w:rsidR="00FA4147" w:rsidRPr="00FA4147" w14:paraId="036A7449" w14:textId="77777777" w:rsidTr="00CF49C8">
        <w:trPr>
          <w:trHeight w:val="300"/>
        </w:trPr>
        <w:tc>
          <w:tcPr>
            <w:tcW w:w="763" w:type="dxa"/>
            <w:noWrap/>
            <w:hideMark/>
          </w:tcPr>
          <w:p w14:paraId="5F384006" w14:textId="77777777" w:rsidR="00FA4147" w:rsidRPr="00FA4147" w:rsidRDefault="00FA4147" w:rsidP="00FA4147">
            <w:pPr>
              <w:rPr>
                <w:rFonts w:ascii="Times New Roman" w:hAnsi="Times New Roman" w:cs="Times New Roman"/>
                <w:sz w:val="24"/>
                <w:szCs w:val="24"/>
                <w14:ligatures w14:val="none"/>
              </w:rPr>
            </w:pPr>
          </w:p>
        </w:tc>
        <w:tc>
          <w:tcPr>
            <w:tcW w:w="2291" w:type="dxa"/>
            <w:noWrap/>
            <w:hideMark/>
          </w:tcPr>
          <w:p w14:paraId="0BFCFD1A" w14:textId="77777777" w:rsidR="00FA4147" w:rsidRPr="00FA4147" w:rsidRDefault="00FA4147" w:rsidP="00FA4147">
            <w:pPr>
              <w:rPr>
                <w:rFonts w:ascii="Times New Roman" w:hAnsi="Times New Roman" w:cs="Times New Roman"/>
                <w:sz w:val="24"/>
                <w:szCs w:val="24"/>
                <w14:ligatures w14:val="none"/>
              </w:rPr>
            </w:pPr>
          </w:p>
        </w:tc>
        <w:tc>
          <w:tcPr>
            <w:tcW w:w="3393" w:type="dxa"/>
            <w:noWrap/>
            <w:hideMark/>
          </w:tcPr>
          <w:p w14:paraId="03867689" w14:textId="77777777" w:rsidR="00FA4147" w:rsidRPr="00FA4147" w:rsidRDefault="00FA4147" w:rsidP="00FA4147">
            <w:pPr>
              <w:rPr>
                <w:rFonts w:ascii="Times New Roman" w:hAnsi="Times New Roman" w:cs="Times New Roman"/>
                <w:sz w:val="24"/>
                <w:szCs w:val="24"/>
                <w14:ligatures w14:val="none"/>
              </w:rPr>
            </w:pPr>
          </w:p>
        </w:tc>
        <w:tc>
          <w:tcPr>
            <w:tcW w:w="826" w:type="dxa"/>
            <w:noWrap/>
            <w:hideMark/>
          </w:tcPr>
          <w:p w14:paraId="587E201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Base</w:t>
            </w:r>
          </w:p>
        </w:tc>
        <w:tc>
          <w:tcPr>
            <w:tcW w:w="936" w:type="dxa"/>
            <w:noWrap/>
            <w:hideMark/>
          </w:tcPr>
          <w:p w14:paraId="79A0EBC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Added</w:t>
            </w:r>
          </w:p>
        </w:tc>
        <w:tc>
          <w:tcPr>
            <w:tcW w:w="809" w:type="dxa"/>
            <w:noWrap/>
            <w:hideMark/>
          </w:tcPr>
          <w:p w14:paraId="2D828664"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Total</w:t>
            </w:r>
          </w:p>
        </w:tc>
      </w:tr>
      <w:tr w:rsidR="00FA4147" w:rsidRPr="00FA4147" w14:paraId="5000D5FA" w14:textId="77777777" w:rsidTr="00CF49C8">
        <w:trPr>
          <w:trHeight w:val="300"/>
        </w:trPr>
        <w:tc>
          <w:tcPr>
            <w:tcW w:w="763" w:type="dxa"/>
            <w:noWrap/>
            <w:hideMark/>
          </w:tcPr>
          <w:p w14:paraId="25FBD2B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2291" w:type="dxa"/>
            <w:noWrap/>
            <w:hideMark/>
          </w:tcPr>
          <w:p w14:paraId="48CF60D1"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Fresh fruits and vegetables</w:t>
            </w:r>
          </w:p>
        </w:tc>
        <w:tc>
          <w:tcPr>
            <w:tcW w:w="3393" w:type="dxa"/>
            <w:noWrap/>
            <w:hideMark/>
          </w:tcPr>
          <w:p w14:paraId="56C1FD7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United Fresh Produce Association</w:t>
            </w:r>
          </w:p>
        </w:tc>
        <w:tc>
          <w:tcPr>
            <w:tcW w:w="826" w:type="dxa"/>
            <w:noWrap/>
          </w:tcPr>
          <w:p w14:paraId="6B252893"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0B927CA7"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DC4BFDA"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7D5F129E" w14:textId="77777777" w:rsidTr="00CF49C8">
        <w:trPr>
          <w:trHeight w:val="300"/>
        </w:trPr>
        <w:tc>
          <w:tcPr>
            <w:tcW w:w="763" w:type="dxa"/>
            <w:noWrap/>
            <w:hideMark/>
          </w:tcPr>
          <w:p w14:paraId="4B1DB21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2291" w:type="dxa"/>
            <w:noWrap/>
            <w:hideMark/>
          </w:tcPr>
          <w:p w14:paraId="4D46B14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Processed fruits and vegetables</w:t>
            </w:r>
          </w:p>
        </w:tc>
        <w:tc>
          <w:tcPr>
            <w:tcW w:w="3393" w:type="dxa"/>
            <w:noWrap/>
            <w:hideMark/>
          </w:tcPr>
          <w:p w14:paraId="2C0C4AE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Frozen Food Institute</w:t>
            </w:r>
          </w:p>
        </w:tc>
        <w:tc>
          <w:tcPr>
            <w:tcW w:w="826" w:type="dxa"/>
            <w:noWrap/>
          </w:tcPr>
          <w:p w14:paraId="6EA29D1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6F7264E2"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12951BFA"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64F4050E" w14:textId="77777777" w:rsidTr="00CF49C8">
        <w:trPr>
          <w:trHeight w:val="300"/>
        </w:trPr>
        <w:tc>
          <w:tcPr>
            <w:tcW w:w="763" w:type="dxa"/>
            <w:noWrap/>
            <w:hideMark/>
          </w:tcPr>
          <w:p w14:paraId="435A3E9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3</w:t>
            </w:r>
          </w:p>
        </w:tc>
        <w:tc>
          <w:tcPr>
            <w:tcW w:w="2291" w:type="dxa"/>
            <w:noWrap/>
            <w:hideMark/>
          </w:tcPr>
          <w:p w14:paraId="781F349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beef</w:t>
            </w:r>
          </w:p>
        </w:tc>
        <w:tc>
          <w:tcPr>
            <w:tcW w:w="3393" w:type="dxa"/>
            <w:noWrap/>
            <w:hideMark/>
          </w:tcPr>
          <w:p w14:paraId="60315E9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Cattleman’s Beef Association</w:t>
            </w:r>
          </w:p>
        </w:tc>
        <w:tc>
          <w:tcPr>
            <w:tcW w:w="826" w:type="dxa"/>
            <w:noWrap/>
          </w:tcPr>
          <w:p w14:paraId="6107C49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020EA67D"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715A8A9"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77FC271A" w14:textId="77777777" w:rsidTr="00CF49C8">
        <w:trPr>
          <w:trHeight w:val="300"/>
        </w:trPr>
        <w:tc>
          <w:tcPr>
            <w:tcW w:w="763" w:type="dxa"/>
            <w:noWrap/>
            <w:hideMark/>
          </w:tcPr>
          <w:p w14:paraId="0072DAA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4</w:t>
            </w:r>
          </w:p>
        </w:tc>
        <w:tc>
          <w:tcPr>
            <w:tcW w:w="2291" w:type="dxa"/>
            <w:noWrap/>
            <w:hideMark/>
          </w:tcPr>
          <w:p w14:paraId="5139C99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Alternative beef</w:t>
            </w:r>
          </w:p>
        </w:tc>
        <w:tc>
          <w:tcPr>
            <w:tcW w:w="3393" w:type="dxa"/>
            <w:noWrap/>
            <w:hideMark/>
          </w:tcPr>
          <w:p w14:paraId="30F6CEA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Grassfed Association</w:t>
            </w:r>
          </w:p>
        </w:tc>
        <w:tc>
          <w:tcPr>
            <w:tcW w:w="826" w:type="dxa"/>
            <w:noWrap/>
          </w:tcPr>
          <w:p w14:paraId="07623E6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5F009A35"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3528C436"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6C073750" w14:textId="77777777" w:rsidTr="00CF49C8">
        <w:trPr>
          <w:trHeight w:val="300"/>
        </w:trPr>
        <w:tc>
          <w:tcPr>
            <w:tcW w:w="763" w:type="dxa"/>
            <w:noWrap/>
            <w:hideMark/>
          </w:tcPr>
          <w:p w14:paraId="1F75085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5</w:t>
            </w:r>
          </w:p>
        </w:tc>
        <w:tc>
          <w:tcPr>
            <w:tcW w:w="2291" w:type="dxa"/>
            <w:noWrap/>
            <w:hideMark/>
          </w:tcPr>
          <w:p w14:paraId="67CD705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dairy</w:t>
            </w:r>
          </w:p>
        </w:tc>
        <w:tc>
          <w:tcPr>
            <w:tcW w:w="3393" w:type="dxa"/>
            <w:noWrap/>
            <w:hideMark/>
          </w:tcPr>
          <w:p w14:paraId="4F5B435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Milk Producers Federation</w:t>
            </w:r>
          </w:p>
        </w:tc>
        <w:tc>
          <w:tcPr>
            <w:tcW w:w="826" w:type="dxa"/>
            <w:noWrap/>
          </w:tcPr>
          <w:p w14:paraId="7B33785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009C4E44"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7734413"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72A91C1A" w14:textId="77777777" w:rsidTr="00CF49C8">
        <w:trPr>
          <w:trHeight w:val="300"/>
        </w:trPr>
        <w:tc>
          <w:tcPr>
            <w:tcW w:w="763" w:type="dxa"/>
            <w:noWrap/>
            <w:hideMark/>
          </w:tcPr>
          <w:p w14:paraId="6BE1D60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6</w:t>
            </w:r>
          </w:p>
        </w:tc>
        <w:tc>
          <w:tcPr>
            <w:tcW w:w="2291" w:type="dxa"/>
            <w:noWrap/>
            <w:hideMark/>
          </w:tcPr>
          <w:p w14:paraId="51DDE58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Budget deficit hawks </w:t>
            </w:r>
          </w:p>
        </w:tc>
        <w:tc>
          <w:tcPr>
            <w:tcW w:w="3393" w:type="dxa"/>
            <w:noWrap/>
            <w:hideMark/>
          </w:tcPr>
          <w:p w14:paraId="48BB2B0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Citizens Against Government Waste </w:t>
            </w:r>
          </w:p>
        </w:tc>
        <w:tc>
          <w:tcPr>
            <w:tcW w:w="826" w:type="dxa"/>
            <w:noWrap/>
          </w:tcPr>
          <w:p w14:paraId="4F6FAF1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0A9C3077"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24FC006D"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79A85B81" w14:textId="77777777" w:rsidTr="00CF49C8">
        <w:trPr>
          <w:trHeight w:val="300"/>
        </w:trPr>
        <w:tc>
          <w:tcPr>
            <w:tcW w:w="763" w:type="dxa"/>
            <w:noWrap/>
            <w:hideMark/>
          </w:tcPr>
          <w:p w14:paraId="5CA80EB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7</w:t>
            </w:r>
          </w:p>
        </w:tc>
        <w:tc>
          <w:tcPr>
            <w:tcW w:w="2291" w:type="dxa"/>
            <w:noWrap/>
            <w:hideMark/>
          </w:tcPr>
          <w:p w14:paraId="3649C40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Anti-hunger</w:t>
            </w:r>
          </w:p>
        </w:tc>
        <w:tc>
          <w:tcPr>
            <w:tcW w:w="3393" w:type="dxa"/>
            <w:noWrap/>
            <w:hideMark/>
          </w:tcPr>
          <w:p w14:paraId="46F1D47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Research and Action Center</w:t>
            </w:r>
          </w:p>
        </w:tc>
        <w:tc>
          <w:tcPr>
            <w:tcW w:w="826" w:type="dxa"/>
            <w:noWrap/>
          </w:tcPr>
          <w:p w14:paraId="46710BE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79E3B1D4"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2F2A0256"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69E3BF75" w14:textId="77777777" w:rsidTr="00CF49C8">
        <w:trPr>
          <w:trHeight w:val="300"/>
        </w:trPr>
        <w:tc>
          <w:tcPr>
            <w:tcW w:w="763" w:type="dxa"/>
            <w:noWrap/>
            <w:hideMark/>
          </w:tcPr>
          <w:p w14:paraId="4ACB61E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8</w:t>
            </w:r>
          </w:p>
        </w:tc>
        <w:tc>
          <w:tcPr>
            <w:tcW w:w="2291" w:type="dxa"/>
            <w:noWrap/>
            <w:hideMark/>
          </w:tcPr>
          <w:p w14:paraId="777755B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Public health nutrition advocacy</w:t>
            </w:r>
          </w:p>
        </w:tc>
        <w:tc>
          <w:tcPr>
            <w:tcW w:w="3393" w:type="dxa"/>
            <w:noWrap/>
            <w:hideMark/>
          </w:tcPr>
          <w:p w14:paraId="38216C2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Center for Science in the Public Interest</w:t>
            </w:r>
          </w:p>
        </w:tc>
        <w:tc>
          <w:tcPr>
            <w:tcW w:w="826" w:type="dxa"/>
            <w:noWrap/>
          </w:tcPr>
          <w:p w14:paraId="753E35F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6EA9D205"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3EB0321"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55BA6117" w14:textId="77777777" w:rsidTr="00CF49C8">
        <w:trPr>
          <w:trHeight w:val="300"/>
        </w:trPr>
        <w:tc>
          <w:tcPr>
            <w:tcW w:w="763" w:type="dxa"/>
            <w:noWrap/>
            <w:hideMark/>
          </w:tcPr>
          <w:p w14:paraId="6134EDB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9</w:t>
            </w:r>
          </w:p>
        </w:tc>
        <w:tc>
          <w:tcPr>
            <w:tcW w:w="2291" w:type="dxa"/>
            <w:noWrap/>
            <w:hideMark/>
          </w:tcPr>
          <w:p w14:paraId="4690ECE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manufacturers</w:t>
            </w:r>
          </w:p>
        </w:tc>
        <w:tc>
          <w:tcPr>
            <w:tcW w:w="3393" w:type="dxa"/>
            <w:noWrap/>
            <w:hideMark/>
          </w:tcPr>
          <w:p w14:paraId="40DE6A0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Consumer Brands Association (formerly Grocery Manufacturers Association)</w:t>
            </w:r>
          </w:p>
        </w:tc>
        <w:tc>
          <w:tcPr>
            <w:tcW w:w="826" w:type="dxa"/>
            <w:noWrap/>
          </w:tcPr>
          <w:p w14:paraId="2F96B39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4375476E"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542260D"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6BFD1324" w14:textId="77777777" w:rsidTr="00CF49C8">
        <w:trPr>
          <w:trHeight w:val="300"/>
        </w:trPr>
        <w:tc>
          <w:tcPr>
            <w:tcW w:w="763" w:type="dxa"/>
            <w:noWrap/>
            <w:hideMark/>
          </w:tcPr>
          <w:p w14:paraId="6A2B9B2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10</w:t>
            </w:r>
          </w:p>
        </w:tc>
        <w:tc>
          <w:tcPr>
            <w:tcW w:w="2291" w:type="dxa"/>
            <w:noWrap/>
            <w:hideMark/>
          </w:tcPr>
          <w:p w14:paraId="25ECF5C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retailers</w:t>
            </w:r>
          </w:p>
        </w:tc>
        <w:tc>
          <w:tcPr>
            <w:tcW w:w="3393" w:type="dxa"/>
            <w:noWrap/>
            <w:hideMark/>
          </w:tcPr>
          <w:p w14:paraId="0E9E74E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Marketing Institute</w:t>
            </w:r>
          </w:p>
        </w:tc>
        <w:tc>
          <w:tcPr>
            <w:tcW w:w="826" w:type="dxa"/>
            <w:noWrap/>
          </w:tcPr>
          <w:p w14:paraId="6FF72A3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781C5713"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724569E9"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2BE18D08" w14:textId="77777777" w:rsidTr="00CF49C8">
        <w:trPr>
          <w:trHeight w:val="300"/>
        </w:trPr>
        <w:tc>
          <w:tcPr>
            <w:tcW w:w="763" w:type="dxa"/>
            <w:noWrap/>
            <w:hideMark/>
          </w:tcPr>
          <w:p w14:paraId="66D443E3"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11</w:t>
            </w:r>
          </w:p>
        </w:tc>
        <w:tc>
          <w:tcPr>
            <w:tcW w:w="2291" w:type="dxa"/>
            <w:noWrap/>
            <w:hideMark/>
          </w:tcPr>
          <w:p w14:paraId="783D466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(industry-oriented)</w:t>
            </w:r>
          </w:p>
        </w:tc>
        <w:tc>
          <w:tcPr>
            <w:tcW w:w="3393" w:type="dxa"/>
            <w:noWrap/>
            <w:hideMark/>
          </w:tcPr>
          <w:p w14:paraId="61C2258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International Food Information Council</w:t>
            </w:r>
          </w:p>
        </w:tc>
        <w:tc>
          <w:tcPr>
            <w:tcW w:w="826" w:type="dxa"/>
            <w:noWrap/>
          </w:tcPr>
          <w:p w14:paraId="70264C5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084B6419"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4F4BD970"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10676149" w14:textId="77777777" w:rsidTr="00CF49C8">
        <w:trPr>
          <w:trHeight w:val="300"/>
        </w:trPr>
        <w:tc>
          <w:tcPr>
            <w:tcW w:w="763" w:type="dxa"/>
            <w:noWrap/>
            <w:hideMark/>
          </w:tcPr>
          <w:p w14:paraId="06EC429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12</w:t>
            </w:r>
          </w:p>
        </w:tc>
        <w:tc>
          <w:tcPr>
            <w:tcW w:w="2291" w:type="dxa"/>
            <w:noWrap/>
            <w:hideMark/>
          </w:tcPr>
          <w:p w14:paraId="30C3C77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(mainstream)</w:t>
            </w:r>
          </w:p>
        </w:tc>
        <w:tc>
          <w:tcPr>
            <w:tcW w:w="3393" w:type="dxa"/>
            <w:noWrap/>
            <w:hideMark/>
          </w:tcPr>
          <w:p w14:paraId="61C8F36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Academy of Nutrition and Dietetics</w:t>
            </w:r>
          </w:p>
        </w:tc>
        <w:tc>
          <w:tcPr>
            <w:tcW w:w="826" w:type="dxa"/>
            <w:noWrap/>
          </w:tcPr>
          <w:p w14:paraId="752FA7D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tcPr>
          <w:p w14:paraId="4045C322"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4F5BD0D5" w14:textId="77777777" w:rsidR="00FA4147" w:rsidRPr="00FA4147" w:rsidRDefault="00FA4147" w:rsidP="00FA4147">
            <w:pPr>
              <w:rPr>
                <w:rFonts w:ascii="Times New Roman" w:hAnsi="Times New Roman" w:cs="Times New Roman"/>
                <w:b/>
                <w:bCs/>
                <w:sz w:val="24"/>
                <w:szCs w:val="24"/>
                <w14:ligatures w14:val="none"/>
              </w:rPr>
            </w:pPr>
          </w:p>
        </w:tc>
      </w:tr>
      <w:tr w:rsidR="00FA4147" w:rsidRPr="00FA4147" w14:paraId="5E92339E" w14:textId="77777777" w:rsidTr="00CF49C8">
        <w:trPr>
          <w:trHeight w:val="300"/>
        </w:trPr>
        <w:tc>
          <w:tcPr>
            <w:tcW w:w="763" w:type="dxa"/>
            <w:noWrap/>
            <w:hideMark/>
          </w:tcPr>
          <w:p w14:paraId="690BE231"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Total</w:t>
            </w:r>
          </w:p>
        </w:tc>
        <w:tc>
          <w:tcPr>
            <w:tcW w:w="2291" w:type="dxa"/>
            <w:noWrap/>
            <w:hideMark/>
          </w:tcPr>
          <w:p w14:paraId="07F1663E" w14:textId="77777777" w:rsidR="00FA4147" w:rsidRPr="00FA4147" w:rsidRDefault="00FA4147" w:rsidP="00FA4147">
            <w:pPr>
              <w:rPr>
                <w:rFonts w:ascii="Times New Roman" w:hAnsi="Times New Roman" w:cs="Times New Roman"/>
                <w:sz w:val="24"/>
                <w:szCs w:val="24"/>
                <w14:ligatures w14:val="none"/>
              </w:rPr>
            </w:pPr>
          </w:p>
        </w:tc>
        <w:tc>
          <w:tcPr>
            <w:tcW w:w="3393" w:type="dxa"/>
            <w:noWrap/>
            <w:hideMark/>
          </w:tcPr>
          <w:p w14:paraId="52EC1657" w14:textId="77777777" w:rsidR="00FA4147" w:rsidRPr="00FA4147" w:rsidRDefault="00FA4147" w:rsidP="00FA4147">
            <w:pPr>
              <w:rPr>
                <w:rFonts w:ascii="Times New Roman" w:hAnsi="Times New Roman" w:cs="Times New Roman"/>
                <w:sz w:val="24"/>
                <w:szCs w:val="24"/>
                <w14:ligatures w14:val="none"/>
              </w:rPr>
            </w:pPr>
          </w:p>
        </w:tc>
        <w:tc>
          <w:tcPr>
            <w:tcW w:w="826" w:type="dxa"/>
            <w:noWrap/>
          </w:tcPr>
          <w:p w14:paraId="4621DBD3" w14:textId="77777777" w:rsidR="00FA4147" w:rsidRPr="00FA4147" w:rsidRDefault="00FA4147" w:rsidP="00FA4147">
            <w:pPr>
              <w:rPr>
                <w:rFonts w:ascii="Times New Roman" w:hAnsi="Times New Roman" w:cs="Times New Roman"/>
                <w:sz w:val="24"/>
                <w:szCs w:val="24"/>
                <w14:ligatures w14:val="none"/>
              </w:rPr>
            </w:pPr>
          </w:p>
        </w:tc>
        <w:tc>
          <w:tcPr>
            <w:tcW w:w="936" w:type="dxa"/>
            <w:noWrap/>
          </w:tcPr>
          <w:p w14:paraId="1BFB0DCA" w14:textId="77777777" w:rsidR="00FA4147" w:rsidRPr="00FA4147" w:rsidRDefault="00FA4147" w:rsidP="00FA4147">
            <w:pPr>
              <w:rPr>
                <w:rFonts w:ascii="Times New Roman" w:hAnsi="Times New Roman" w:cs="Times New Roman"/>
                <w:sz w:val="24"/>
                <w:szCs w:val="24"/>
                <w14:ligatures w14:val="none"/>
              </w:rPr>
            </w:pPr>
          </w:p>
        </w:tc>
        <w:tc>
          <w:tcPr>
            <w:tcW w:w="809" w:type="dxa"/>
            <w:noWrap/>
          </w:tcPr>
          <w:p w14:paraId="094CB396" w14:textId="77777777" w:rsidR="00FA4147" w:rsidRPr="00FA4147" w:rsidRDefault="00FA4147" w:rsidP="00FA4147">
            <w:pPr>
              <w:rPr>
                <w:rFonts w:ascii="Times New Roman" w:hAnsi="Times New Roman" w:cs="Times New Roman"/>
                <w:b/>
                <w:bCs/>
                <w:sz w:val="24"/>
                <w:szCs w:val="24"/>
                <w14:ligatures w14:val="none"/>
              </w:rPr>
            </w:pPr>
          </w:p>
        </w:tc>
      </w:tr>
    </w:tbl>
    <w:p w14:paraId="29D32218" w14:textId="77777777" w:rsidR="00FA4147" w:rsidRPr="00FA4147" w:rsidRDefault="00FA4147" w:rsidP="00FA4147">
      <w:pPr>
        <w:spacing w:after="0" w:line="480" w:lineRule="auto"/>
        <w:rPr>
          <w:rFonts w:ascii="Times New Roman" w:eastAsia="Times New Roman" w:hAnsi="Times New Roman" w:cs="Times New Roman"/>
          <w:b/>
          <w:kern w:val="0"/>
          <w:sz w:val="24"/>
          <w:szCs w:val="24"/>
          <w14:ligatures w14:val="none"/>
        </w:rPr>
      </w:pPr>
    </w:p>
    <w:p w14:paraId="23CFC990" w14:textId="77777777" w:rsidR="00FA4147" w:rsidRPr="00FA4147" w:rsidRDefault="00FA4147" w:rsidP="00FA4147">
      <w:pPr>
        <w:spacing w:after="200" w:line="276"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br w:type="page"/>
      </w:r>
    </w:p>
    <w:p w14:paraId="757460CB"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lastRenderedPageBreak/>
        <w:t xml:space="preserve">Table 2. </w:t>
      </w:r>
      <w:r w:rsidRPr="00FA4147">
        <w:rPr>
          <w:rFonts w:ascii="Times New Roman" w:eastAsia="Times New Roman" w:hAnsi="Times New Roman" w:cs="Times New Roman"/>
          <w:kern w:val="0"/>
          <w:sz w:val="24"/>
          <w:szCs w:val="24"/>
          <w14:ligatures w14:val="none"/>
        </w:rPr>
        <w:t>Interest group voting power, for use in later votes (sample or default values).</w:t>
      </w:r>
    </w:p>
    <w:tbl>
      <w:tblPr>
        <w:tblStyle w:val="TableGrid"/>
        <w:tblW w:w="0" w:type="auto"/>
        <w:tblLook w:val="04A0" w:firstRow="1" w:lastRow="0" w:firstColumn="1" w:lastColumn="0" w:noHBand="0" w:noVBand="1"/>
      </w:tblPr>
      <w:tblGrid>
        <w:gridCol w:w="763"/>
        <w:gridCol w:w="2291"/>
        <w:gridCol w:w="3393"/>
        <w:gridCol w:w="826"/>
        <w:gridCol w:w="936"/>
        <w:gridCol w:w="809"/>
      </w:tblGrid>
      <w:tr w:rsidR="00FA4147" w:rsidRPr="00FA4147" w14:paraId="03AB7C3D" w14:textId="77777777" w:rsidTr="00CF49C8">
        <w:trPr>
          <w:trHeight w:val="300"/>
        </w:trPr>
        <w:tc>
          <w:tcPr>
            <w:tcW w:w="763" w:type="dxa"/>
            <w:noWrap/>
            <w:hideMark/>
          </w:tcPr>
          <w:p w14:paraId="0CB23087" w14:textId="77777777" w:rsidR="00FA4147" w:rsidRPr="00FA4147" w:rsidRDefault="00FA4147" w:rsidP="00FA4147">
            <w:pPr>
              <w:rPr>
                <w:rFonts w:ascii="Times New Roman" w:hAnsi="Times New Roman" w:cs="Times New Roman"/>
                <w:sz w:val="24"/>
                <w:szCs w:val="24"/>
                <w14:ligatures w14:val="none"/>
              </w:rPr>
            </w:pPr>
          </w:p>
        </w:tc>
        <w:tc>
          <w:tcPr>
            <w:tcW w:w="2291" w:type="dxa"/>
            <w:noWrap/>
            <w:hideMark/>
          </w:tcPr>
          <w:p w14:paraId="2AFC6A5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Industry or public interest</w:t>
            </w:r>
          </w:p>
        </w:tc>
        <w:tc>
          <w:tcPr>
            <w:tcW w:w="3393" w:type="dxa"/>
            <w:noWrap/>
            <w:hideMark/>
          </w:tcPr>
          <w:p w14:paraId="3089118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Trade association or public interest group</w:t>
            </w:r>
          </w:p>
        </w:tc>
        <w:tc>
          <w:tcPr>
            <w:tcW w:w="2571" w:type="dxa"/>
            <w:gridSpan w:val="3"/>
            <w:noWrap/>
            <w:hideMark/>
          </w:tcPr>
          <w:p w14:paraId="15734F0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Power </w:t>
            </w:r>
            <w:proofErr w:type="gramStart"/>
            <w:r w:rsidRPr="00FA4147">
              <w:rPr>
                <w:rFonts w:ascii="Times New Roman" w:hAnsi="Times New Roman" w:cs="Times New Roman"/>
                <w:sz w:val="24"/>
                <w:szCs w:val="24"/>
                <w14:ligatures w14:val="none"/>
              </w:rPr>
              <w:t xml:space="preserve">score (# </w:t>
            </w:r>
            <w:proofErr w:type="gramEnd"/>
            <w:r w:rsidRPr="00FA4147">
              <w:rPr>
                <w:rFonts w:ascii="Times New Roman" w:hAnsi="Times New Roman" w:cs="Times New Roman"/>
                <w:sz w:val="24"/>
                <w:szCs w:val="24"/>
                <w14:ligatures w14:val="none"/>
              </w:rPr>
              <w:t>of votes)</w:t>
            </w:r>
          </w:p>
        </w:tc>
      </w:tr>
      <w:tr w:rsidR="00FA4147" w:rsidRPr="00FA4147" w14:paraId="4C141123" w14:textId="77777777" w:rsidTr="00CF49C8">
        <w:trPr>
          <w:trHeight w:val="300"/>
        </w:trPr>
        <w:tc>
          <w:tcPr>
            <w:tcW w:w="763" w:type="dxa"/>
            <w:noWrap/>
            <w:hideMark/>
          </w:tcPr>
          <w:p w14:paraId="64C9E894" w14:textId="77777777" w:rsidR="00FA4147" w:rsidRPr="00FA4147" w:rsidRDefault="00FA4147" w:rsidP="00FA4147">
            <w:pPr>
              <w:rPr>
                <w:rFonts w:ascii="Times New Roman" w:hAnsi="Times New Roman" w:cs="Times New Roman"/>
                <w:sz w:val="24"/>
                <w:szCs w:val="24"/>
                <w14:ligatures w14:val="none"/>
              </w:rPr>
            </w:pPr>
          </w:p>
        </w:tc>
        <w:tc>
          <w:tcPr>
            <w:tcW w:w="2291" w:type="dxa"/>
            <w:noWrap/>
            <w:hideMark/>
          </w:tcPr>
          <w:p w14:paraId="30EC6D5A" w14:textId="77777777" w:rsidR="00FA4147" w:rsidRPr="00FA4147" w:rsidRDefault="00FA4147" w:rsidP="00FA4147">
            <w:pPr>
              <w:rPr>
                <w:rFonts w:ascii="Times New Roman" w:hAnsi="Times New Roman" w:cs="Times New Roman"/>
                <w:sz w:val="24"/>
                <w:szCs w:val="24"/>
                <w14:ligatures w14:val="none"/>
              </w:rPr>
            </w:pPr>
          </w:p>
        </w:tc>
        <w:tc>
          <w:tcPr>
            <w:tcW w:w="3393" w:type="dxa"/>
            <w:noWrap/>
            <w:hideMark/>
          </w:tcPr>
          <w:p w14:paraId="792BEBA3" w14:textId="77777777" w:rsidR="00FA4147" w:rsidRPr="00FA4147" w:rsidRDefault="00FA4147" w:rsidP="00FA4147">
            <w:pPr>
              <w:rPr>
                <w:rFonts w:ascii="Times New Roman" w:hAnsi="Times New Roman" w:cs="Times New Roman"/>
                <w:sz w:val="24"/>
                <w:szCs w:val="24"/>
                <w14:ligatures w14:val="none"/>
              </w:rPr>
            </w:pPr>
          </w:p>
        </w:tc>
        <w:tc>
          <w:tcPr>
            <w:tcW w:w="826" w:type="dxa"/>
            <w:noWrap/>
            <w:hideMark/>
          </w:tcPr>
          <w:p w14:paraId="24FBB32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Base</w:t>
            </w:r>
          </w:p>
        </w:tc>
        <w:tc>
          <w:tcPr>
            <w:tcW w:w="936" w:type="dxa"/>
            <w:noWrap/>
            <w:hideMark/>
          </w:tcPr>
          <w:p w14:paraId="6715424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Added</w:t>
            </w:r>
          </w:p>
        </w:tc>
        <w:tc>
          <w:tcPr>
            <w:tcW w:w="809" w:type="dxa"/>
            <w:noWrap/>
            <w:hideMark/>
          </w:tcPr>
          <w:p w14:paraId="359C6679"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Total</w:t>
            </w:r>
          </w:p>
        </w:tc>
      </w:tr>
      <w:tr w:rsidR="00FA4147" w:rsidRPr="00FA4147" w14:paraId="149B219B" w14:textId="77777777" w:rsidTr="00CF49C8">
        <w:trPr>
          <w:trHeight w:val="300"/>
        </w:trPr>
        <w:tc>
          <w:tcPr>
            <w:tcW w:w="763" w:type="dxa"/>
            <w:noWrap/>
            <w:hideMark/>
          </w:tcPr>
          <w:p w14:paraId="38E25C1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2291" w:type="dxa"/>
            <w:noWrap/>
            <w:hideMark/>
          </w:tcPr>
          <w:p w14:paraId="5EF4635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Fresh fruits and vegetables</w:t>
            </w:r>
          </w:p>
        </w:tc>
        <w:tc>
          <w:tcPr>
            <w:tcW w:w="3393" w:type="dxa"/>
            <w:noWrap/>
            <w:hideMark/>
          </w:tcPr>
          <w:p w14:paraId="6093807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United Fresh Produce Association</w:t>
            </w:r>
          </w:p>
        </w:tc>
        <w:tc>
          <w:tcPr>
            <w:tcW w:w="826" w:type="dxa"/>
            <w:noWrap/>
            <w:hideMark/>
          </w:tcPr>
          <w:p w14:paraId="15B3D46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2EE873B2"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26AB4C4E"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5435FDCA" w14:textId="77777777" w:rsidTr="00CF49C8">
        <w:trPr>
          <w:trHeight w:val="300"/>
        </w:trPr>
        <w:tc>
          <w:tcPr>
            <w:tcW w:w="763" w:type="dxa"/>
            <w:noWrap/>
            <w:hideMark/>
          </w:tcPr>
          <w:p w14:paraId="1E6505E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2291" w:type="dxa"/>
            <w:noWrap/>
            <w:hideMark/>
          </w:tcPr>
          <w:p w14:paraId="24A083E1"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Processed fruits and vegetables</w:t>
            </w:r>
          </w:p>
        </w:tc>
        <w:tc>
          <w:tcPr>
            <w:tcW w:w="3393" w:type="dxa"/>
            <w:noWrap/>
            <w:hideMark/>
          </w:tcPr>
          <w:p w14:paraId="3CF0061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Frozen Food Institute</w:t>
            </w:r>
          </w:p>
        </w:tc>
        <w:tc>
          <w:tcPr>
            <w:tcW w:w="826" w:type="dxa"/>
            <w:noWrap/>
            <w:hideMark/>
          </w:tcPr>
          <w:p w14:paraId="5F2742E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003F6760"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1B6D8939"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3F016C74" w14:textId="77777777" w:rsidTr="00CF49C8">
        <w:trPr>
          <w:trHeight w:val="300"/>
        </w:trPr>
        <w:tc>
          <w:tcPr>
            <w:tcW w:w="763" w:type="dxa"/>
            <w:noWrap/>
            <w:hideMark/>
          </w:tcPr>
          <w:p w14:paraId="36560B7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3</w:t>
            </w:r>
          </w:p>
        </w:tc>
        <w:tc>
          <w:tcPr>
            <w:tcW w:w="2291" w:type="dxa"/>
            <w:noWrap/>
            <w:hideMark/>
          </w:tcPr>
          <w:p w14:paraId="1E01DED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beef</w:t>
            </w:r>
          </w:p>
        </w:tc>
        <w:tc>
          <w:tcPr>
            <w:tcW w:w="3393" w:type="dxa"/>
            <w:noWrap/>
            <w:hideMark/>
          </w:tcPr>
          <w:p w14:paraId="48CDDFE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Cattleman’s Beef Association</w:t>
            </w:r>
          </w:p>
        </w:tc>
        <w:tc>
          <w:tcPr>
            <w:tcW w:w="826" w:type="dxa"/>
            <w:noWrap/>
            <w:hideMark/>
          </w:tcPr>
          <w:p w14:paraId="1D14656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3284211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809" w:type="dxa"/>
            <w:noWrap/>
            <w:hideMark/>
          </w:tcPr>
          <w:p w14:paraId="11F6AAC1"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3</w:t>
            </w:r>
          </w:p>
        </w:tc>
      </w:tr>
      <w:tr w:rsidR="00FA4147" w:rsidRPr="00FA4147" w14:paraId="708BB9A4" w14:textId="77777777" w:rsidTr="00CF49C8">
        <w:trPr>
          <w:trHeight w:val="300"/>
        </w:trPr>
        <w:tc>
          <w:tcPr>
            <w:tcW w:w="763" w:type="dxa"/>
            <w:noWrap/>
            <w:hideMark/>
          </w:tcPr>
          <w:p w14:paraId="34AA7CC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4</w:t>
            </w:r>
          </w:p>
        </w:tc>
        <w:tc>
          <w:tcPr>
            <w:tcW w:w="2291" w:type="dxa"/>
            <w:noWrap/>
            <w:hideMark/>
          </w:tcPr>
          <w:p w14:paraId="0B81A19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Alternative beef</w:t>
            </w:r>
          </w:p>
        </w:tc>
        <w:tc>
          <w:tcPr>
            <w:tcW w:w="3393" w:type="dxa"/>
            <w:noWrap/>
            <w:hideMark/>
          </w:tcPr>
          <w:p w14:paraId="072088F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Grassfed Association</w:t>
            </w:r>
          </w:p>
        </w:tc>
        <w:tc>
          <w:tcPr>
            <w:tcW w:w="826" w:type="dxa"/>
            <w:noWrap/>
            <w:hideMark/>
          </w:tcPr>
          <w:p w14:paraId="0632B87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62DC173B"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30741664"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68B4BB27" w14:textId="77777777" w:rsidTr="00CF49C8">
        <w:trPr>
          <w:trHeight w:val="300"/>
        </w:trPr>
        <w:tc>
          <w:tcPr>
            <w:tcW w:w="763" w:type="dxa"/>
            <w:noWrap/>
            <w:hideMark/>
          </w:tcPr>
          <w:p w14:paraId="3B5DB513"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5</w:t>
            </w:r>
          </w:p>
        </w:tc>
        <w:tc>
          <w:tcPr>
            <w:tcW w:w="2291" w:type="dxa"/>
            <w:noWrap/>
            <w:hideMark/>
          </w:tcPr>
          <w:p w14:paraId="14F8745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dairy</w:t>
            </w:r>
          </w:p>
        </w:tc>
        <w:tc>
          <w:tcPr>
            <w:tcW w:w="3393" w:type="dxa"/>
            <w:noWrap/>
            <w:hideMark/>
          </w:tcPr>
          <w:p w14:paraId="1A9410A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Milk Producers Federation</w:t>
            </w:r>
          </w:p>
        </w:tc>
        <w:tc>
          <w:tcPr>
            <w:tcW w:w="826" w:type="dxa"/>
            <w:noWrap/>
            <w:hideMark/>
          </w:tcPr>
          <w:p w14:paraId="3D50022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41706FE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809" w:type="dxa"/>
            <w:noWrap/>
            <w:hideMark/>
          </w:tcPr>
          <w:p w14:paraId="1182F9C5"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3</w:t>
            </w:r>
          </w:p>
        </w:tc>
      </w:tr>
      <w:tr w:rsidR="00FA4147" w:rsidRPr="00FA4147" w14:paraId="4AAF0EDA" w14:textId="77777777" w:rsidTr="00CF49C8">
        <w:trPr>
          <w:trHeight w:val="300"/>
        </w:trPr>
        <w:tc>
          <w:tcPr>
            <w:tcW w:w="763" w:type="dxa"/>
            <w:noWrap/>
            <w:hideMark/>
          </w:tcPr>
          <w:p w14:paraId="787CB70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6</w:t>
            </w:r>
          </w:p>
        </w:tc>
        <w:tc>
          <w:tcPr>
            <w:tcW w:w="2291" w:type="dxa"/>
            <w:noWrap/>
            <w:hideMark/>
          </w:tcPr>
          <w:p w14:paraId="6386B56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Budget deficit hawks </w:t>
            </w:r>
          </w:p>
        </w:tc>
        <w:tc>
          <w:tcPr>
            <w:tcW w:w="3393" w:type="dxa"/>
            <w:noWrap/>
            <w:hideMark/>
          </w:tcPr>
          <w:p w14:paraId="41E90D4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Citizens Against Government Waste </w:t>
            </w:r>
          </w:p>
        </w:tc>
        <w:tc>
          <w:tcPr>
            <w:tcW w:w="826" w:type="dxa"/>
            <w:noWrap/>
            <w:hideMark/>
          </w:tcPr>
          <w:p w14:paraId="24B00C41"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10D2E5D2"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05C7525B"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0864B5CC" w14:textId="77777777" w:rsidTr="00CF49C8">
        <w:trPr>
          <w:trHeight w:val="300"/>
        </w:trPr>
        <w:tc>
          <w:tcPr>
            <w:tcW w:w="763" w:type="dxa"/>
            <w:noWrap/>
            <w:hideMark/>
          </w:tcPr>
          <w:p w14:paraId="38D997F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7</w:t>
            </w:r>
          </w:p>
        </w:tc>
        <w:tc>
          <w:tcPr>
            <w:tcW w:w="2291" w:type="dxa"/>
            <w:noWrap/>
            <w:hideMark/>
          </w:tcPr>
          <w:p w14:paraId="0EA79F3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Anti-hunger</w:t>
            </w:r>
          </w:p>
        </w:tc>
        <w:tc>
          <w:tcPr>
            <w:tcW w:w="3393" w:type="dxa"/>
            <w:noWrap/>
            <w:hideMark/>
          </w:tcPr>
          <w:p w14:paraId="4F94F66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Research and Action Center</w:t>
            </w:r>
          </w:p>
        </w:tc>
        <w:tc>
          <w:tcPr>
            <w:tcW w:w="826" w:type="dxa"/>
            <w:noWrap/>
            <w:hideMark/>
          </w:tcPr>
          <w:p w14:paraId="20BE727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453A01EB"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5D68612C"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155A5370" w14:textId="77777777" w:rsidTr="00CF49C8">
        <w:trPr>
          <w:trHeight w:val="300"/>
        </w:trPr>
        <w:tc>
          <w:tcPr>
            <w:tcW w:w="763" w:type="dxa"/>
            <w:noWrap/>
            <w:hideMark/>
          </w:tcPr>
          <w:p w14:paraId="1A9EFA4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8</w:t>
            </w:r>
          </w:p>
        </w:tc>
        <w:tc>
          <w:tcPr>
            <w:tcW w:w="2291" w:type="dxa"/>
            <w:noWrap/>
            <w:hideMark/>
          </w:tcPr>
          <w:p w14:paraId="5FF50F5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Public health nutrition advocacy</w:t>
            </w:r>
          </w:p>
        </w:tc>
        <w:tc>
          <w:tcPr>
            <w:tcW w:w="3393" w:type="dxa"/>
            <w:noWrap/>
            <w:hideMark/>
          </w:tcPr>
          <w:p w14:paraId="575BA09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Center for Science in the Public Interest</w:t>
            </w:r>
          </w:p>
        </w:tc>
        <w:tc>
          <w:tcPr>
            <w:tcW w:w="826" w:type="dxa"/>
            <w:noWrap/>
            <w:hideMark/>
          </w:tcPr>
          <w:p w14:paraId="712C2B4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468510A5"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79DC594A"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11BA19D2" w14:textId="77777777" w:rsidTr="00CF49C8">
        <w:trPr>
          <w:trHeight w:val="300"/>
        </w:trPr>
        <w:tc>
          <w:tcPr>
            <w:tcW w:w="763" w:type="dxa"/>
            <w:noWrap/>
            <w:hideMark/>
          </w:tcPr>
          <w:p w14:paraId="453FA45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9</w:t>
            </w:r>
          </w:p>
        </w:tc>
        <w:tc>
          <w:tcPr>
            <w:tcW w:w="2291" w:type="dxa"/>
            <w:noWrap/>
            <w:hideMark/>
          </w:tcPr>
          <w:p w14:paraId="359151D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manufacturers</w:t>
            </w:r>
          </w:p>
        </w:tc>
        <w:tc>
          <w:tcPr>
            <w:tcW w:w="3393" w:type="dxa"/>
            <w:noWrap/>
            <w:hideMark/>
          </w:tcPr>
          <w:p w14:paraId="22FE491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Consumer Brands Association (formerly Grocery Manufacturers Association)</w:t>
            </w:r>
          </w:p>
        </w:tc>
        <w:tc>
          <w:tcPr>
            <w:tcW w:w="826" w:type="dxa"/>
            <w:noWrap/>
            <w:hideMark/>
          </w:tcPr>
          <w:p w14:paraId="10473EA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183BDFE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809" w:type="dxa"/>
            <w:noWrap/>
            <w:hideMark/>
          </w:tcPr>
          <w:p w14:paraId="4C090964"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3</w:t>
            </w:r>
          </w:p>
        </w:tc>
      </w:tr>
      <w:tr w:rsidR="00FA4147" w:rsidRPr="00FA4147" w14:paraId="2C6D80C1" w14:textId="77777777" w:rsidTr="00CF49C8">
        <w:trPr>
          <w:trHeight w:val="300"/>
        </w:trPr>
        <w:tc>
          <w:tcPr>
            <w:tcW w:w="763" w:type="dxa"/>
            <w:noWrap/>
            <w:hideMark/>
          </w:tcPr>
          <w:p w14:paraId="2B7D549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10</w:t>
            </w:r>
          </w:p>
        </w:tc>
        <w:tc>
          <w:tcPr>
            <w:tcW w:w="2291" w:type="dxa"/>
            <w:noWrap/>
            <w:hideMark/>
          </w:tcPr>
          <w:p w14:paraId="02242E9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retailers</w:t>
            </w:r>
          </w:p>
        </w:tc>
        <w:tc>
          <w:tcPr>
            <w:tcW w:w="3393" w:type="dxa"/>
            <w:noWrap/>
            <w:hideMark/>
          </w:tcPr>
          <w:p w14:paraId="411CB7C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Marketing Institute</w:t>
            </w:r>
          </w:p>
        </w:tc>
        <w:tc>
          <w:tcPr>
            <w:tcW w:w="826" w:type="dxa"/>
            <w:noWrap/>
            <w:hideMark/>
          </w:tcPr>
          <w:p w14:paraId="05C3A52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3DA4128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809" w:type="dxa"/>
            <w:noWrap/>
            <w:hideMark/>
          </w:tcPr>
          <w:p w14:paraId="5A6694F6"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2</w:t>
            </w:r>
          </w:p>
        </w:tc>
      </w:tr>
      <w:tr w:rsidR="00FA4147" w:rsidRPr="00FA4147" w14:paraId="1899776F" w14:textId="77777777" w:rsidTr="00CF49C8">
        <w:trPr>
          <w:trHeight w:val="300"/>
        </w:trPr>
        <w:tc>
          <w:tcPr>
            <w:tcW w:w="763" w:type="dxa"/>
            <w:noWrap/>
            <w:hideMark/>
          </w:tcPr>
          <w:p w14:paraId="7FF1285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11</w:t>
            </w:r>
          </w:p>
        </w:tc>
        <w:tc>
          <w:tcPr>
            <w:tcW w:w="2291" w:type="dxa"/>
            <w:noWrap/>
            <w:hideMark/>
          </w:tcPr>
          <w:p w14:paraId="61A6066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(industry-oriented)</w:t>
            </w:r>
          </w:p>
        </w:tc>
        <w:tc>
          <w:tcPr>
            <w:tcW w:w="3393" w:type="dxa"/>
            <w:noWrap/>
            <w:hideMark/>
          </w:tcPr>
          <w:p w14:paraId="39503AB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International Food Information Council</w:t>
            </w:r>
          </w:p>
        </w:tc>
        <w:tc>
          <w:tcPr>
            <w:tcW w:w="826" w:type="dxa"/>
            <w:noWrap/>
            <w:hideMark/>
          </w:tcPr>
          <w:p w14:paraId="55E9592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740DB209"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4C73FC0E"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5618ED47" w14:textId="77777777" w:rsidTr="00CF49C8">
        <w:trPr>
          <w:trHeight w:val="300"/>
        </w:trPr>
        <w:tc>
          <w:tcPr>
            <w:tcW w:w="763" w:type="dxa"/>
            <w:noWrap/>
            <w:hideMark/>
          </w:tcPr>
          <w:p w14:paraId="5287A8B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12</w:t>
            </w:r>
          </w:p>
        </w:tc>
        <w:tc>
          <w:tcPr>
            <w:tcW w:w="2291" w:type="dxa"/>
            <w:noWrap/>
            <w:hideMark/>
          </w:tcPr>
          <w:p w14:paraId="395FD0E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(mainstream)</w:t>
            </w:r>
          </w:p>
        </w:tc>
        <w:tc>
          <w:tcPr>
            <w:tcW w:w="3393" w:type="dxa"/>
            <w:noWrap/>
            <w:hideMark/>
          </w:tcPr>
          <w:p w14:paraId="2BDD89F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Academy of Nutrition and Dietetics</w:t>
            </w:r>
          </w:p>
        </w:tc>
        <w:tc>
          <w:tcPr>
            <w:tcW w:w="826" w:type="dxa"/>
            <w:noWrap/>
            <w:hideMark/>
          </w:tcPr>
          <w:p w14:paraId="6D02284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936" w:type="dxa"/>
            <w:noWrap/>
            <w:hideMark/>
          </w:tcPr>
          <w:p w14:paraId="06D05FC6"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02F6EE19"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w:t>
            </w:r>
          </w:p>
        </w:tc>
      </w:tr>
      <w:tr w:rsidR="00FA4147" w:rsidRPr="00FA4147" w14:paraId="13BD2C93" w14:textId="77777777" w:rsidTr="00CF49C8">
        <w:trPr>
          <w:trHeight w:val="300"/>
        </w:trPr>
        <w:tc>
          <w:tcPr>
            <w:tcW w:w="763" w:type="dxa"/>
            <w:noWrap/>
            <w:hideMark/>
          </w:tcPr>
          <w:p w14:paraId="15539F7B"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Total</w:t>
            </w:r>
          </w:p>
        </w:tc>
        <w:tc>
          <w:tcPr>
            <w:tcW w:w="2291" w:type="dxa"/>
            <w:noWrap/>
            <w:hideMark/>
          </w:tcPr>
          <w:p w14:paraId="4419DE44" w14:textId="77777777" w:rsidR="00FA4147" w:rsidRPr="00FA4147" w:rsidRDefault="00FA4147" w:rsidP="00FA4147">
            <w:pPr>
              <w:rPr>
                <w:rFonts w:ascii="Times New Roman" w:hAnsi="Times New Roman" w:cs="Times New Roman"/>
                <w:sz w:val="24"/>
                <w:szCs w:val="24"/>
                <w14:ligatures w14:val="none"/>
              </w:rPr>
            </w:pPr>
          </w:p>
        </w:tc>
        <w:tc>
          <w:tcPr>
            <w:tcW w:w="3393" w:type="dxa"/>
            <w:noWrap/>
            <w:hideMark/>
          </w:tcPr>
          <w:p w14:paraId="2F70B377" w14:textId="77777777" w:rsidR="00FA4147" w:rsidRPr="00FA4147" w:rsidRDefault="00FA4147" w:rsidP="00FA4147">
            <w:pPr>
              <w:rPr>
                <w:rFonts w:ascii="Times New Roman" w:hAnsi="Times New Roman" w:cs="Times New Roman"/>
                <w:sz w:val="24"/>
                <w:szCs w:val="24"/>
                <w14:ligatures w14:val="none"/>
              </w:rPr>
            </w:pPr>
          </w:p>
        </w:tc>
        <w:tc>
          <w:tcPr>
            <w:tcW w:w="826" w:type="dxa"/>
            <w:noWrap/>
            <w:hideMark/>
          </w:tcPr>
          <w:p w14:paraId="11A1B121" w14:textId="77777777" w:rsidR="00FA4147" w:rsidRPr="00FA4147" w:rsidRDefault="00FA4147" w:rsidP="00FA4147">
            <w:pPr>
              <w:rPr>
                <w:rFonts w:ascii="Times New Roman" w:hAnsi="Times New Roman" w:cs="Times New Roman"/>
                <w:sz w:val="24"/>
                <w:szCs w:val="24"/>
                <w14:ligatures w14:val="none"/>
              </w:rPr>
            </w:pPr>
          </w:p>
        </w:tc>
        <w:tc>
          <w:tcPr>
            <w:tcW w:w="936" w:type="dxa"/>
            <w:noWrap/>
            <w:hideMark/>
          </w:tcPr>
          <w:p w14:paraId="0314EAC0" w14:textId="77777777" w:rsidR="00FA4147" w:rsidRPr="00FA4147" w:rsidRDefault="00FA4147" w:rsidP="00FA4147">
            <w:pPr>
              <w:rPr>
                <w:rFonts w:ascii="Times New Roman" w:hAnsi="Times New Roman" w:cs="Times New Roman"/>
                <w:sz w:val="24"/>
                <w:szCs w:val="24"/>
                <w14:ligatures w14:val="none"/>
              </w:rPr>
            </w:pPr>
          </w:p>
        </w:tc>
        <w:tc>
          <w:tcPr>
            <w:tcW w:w="809" w:type="dxa"/>
            <w:noWrap/>
            <w:hideMark/>
          </w:tcPr>
          <w:p w14:paraId="547E7E39" w14:textId="77777777" w:rsidR="00FA4147" w:rsidRPr="00FA4147" w:rsidRDefault="00FA4147" w:rsidP="00FA4147">
            <w:pPr>
              <w:rPr>
                <w:rFonts w:ascii="Times New Roman" w:hAnsi="Times New Roman" w:cs="Times New Roman"/>
                <w:b/>
                <w:bCs/>
                <w:sz w:val="24"/>
                <w:szCs w:val="24"/>
                <w14:ligatures w14:val="none"/>
              </w:rPr>
            </w:pPr>
            <w:r w:rsidRPr="00FA4147">
              <w:rPr>
                <w:rFonts w:ascii="Times New Roman" w:hAnsi="Times New Roman" w:cs="Times New Roman"/>
                <w:b/>
                <w:bCs/>
                <w:sz w:val="24"/>
                <w:szCs w:val="24"/>
                <w14:ligatures w14:val="none"/>
              </w:rPr>
              <w:t>19</w:t>
            </w:r>
          </w:p>
        </w:tc>
      </w:tr>
    </w:tbl>
    <w:p w14:paraId="5B63C20B"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1D17F425"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3AFDE23E" w14:textId="77777777" w:rsidR="00FA4147" w:rsidRPr="00FA4147" w:rsidRDefault="00FA4147" w:rsidP="00FA4147">
      <w:pPr>
        <w:spacing w:after="200" w:line="276"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br w:type="page"/>
      </w:r>
    </w:p>
    <w:p w14:paraId="38DD4435" w14:textId="77777777" w:rsidR="00FA4147" w:rsidRPr="00FA4147" w:rsidRDefault="00FA4147" w:rsidP="00FA4147">
      <w:pPr>
        <w:spacing w:after="0" w:line="240" w:lineRule="auto"/>
        <w:jc w:val="center"/>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lastRenderedPageBreak/>
        <w:t xml:space="preserve">Who’s the </w:t>
      </w:r>
      <w:proofErr w:type="gramStart"/>
      <w:r w:rsidRPr="00FA4147">
        <w:rPr>
          <w:rFonts w:ascii="Times New Roman" w:eastAsia="Times New Roman" w:hAnsi="Times New Roman" w:cs="Times New Roman"/>
          <w:b/>
          <w:kern w:val="0"/>
          <w:sz w:val="24"/>
          <w:szCs w:val="24"/>
          <w14:ligatures w14:val="none"/>
        </w:rPr>
        <w:t>Boss?:</w:t>
      </w:r>
      <w:proofErr w:type="gramEnd"/>
      <w:r w:rsidRPr="00FA4147">
        <w:rPr>
          <w:rFonts w:ascii="Times New Roman" w:eastAsia="Times New Roman" w:hAnsi="Times New Roman" w:cs="Times New Roman"/>
          <w:b/>
          <w:kern w:val="0"/>
          <w:sz w:val="24"/>
          <w:szCs w:val="24"/>
          <w14:ligatures w14:val="none"/>
        </w:rPr>
        <w:t xml:space="preserve"> A Power Mapping Discussion Exercise</w:t>
      </w:r>
    </w:p>
    <w:p w14:paraId="1B8E7D5F" w14:textId="77777777" w:rsidR="00FA4147" w:rsidRPr="00FA4147" w:rsidRDefault="00FA4147" w:rsidP="00FA4147">
      <w:pPr>
        <w:spacing w:after="0" w:line="240" w:lineRule="auto"/>
        <w:jc w:val="center"/>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t>Student Handout</w:t>
      </w:r>
    </w:p>
    <w:p w14:paraId="446C705D"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p>
    <w:p w14:paraId="0F1F8B3C" w14:textId="77777777" w:rsidR="00FA4147" w:rsidRPr="00FA4147" w:rsidRDefault="00FA4147" w:rsidP="00FA4147">
      <w:pPr>
        <w:spacing w:after="0" w:line="480" w:lineRule="auto"/>
        <w:rPr>
          <w:rFonts w:ascii="Times New Roman" w:eastAsia="Times New Roman" w:hAnsi="Times New Roman" w:cs="Times New Roman"/>
          <w:b/>
          <w:kern w:val="0"/>
          <w:sz w:val="24"/>
          <w:szCs w:val="24"/>
          <w14:ligatures w14:val="none"/>
        </w:rPr>
      </w:pPr>
      <w:r w:rsidRPr="00FA4147">
        <w:rPr>
          <w:rFonts w:ascii="Times New Roman" w:eastAsia="Times New Roman" w:hAnsi="Times New Roman" w:cs="Times New Roman"/>
          <w:b/>
          <w:kern w:val="0"/>
          <w:sz w:val="24"/>
          <w:szCs w:val="24"/>
          <w14:ligatures w14:val="none"/>
        </w:rPr>
        <w:t>Overview</w:t>
      </w:r>
    </w:p>
    <w:p w14:paraId="482D4268"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Small groups of students adopt the role of trade associations and public interest groups that are influential in U.S. food policy. Through classroom discussion, power weightings are assigned to the groups. In exercises later in the semester, these power weightings will determine how many votes each interest group gets.</w:t>
      </w:r>
    </w:p>
    <w:p w14:paraId="0B595FCF"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p>
    <w:p w14:paraId="7EBD3B5F"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kern w:val="0"/>
          <w:sz w:val="24"/>
          <w:szCs w:val="24"/>
          <w14:ligatures w14:val="none"/>
        </w:rPr>
        <w:t>The class has been broken into 12 interest groups, including the following trade associations and public interest groups (see Table). Each group begins with 1 vote. The class will discuss which of these groups have greater political power, recognized through the assignment of 1 to 3 additional votes. These vote numbers will be used later in the semester in a voting role-playing exercise.</w:t>
      </w:r>
    </w:p>
    <w:p w14:paraId="3C9BAE0A"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p>
    <w:p w14:paraId="3B70794B"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r w:rsidRPr="00FA4147">
        <w:rPr>
          <w:rFonts w:ascii="Times New Roman" w:eastAsia="Times New Roman" w:hAnsi="Times New Roman" w:cs="Times New Roman"/>
          <w:b/>
          <w:kern w:val="0"/>
          <w:sz w:val="24"/>
          <w:szCs w:val="24"/>
          <w14:ligatures w14:val="none"/>
        </w:rPr>
        <w:t xml:space="preserve">Table. </w:t>
      </w:r>
      <w:r w:rsidRPr="00FA4147">
        <w:rPr>
          <w:rFonts w:ascii="Times New Roman" w:eastAsia="Times New Roman" w:hAnsi="Times New Roman" w:cs="Times New Roman"/>
          <w:kern w:val="0"/>
          <w:sz w:val="24"/>
          <w:szCs w:val="24"/>
          <w14:ligatures w14:val="none"/>
        </w:rPr>
        <w:t>Industry or public interest group voting power, for use in votes.</w:t>
      </w:r>
    </w:p>
    <w:tbl>
      <w:tblPr>
        <w:tblStyle w:val="TableGrid"/>
        <w:tblW w:w="0" w:type="auto"/>
        <w:tblLook w:val="04A0" w:firstRow="1" w:lastRow="0" w:firstColumn="1" w:lastColumn="0" w:noHBand="0" w:noVBand="1"/>
      </w:tblPr>
      <w:tblGrid>
        <w:gridCol w:w="763"/>
        <w:gridCol w:w="3845"/>
        <w:gridCol w:w="4590"/>
      </w:tblGrid>
      <w:tr w:rsidR="00FA4147" w:rsidRPr="00FA4147" w14:paraId="4A9A1A43" w14:textId="77777777" w:rsidTr="00CF49C8">
        <w:trPr>
          <w:trHeight w:val="300"/>
        </w:trPr>
        <w:tc>
          <w:tcPr>
            <w:tcW w:w="763" w:type="dxa"/>
            <w:noWrap/>
            <w:hideMark/>
          </w:tcPr>
          <w:p w14:paraId="64EA0CE8" w14:textId="77777777" w:rsidR="00FA4147" w:rsidRPr="00FA4147" w:rsidRDefault="00FA4147" w:rsidP="00FA4147">
            <w:pPr>
              <w:rPr>
                <w:rFonts w:ascii="Times New Roman" w:hAnsi="Times New Roman" w:cs="Times New Roman"/>
                <w:sz w:val="24"/>
                <w:szCs w:val="24"/>
                <w14:ligatures w14:val="none"/>
              </w:rPr>
            </w:pPr>
          </w:p>
        </w:tc>
        <w:tc>
          <w:tcPr>
            <w:tcW w:w="3845" w:type="dxa"/>
            <w:noWrap/>
            <w:hideMark/>
          </w:tcPr>
          <w:p w14:paraId="01FE183F" w14:textId="77777777" w:rsidR="00FA4147" w:rsidRPr="00FA4147" w:rsidRDefault="00FA4147" w:rsidP="00FA4147">
            <w:pPr>
              <w:rPr>
                <w:rFonts w:ascii="Times New Roman" w:hAnsi="Times New Roman" w:cs="Times New Roman"/>
                <w:b/>
                <w:sz w:val="24"/>
                <w:szCs w:val="24"/>
                <w14:ligatures w14:val="none"/>
              </w:rPr>
            </w:pPr>
            <w:r w:rsidRPr="00FA4147">
              <w:rPr>
                <w:rFonts w:ascii="Times New Roman" w:hAnsi="Times New Roman" w:cs="Times New Roman"/>
                <w:b/>
                <w:sz w:val="24"/>
                <w:szCs w:val="24"/>
                <w14:ligatures w14:val="none"/>
              </w:rPr>
              <w:t>Industry or public interest</w:t>
            </w:r>
          </w:p>
        </w:tc>
        <w:tc>
          <w:tcPr>
            <w:tcW w:w="4590" w:type="dxa"/>
            <w:noWrap/>
            <w:hideMark/>
          </w:tcPr>
          <w:p w14:paraId="0BF4D4F3" w14:textId="77777777" w:rsidR="00FA4147" w:rsidRPr="00FA4147" w:rsidRDefault="00FA4147" w:rsidP="00FA4147">
            <w:pPr>
              <w:rPr>
                <w:rFonts w:ascii="Times New Roman" w:hAnsi="Times New Roman" w:cs="Times New Roman"/>
                <w:b/>
                <w:sz w:val="24"/>
                <w:szCs w:val="24"/>
                <w14:ligatures w14:val="none"/>
              </w:rPr>
            </w:pPr>
            <w:r w:rsidRPr="00FA4147">
              <w:rPr>
                <w:rFonts w:ascii="Times New Roman" w:hAnsi="Times New Roman" w:cs="Times New Roman"/>
                <w:b/>
                <w:sz w:val="24"/>
                <w:szCs w:val="24"/>
                <w14:ligatures w14:val="none"/>
              </w:rPr>
              <w:t>Trade association or public interest group</w:t>
            </w:r>
          </w:p>
        </w:tc>
      </w:tr>
      <w:tr w:rsidR="00FA4147" w:rsidRPr="00FA4147" w14:paraId="204A9FE2" w14:textId="77777777" w:rsidTr="00CF49C8">
        <w:trPr>
          <w:trHeight w:val="300"/>
        </w:trPr>
        <w:tc>
          <w:tcPr>
            <w:tcW w:w="763" w:type="dxa"/>
            <w:noWrap/>
            <w:hideMark/>
          </w:tcPr>
          <w:p w14:paraId="14EE5EB7"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w:t>
            </w:r>
          </w:p>
        </w:tc>
        <w:tc>
          <w:tcPr>
            <w:tcW w:w="3845" w:type="dxa"/>
            <w:noWrap/>
            <w:hideMark/>
          </w:tcPr>
          <w:p w14:paraId="17B449A1"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Fresh fruits and vegetables</w:t>
            </w:r>
          </w:p>
        </w:tc>
        <w:tc>
          <w:tcPr>
            <w:tcW w:w="4590" w:type="dxa"/>
            <w:noWrap/>
            <w:hideMark/>
          </w:tcPr>
          <w:p w14:paraId="7A79735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United Fresh Produce Association</w:t>
            </w:r>
          </w:p>
        </w:tc>
      </w:tr>
      <w:tr w:rsidR="00FA4147" w:rsidRPr="00FA4147" w14:paraId="1F1F5539" w14:textId="77777777" w:rsidTr="00CF49C8">
        <w:trPr>
          <w:trHeight w:val="300"/>
        </w:trPr>
        <w:tc>
          <w:tcPr>
            <w:tcW w:w="763" w:type="dxa"/>
            <w:noWrap/>
            <w:hideMark/>
          </w:tcPr>
          <w:p w14:paraId="69E45B7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2</w:t>
            </w:r>
          </w:p>
        </w:tc>
        <w:tc>
          <w:tcPr>
            <w:tcW w:w="3845" w:type="dxa"/>
            <w:noWrap/>
            <w:hideMark/>
          </w:tcPr>
          <w:p w14:paraId="7895F78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Processed fruits and vegetables</w:t>
            </w:r>
          </w:p>
        </w:tc>
        <w:tc>
          <w:tcPr>
            <w:tcW w:w="4590" w:type="dxa"/>
            <w:noWrap/>
            <w:hideMark/>
          </w:tcPr>
          <w:p w14:paraId="2C46470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Frozen Food Institute</w:t>
            </w:r>
          </w:p>
        </w:tc>
      </w:tr>
      <w:tr w:rsidR="00FA4147" w:rsidRPr="00FA4147" w14:paraId="7E07C5D6" w14:textId="77777777" w:rsidTr="00CF49C8">
        <w:trPr>
          <w:trHeight w:val="300"/>
        </w:trPr>
        <w:tc>
          <w:tcPr>
            <w:tcW w:w="763" w:type="dxa"/>
            <w:noWrap/>
            <w:hideMark/>
          </w:tcPr>
          <w:p w14:paraId="10152D5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3</w:t>
            </w:r>
          </w:p>
        </w:tc>
        <w:tc>
          <w:tcPr>
            <w:tcW w:w="3845" w:type="dxa"/>
            <w:noWrap/>
            <w:hideMark/>
          </w:tcPr>
          <w:p w14:paraId="1779674E"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beef</w:t>
            </w:r>
          </w:p>
        </w:tc>
        <w:tc>
          <w:tcPr>
            <w:tcW w:w="4590" w:type="dxa"/>
            <w:noWrap/>
            <w:hideMark/>
          </w:tcPr>
          <w:p w14:paraId="277CE91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Cattleman’s Beef Association</w:t>
            </w:r>
          </w:p>
        </w:tc>
      </w:tr>
      <w:tr w:rsidR="00FA4147" w:rsidRPr="00FA4147" w14:paraId="395DE7BB" w14:textId="77777777" w:rsidTr="00CF49C8">
        <w:trPr>
          <w:trHeight w:val="300"/>
        </w:trPr>
        <w:tc>
          <w:tcPr>
            <w:tcW w:w="763" w:type="dxa"/>
            <w:noWrap/>
            <w:hideMark/>
          </w:tcPr>
          <w:p w14:paraId="0B3DADD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4</w:t>
            </w:r>
          </w:p>
        </w:tc>
        <w:tc>
          <w:tcPr>
            <w:tcW w:w="3845" w:type="dxa"/>
            <w:noWrap/>
            <w:hideMark/>
          </w:tcPr>
          <w:p w14:paraId="5841BCD5"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Alternative beef</w:t>
            </w:r>
          </w:p>
        </w:tc>
        <w:tc>
          <w:tcPr>
            <w:tcW w:w="4590" w:type="dxa"/>
            <w:noWrap/>
            <w:hideMark/>
          </w:tcPr>
          <w:p w14:paraId="6CF6210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American Grassfed Association</w:t>
            </w:r>
          </w:p>
        </w:tc>
      </w:tr>
      <w:tr w:rsidR="00FA4147" w:rsidRPr="00FA4147" w14:paraId="0D747B50" w14:textId="77777777" w:rsidTr="00CF49C8">
        <w:trPr>
          <w:trHeight w:val="300"/>
        </w:trPr>
        <w:tc>
          <w:tcPr>
            <w:tcW w:w="763" w:type="dxa"/>
            <w:noWrap/>
            <w:hideMark/>
          </w:tcPr>
          <w:p w14:paraId="628FB0D8"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5</w:t>
            </w:r>
          </w:p>
        </w:tc>
        <w:tc>
          <w:tcPr>
            <w:tcW w:w="3845" w:type="dxa"/>
            <w:noWrap/>
            <w:hideMark/>
          </w:tcPr>
          <w:p w14:paraId="3D804C5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Conventional dairy</w:t>
            </w:r>
          </w:p>
        </w:tc>
        <w:tc>
          <w:tcPr>
            <w:tcW w:w="4590" w:type="dxa"/>
            <w:noWrap/>
            <w:hideMark/>
          </w:tcPr>
          <w:p w14:paraId="7DFDD22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National Milk Producers Federation</w:t>
            </w:r>
          </w:p>
        </w:tc>
      </w:tr>
      <w:tr w:rsidR="00FA4147" w:rsidRPr="00FA4147" w14:paraId="7BB7D2BB" w14:textId="77777777" w:rsidTr="00CF49C8">
        <w:trPr>
          <w:trHeight w:val="300"/>
        </w:trPr>
        <w:tc>
          <w:tcPr>
            <w:tcW w:w="763" w:type="dxa"/>
            <w:noWrap/>
            <w:hideMark/>
          </w:tcPr>
          <w:p w14:paraId="48AB6ED3"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6</w:t>
            </w:r>
          </w:p>
        </w:tc>
        <w:tc>
          <w:tcPr>
            <w:tcW w:w="3845" w:type="dxa"/>
            <w:noWrap/>
            <w:hideMark/>
          </w:tcPr>
          <w:p w14:paraId="73C7686B"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Budget deficit hawks </w:t>
            </w:r>
          </w:p>
        </w:tc>
        <w:tc>
          <w:tcPr>
            <w:tcW w:w="4590" w:type="dxa"/>
            <w:noWrap/>
            <w:hideMark/>
          </w:tcPr>
          <w:p w14:paraId="43FDD3E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 xml:space="preserve">Citizens Against Government Waste </w:t>
            </w:r>
          </w:p>
        </w:tc>
      </w:tr>
      <w:tr w:rsidR="00FA4147" w:rsidRPr="00FA4147" w14:paraId="68993D68" w14:textId="77777777" w:rsidTr="00CF49C8">
        <w:trPr>
          <w:trHeight w:val="300"/>
        </w:trPr>
        <w:tc>
          <w:tcPr>
            <w:tcW w:w="763" w:type="dxa"/>
            <w:noWrap/>
            <w:hideMark/>
          </w:tcPr>
          <w:p w14:paraId="561C538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7</w:t>
            </w:r>
          </w:p>
        </w:tc>
        <w:tc>
          <w:tcPr>
            <w:tcW w:w="3845" w:type="dxa"/>
            <w:noWrap/>
            <w:hideMark/>
          </w:tcPr>
          <w:p w14:paraId="17BC7A9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Anti-hunger</w:t>
            </w:r>
          </w:p>
        </w:tc>
        <w:tc>
          <w:tcPr>
            <w:tcW w:w="4590" w:type="dxa"/>
            <w:noWrap/>
            <w:hideMark/>
          </w:tcPr>
          <w:p w14:paraId="34B6EC6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Research and Action Center</w:t>
            </w:r>
          </w:p>
        </w:tc>
      </w:tr>
      <w:tr w:rsidR="00FA4147" w:rsidRPr="00FA4147" w14:paraId="053EF2F8" w14:textId="77777777" w:rsidTr="00CF49C8">
        <w:trPr>
          <w:trHeight w:val="300"/>
        </w:trPr>
        <w:tc>
          <w:tcPr>
            <w:tcW w:w="763" w:type="dxa"/>
            <w:noWrap/>
            <w:hideMark/>
          </w:tcPr>
          <w:p w14:paraId="59D5ABE0"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8</w:t>
            </w:r>
          </w:p>
        </w:tc>
        <w:tc>
          <w:tcPr>
            <w:tcW w:w="3845" w:type="dxa"/>
            <w:noWrap/>
            <w:hideMark/>
          </w:tcPr>
          <w:p w14:paraId="752F9C3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Public health nutrition advocacy</w:t>
            </w:r>
          </w:p>
        </w:tc>
        <w:tc>
          <w:tcPr>
            <w:tcW w:w="4590" w:type="dxa"/>
            <w:noWrap/>
            <w:hideMark/>
          </w:tcPr>
          <w:p w14:paraId="3E88129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Center for Science in the Public Interest</w:t>
            </w:r>
          </w:p>
        </w:tc>
      </w:tr>
      <w:tr w:rsidR="00FA4147" w:rsidRPr="00FA4147" w14:paraId="510D0B6C" w14:textId="77777777" w:rsidTr="00CF49C8">
        <w:trPr>
          <w:trHeight w:val="300"/>
        </w:trPr>
        <w:tc>
          <w:tcPr>
            <w:tcW w:w="763" w:type="dxa"/>
            <w:noWrap/>
            <w:hideMark/>
          </w:tcPr>
          <w:p w14:paraId="5AFBD714"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9</w:t>
            </w:r>
          </w:p>
        </w:tc>
        <w:tc>
          <w:tcPr>
            <w:tcW w:w="3845" w:type="dxa"/>
            <w:noWrap/>
            <w:hideMark/>
          </w:tcPr>
          <w:p w14:paraId="0A7702F2"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manufacturers</w:t>
            </w:r>
          </w:p>
        </w:tc>
        <w:tc>
          <w:tcPr>
            <w:tcW w:w="4590" w:type="dxa"/>
            <w:noWrap/>
            <w:hideMark/>
          </w:tcPr>
          <w:p w14:paraId="12B8A7E1"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Consumer Brands Association (formerly Grocery Manufacturers Association)</w:t>
            </w:r>
          </w:p>
        </w:tc>
      </w:tr>
      <w:tr w:rsidR="00FA4147" w:rsidRPr="00FA4147" w14:paraId="5FDD4D55" w14:textId="77777777" w:rsidTr="00CF49C8">
        <w:trPr>
          <w:trHeight w:val="300"/>
        </w:trPr>
        <w:tc>
          <w:tcPr>
            <w:tcW w:w="763" w:type="dxa"/>
            <w:noWrap/>
            <w:hideMark/>
          </w:tcPr>
          <w:p w14:paraId="7C7C2046"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10</w:t>
            </w:r>
          </w:p>
        </w:tc>
        <w:tc>
          <w:tcPr>
            <w:tcW w:w="3845" w:type="dxa"/>
            <w:noWrap/>
            <w:hideMark/>
          </w:tcPr>
          <w:p w14:paraId="40EF08C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retailers</w:t>
            </w:r>
          </w:p>
        </w:tc>
        <w:tc>
          <w:tcPr>
            <w:tcW w:w="4590" w:type="dxa"/>
            <w:noWrap/>
            <w:hideMark/>
          </w:tcPr>
          <w:p w14:paraId="2D31858D"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Food Marketing Institute</w:t>
            </w:r>
          </w:p>
        </w:tc>
      </w:tr>
      <w:tr w:rsidR="00FA4147" w:rsidRPr="00FA4147" w14:paraId="68482508" w14:textId="77777777" w:rsidTr="00CF49C8">
        <w:trPr>
          <w:trHeight w:val="300"/>
        </w:trPr>
        <w:tc>
          <w:tcPr>
            <w:tcW w:w="763" w:type="dxa"/>
            <w:noWrap/>
            <w:hideMark/>
          </w:tcPr>
          <w:p w14:paraId="47ECB149"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11</w:t>
            </w:r>
          </w:p>
        </w:tc>
        <w:tc>
          <w:tcPr>
            <w:tcW w:w="3845" w:type="dxa"/>
            <w:noWrap/>
            <w:hideMark/>
          </w:tcPr>
          <w:p w14:paraId="5E5A1D93"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(industry-oriented)</w:t>
            </w:r>
          </w:p>
        </w:tc>
        <w:tc>
          <w:tcPr>
            <w:tcW w:w="4590" w:type="dxa"/>
            <w:noWrap/>
            <w:hideMark/>
          </w:tcPr>
          <w:p w14:paraId="422D8B5C"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International Food Information Council</w:t>
            </w:r>
          </w:p>
        </w:tc>
      </w:tr>
      <w:tr w:rsidR="00FA4147" w:rsidRPr="00FA4147" w14:paraId="70205D0C" w14:textId="77777777" w:rsidTr="00CF49C8">
        <w:trPr>
          <w:trHeight w:val="300"/>
        </w:trPr>
        <w:tc>
          <w:tcPr>
            <w:tcW w:w="763" w:type="dxa"/>
            <w:noWrap/>
            <w:hideMark/>
          </w:tcPr>
          <w:p w14:paraId="32C1913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12</w:t>
            </w:r>
          </w:p>
        </w:tc>
        <w:tc>
          <w:tcPr>
            <w:tcW w:w="3845" w:type="dxa"/>
            <w:noWrap/>
            <w:hideMark/>
          </w:tcPr>
          <w:p w14:paraId="46ED386F"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Nutrition science (mainstream)</w:t>
            </w:r>
          </w:p>
        </w:tc>
        <w:tc>
          <w:tcPr>
            <w:tcW w:w="4590" w:type="dxa"/>
            <w:noWrap/>
            <w:hideMark/>
          </w:tcPr>
          <w:p w14:paraId="159AD66A" w14:textId="77777777" w:rsidR="00FA4147" w:rsidRPr="00FA4147" w:rsidRDefault="00FA4147" w:rsidP="00FA4147">
            <w:pPr>
              <w:rPr>
                <w:rFonts w:ascii="Times New Roman" w:hAnsi="Times New Roman" w:cs="Times New Roman"/>
                <w:sz w:val="24"/>
                <w:szCs w:val="24"/>
                <w14:ligatures w14:val="none"/>
              </w:rPr>
            </w:pPr>
            <w:r w:rsidRPr="00FA4147">
              <w:rPr>
                <w:rFonts w:ascii="Times New Roman" w:hAnsi="Times New Roman" w:cs="Times New Roman"/>
                <w:sz w:val="24"/>
                <w:szCs w:val="24"/>
                <w14:ligatures w14:val="none"/>
              </w:rPr>
              <w:t>Academy of Nutrition and Dietetics</w:t>
            </w:r>
          </w:p>
        </w:tc>
      </w:tr>
    </w:tbl>
    <w:p w14:paraId="249E8C93" w14:textId="77777777" w:rsidR="00FA4147" w:rsidRPr="00FA4147" w:rsidRDefault="00FA4147" w:rsidP="00FA4147">
      <w:pPr>
        <w:spacing w:after="0" w:line="240" w:lineRule="auto"/>
        <w:rPr>
          <w:rFonts w:ascii="Times New Roman" w:eastAsia="Times New Roman" w:hAnsi="Times New Roman" w:cs="Times New Roman"/>
          <w:kern w:val="0"/>
          <w:sz w:val="24"/>
          <w:szCs w:val="24"/>
          <w14:ligatures w14:val="none"/>
        </w:rPr>
      </w:pPr>
    </w:p>
    <w:p w14:paraId="71839693"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603487ED"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5A4F791F" w14:textId="77777777" w:rsidR="00FA4147" w:rsidRPr="00FA4147" w:rsidRDefault="00FA4147" w:rsidP="00FA4147">
      <w:pPr>
        <w:spacing w:after="0" w:line="480" w:lineRule="auto"/>
        <w:rPr>
          <w:rFonts w:ascii="Times New Roman" w:eastAsia="Times New Roman" w:hAnsi="Times New Roman" w:cs="Times New Roman"/>
          <w:kern w:val="0"/>
          <w:sz w:val="24"/>
          <w:szCs w:val="24"/>
          <w14:ligatures w14:val="none"/>
        </w:rPr>
      </w:pPr>
    </w:p>
    <w:p w14:paraId="3178F008" w14:textId="7FB13B28" w:rsidR="00222860" w:rsidRDefault="00222860" w:rsidP="00FA4147"/>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092"/>
    <w:multiLevelType w:val="hybridMultilevel"/>
    <w:tmpl w:val="D386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054890"/>
    <w:multiLevelType w:val="hybridMultilevel"/>
    <w:tmpl w:val="D71E1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788970">
    <w:abstractNumId w:val="0"/>
  </w:num>
  <w:num w:numId="2" w16cid:durableId="1945963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47"/>
    <w:rsid w:val="00222860"/>
    <w:rsid w:val="005F6CCA"/>
    <w:rsid w:val="006B214A"/>
    <w:rsid w:val="00D67C8C"/>
    <w:rsid w:val="00DE3815"/>
    <w:rsid w:val="00E062B8"/>
    <w:rsid w:val="00FA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8971D"/>
  <w15:chartTrackingRefBased/>
  <w15:docId w15:val="{97EB7BB2-A183-4DAA-9759-36EB8AEA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1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1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1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1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1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1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1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1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1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1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1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1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147"/>
    <w:rPr>
      <w:rFonts w:eastAsiaTheme="majorEastAsia" w:cstheme="majorBidi"/>
      <w:color w:val="272727" w:themeColor="text1" w:themeTint="D8"/>
    </w:rPr>
  </w:style>
  <w:style w:type="paragraph" w:styleId="Title">
    <w:name w:val="Title"/>
    <w:basedOn w:val="Normal"/>
    <w:next w:val="Normal"/>
    <w:link w:val="TitleChar"/>
    <w:uiPriority w:val="10"/>
    <w:qFormat/>
    <w:rsid w:val="00FA4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1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1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147"/>
    <w:pPr>
      <w:spacing w:before="160"/>
      <w:jc w:val="center"/>
    </w:pPr>
    <w:rPr>
      <w:i/>
      <w:iCs/>
      <w:color w:val="404040" w:themeColor="text1" w:themeTint="BF"/>
    </w:rPr>
  </w:style>
  <w:style w:type="character" w:customStyle="1" w:styleId="QuoteChar">
    <w:name w:val="Quote Char"/>
    <w:basedOn w:val="DefaultParagraphFont"/>
    <w:link w:val="Quote"/>
    <w:uiPriority w:val="29"/>
    <w:rsid w:val="00FA4147"/>
    <w:rPr>
      <w:i/>
      <w:iCs/>
      <w:color w:val="404040" w:themeColor="text1" w:themeTint="BF"/>
    </w:rPr>
  </w:style>
  <w:style w:type="paragraph" w:styleId="ListParagraph">
    <w:name w:val="List Paragraph"/>
    <w:basedOn w:val="Normal"/>
    <w:uiPriority w:val="34"/>
    <w:qFormat/>
    <w:rsid w:val="00FA4147"/>
    <w:pPr>
      <w:ind w:left="720"/>
      <w:contextualSpacing/>
    </w:pPr>
  </w:style>
  <w:style w:type="character" w:styleId="IntenseEmphasis">
    <w:name w:val="Intense Emphasis"/>
    <w:basedOn w:val="DefaultParagraphFont"/>
    <w:uiPriority w:val="21"/>
    <w:qFormat/>
    <w:rsid w:val="00FA4147"/>
    <w:rPr>
      <w:i/>
      <w:iCs/>
      <w:color w:val="0F4761" w:themeColor="accent1" w:themeShade="BF"/>
    </w:rPr>
  </w:style>
  <w:style w:type="paragraph" w:styleId="IntenseQuote">
    <w:name w:val="Intense Quote"/>
    <w:basedOn w:val="Normal"/>
    <w:next w:val="Normal"/>
    <w:link w:val="IntenseQuoteChar"/>
    <w:uiPriority w:val="30"/>
    <w:qFormat/>
    <w:rsid w:val="00FA4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147"/>
    <w:rPr>
      <w:i/>
      <w:iCs/>
      <w:color w:val="0F4761" w:themeColor="accent1" w:themeShade="BF"/>
    </w:rPr>
  </w:style>
  <w:style w:type="character" w:styleId="IntenseReference">
    <w:name w:val="Intense Reference"/>
    <w:basedOn w:val="DefaultParagraphFont"/>
    <w:uiPriority w:val="32"/>
    <w:qFormat/>
    <w:rsid w:val="00FA4147"/>
    <w:rPr>
      <w:b/>
      <w:bCs/>
      <w:smallCaps/>
      <w:color w:val="0F4761" w:themeColor="accent1" w:themeShade="BF"/>
      <w:spacing w:val="5"/>
    </w:rPr>
  </w:style>
  <w:style w:type="table" w:styleId="TableGrid">
    <w:name w:val="Table Grid"/>
    <w:basedOn w:val="TableNormal"/>
    <w:uiPriority w:val="59"/>
    <w:rsid w:val="00FA4147"/>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2025-02-16T22:55:00Z</dcterms:created>
  <dcterms:modified xsi:type="dcterms:W3CDTF">2025-02-16T22:56:00Z</dcterms:modified>
</cp:coreProperties>
</file>