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605CB" w14:textId="77777777" w:rsidR="00280A28" w:rsidRPr="00280A28" w:rsidRDefault="00280A28" w:rsidP="00280A28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04"/>
      <w:r w:rsidRPr="00280A28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1 Making Food Policy in the United States</w:t>
      </w:r>
      <w:bookmarkEnd w:id="0"/>
    </w:p>
    <w:p w14:paraId="3F6923FF" w14:textId="77777777" w:rsidR="00280A28" w:rsidRPr="00280A28" w:rsidRDefault="00280A28" w:rsidP="00280A28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3F96D304" w14:textId="77777777" w:rsidR="00280A28" w:rsidRPr="00280A28" w:rsidRDefault="00280A28" w:rsidP="00280A28">
      <w:pPr>
        <w:spacing w:after="20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1. Choose one. What committees in the House and the Senate have the greatest influence over the Farm Bill?</w:t>
      </w:r>
    </w:p>
    <w:p w14:paraId="182A1114" w14:textId="77777777" w:rsidR="00280A28" w:rsidRPr="00280A28" w:rsidRDefault="00280A28" w:rsidP="00280A28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The agriculture committees (formally: the House Committee on Agriculture and the Senate Committee on Agriculture, Nutrition and Forestry).</w:t>
      </w:r>
    </w:p>
    <w:p w14:paraId="20DDF0D4" w14:textId="77777777" w:rsidR="00280A28" w:rsidRPr="00280A28" w:rsidRDefault="00280A28" w:rsidP="00280A28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The agriculture subcommittees of the appropriations committees (formally: in both houses, the Agriculture, Rural Development, Food and Drug Administration, and Related Agencies subcommittee).</w:t>
      </w:r>
    </w:p>
    <w:p w14:paraId="7D6CB035" w14:textId="77777777" w:rsidR="00280A28" w:rsidRPr="00280A28" w:rsidRDefault="00280A28" w:rsidP="00280A28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The Republican party committees (formally: the Republican Conference of the Senate and the House Republican Conference).</w:t>
      </w:r>
    </w:p>
    <w:p w14:paraId="4DB0CE20" w14:textId="77777777" w:rsidR="00280A28" w:rsidRPr="00280A28" w:rsidRDefault="00280A28" w:rsidP="00280A28">
      <w:pPr>
        <w:numPr>
          <w:ilvl w:val="0"/>
          <w:numId w:val="1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None of the above.</w:t>
      </w:r>
    </w:p>
    <w:p w14:paraId="12E0789F" w14:textId="77777777" w:rsidR="00280A28" w:rsidRPr="00280A28" w:rsidRDefault="00280A28" w:rsidP="00280A28">
      <w:pPr>
        <w:spacing w:after="20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2. Select one or more responses. Which of the following organizations generally support passage of the Farm Bill? </w:t>
      </w:r>
    </w:p>
    <w:p w14:paraId="48801AD1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Anti-hunger organizations</w:t>
      </w:r>
    </w:p>
    <w:p w14:paraId="7591A076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Fruit and vegetable grower organizations</w:t>
      </w:r>
    </w:p>
    <w:p w14:paraId="6EC5B537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Grain and oilseed grower organizations</w:t>
      </w:r>
    </w:p>
    <w:p w14:paraId="31C603FB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Meat industry trade associations</w:t>
      </w:r>
    </w:p>
    <w:p w14:paraId="1493778C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National sustainable agriculture advocates</w:t>
      </w:r>
    </w:p>
    <w:p w14:paraId="785DF4A5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The “tea-party” or “budget hawk” wing of the GOP</w:t>
      </w:r>
    </w:p>
    <w:p w14:paraId="477F6663" w14:textId="77777777" w:rsidR="00280A28" w:rsidRPr="00280A28" w:rsidRDefault="00280A28" w:rsidP="00280A2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3. </w:t>
      </w: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Short answer. The energy title of the Farm Bill generally encourages and subsidizes biofuels production in the United States. What interest groups might oppose these policies?</w:t>
      </w:r>
    </w:p>
    <w:p w14:paraId="7D87B4F5" w14:textId="77777777" w:rsidR="00280A28" w:rsidRPr="00280A28" w:rsidRDefault="00280A28" w:rsidP="00280A2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5A3628C4" w14:textId="77777777" w:rsidR="00280A28" w:rsidRPr="00280A28" w:rsidRDefault="00280A28" w:rsidP="00280A2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4. Which of the following are statutes passed by Congress, not regulations from the executive branch or court decisions from the judicial branch? (choose all that apply)</w:t>
      </w:r>
    </w:p>
    <w:p w14:paraId="6AC6DA84" w14:textId="77777777" w:rsidR="00280A28" w:rsidRPr="00280A28" w:rsidRDefault="00280A28" w:rsidP="00280A2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69B9E8B2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bookmarkStart w:id="1" w:name="_Hlk185358215"/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Federal Food, Drug, and Cosmetic Act</w:t>
      </w:r>
    </w:p>
    <w:bookmarkEnd w:id="1"/>
    <w:p w14:paraId="1C20E07D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Food Labeling, 21 CFR pt. 101 </w:t>
      </w:r>
    </w:p>
    <w:p w14:paraId="3450DD7F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Administrative Procedures Act </w:t>
      </w:r>
    </w:p>
    <w:p w14:paraId="1D4E32EC" w14:textId="77777777" w:rsidR="00280A28" w:rsidRPr="00280A28" w:rsidRDefault="00280A28" w:rsidP="00280A28">
      <w:pPr>
        <w:numPr>
          <w:ilvl w:val="0"/>
          <w:numId w:val="2"/>
        </w:numPr>
        <w:spacing w:after="200" w:line="240" w:lineRule="auto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80A2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Jones v. Rath Packing Co.</w:t>
      </w:r>
    </w:p>
    <w:p w14:paraId="5C043CC8" w14:textId="77777777" w:rsidR="00280A28" w:rsidRPr="00280A28" w:rsidRDefault="00280A28" w:rsidP="00280A2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1C2FA6ED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AA5"/>
    <w:multiLevelType w:val="hybridMultilevel"/>
    <w:tmpl w:val="8236B548"/>
    <w:lvl w:ilvl="0" w:tplc="0CA809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62212"/>
    <w:multiLevelType w:val="hybridMultilevel"/>
    <w:tmpl w:val="8E32BD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8619026">
    <w:abstractNumId w:val="1"/>
  </w:num>
  <w:num w:numId="2" w16cid:durableId="907374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28"/>
    <w:rsid w:val="00222860"/>
    <w:rsid w:val="00280A28"/>
    <w:rsid w:val="005F6CCA"/>
    <w:rsid w:val="006B214A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19501"/>
  <w15:chartTrackingRefBased/>
  <w15:docId w15:val="{98984822-C08D-464E-B3A3-AACE8D57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0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0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0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0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0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0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0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0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0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0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0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0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0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0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0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0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0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0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0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0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0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0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0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0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0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0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0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0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0A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2025-02-16T22:11:00Z</dcterms:created>
  <dcterms:modified xsi:type="dcterms:W3CDTF">2025-02-16T22:11:00Z</dcterms:modified>
</cp:coreProperties>
</file>