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10B" w14:textId="77777777" w:rsidR="000B6802" w:rsidRDefault="000B6802" w:rsidP="000B6802">
      <w:pPr>
        <w:rPr>
          <w:rFonts w:ascii="Times New Roman" w:hAnsi="Times New Roman"/>
          <w:b/>
          <w:bCs/>
          <w:color w:val="0070C0"/>
        </w:rPr>
      </w:pPr>
      <w:r w:rsidRPr="000B6802">
        <w:rPr>
          <w:rFonts w:ascii="Times New Roman" w:hAnsi="Times New Roman"/>
          <w:b/>
          <w:bCs/>
          <w:color w:val="0070C0"/>
        </w:rPr>
        <w:t>CHAPTER 4: REMEDYING THE IMPACT OF VICTIMIZATION</w:t>
      </w:r>
    </w:p>
    <w:p w14:paraId="6F05203E" w14:textId="77777777" w:rsidR="000B6802" w:rsidRPr="000B6802" w:rsidRDefault="000B6802" w:rsidP="000B6802">
      <w:pPr>
        <w:rPr>
          <w:rFonts w:ascii="Times New Roman" w:hAnsi="Times New Roman"/>
          <w:b/>
          <w:bCs/>
          <w:color w:val="0070C0"/>
        </w:rPr>
      </w:pPr>
    </w:p>
    <w:p w14:paraId="5FB72E35" w14:textId="219E7152" w:rsidR="00CB7578" w:rsidRPr="0061536B" w:rsidRDefault="00CB7578" w:rsidP="00CB75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What are some reasons behind the practice of offender restitution?</w:t>
      </w:r>
    </w:p>
    <w:p w14:paraId="566E1667" w14:textId="77777777" w:rsidR="0006606C" w:rsidRPr="0061536B" w:rsidRDefault="0006606C" w:rsidP="0006606C">
      <w:pPr>
        <w:widowControl w:val="0"/>
        <w:autoSpaceDE w:val="0"/>
        <w:autoSpaceDN w:val="0"/>
        <w:adjustRightInd w:val="0"/>
        <w:ind w:left="450"/>
        <w:outlineLvl w:val="0"/>
        <w:rPr>
          <w:rFonts w:ascii="Times New Roman" w:hAnsi="Times New Roman"/>
        </w:rPr>
      </w:pPr>
    </w:p>
    <w:p w14:paraId="6CD7D572" w14:textId="585E4F6C" w:rsidR="0053382E" w:rsidRPr="0061536B" w:rsidRDefault="00CB7578" w:rsidP="00CB75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Why do some victims pursue civil litigation options?</w:t>
      </w:r>
    </w:p>
    <w:p w14:paraId="3519D28E" w14:textId="77777777" w:rsidR="0006606C" w:rsidRPr="0061536B" w:rsidRDefault="0006606C" w:rsidP="0006606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402BF95F" w14:textId="729455FD" w:rsidR="00CB7578" w:rsidRPr="0061536B" w:rsidRDefault="00CB7578" w:rsidP="00CB75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What is the difference between victim compensation an offender restitution?</w:t>
      </w:r>
    </w:p>
    <w:p w14:paraId="3FB3BCCD" w14:textId="77777777" w:rsidR="0006606C" w:rsidRPr="0061536B" w:rsidRDefault="0006606C" w:rsidP="0006606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0499E452" w14:textId="6C0D6E86" w:rsidR="00CB7578" w:rsidRPr="0061536B" w:rsidRDefault="00CB7578" w:rsidP="00CB75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outlineLvl w:val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What role does contributory misconduct play in compensation?</w:t>
      </w:r>
    </w:p>
    <w:p w14:paraId="5A560496" w14:textId="77777777" w:rsidR="0006606C" w:rsidRPr="0061536B" w:rsidRDefault="0006606C" w:rsidP="0006606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3E32918E" w14:textId="77777777" w:rsidR="00CB7578" w:rsidRPr="0061536B" w:rsidRDefault="00CB7578" w:rsidP="00CB7578">
      <w:pPr>
        <w:pStyle w:val="Level1"/>
        <w:numPr>
          <w:ilvl w:val="0"/>
          <w:numId w:val="1"/>
        </w:numPr>
        <w:ind w:left="360" w:hanging="36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Which of the following is a rationale for restitution?</w:t>
      </w:r>
    </w:p>
    <w:p w14:paraId="3506C6EF" w14:textId="77777777" w:rsidR="00CB7578" w:rsidRPr="0061536B" w:rsidRDefault="00CB7578" w:rsidP="00CB7578">
      <w:pPr>
        <w:pStyle w:val="Level1"/>
        <w:ind w:left="990" w:firstLine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a.</w:t>
      </w:r>
      <w:r w:rsidRPr="0061536B">
        <w:rPr>
          <w:rFonts w:ascii="Times New Roman" w:hAnsi="Times New Roman"/>
        </w:rPr>
        <w:tab/>
        <w:t>social contract argument</w:t>
      </w:r>
    </w:p>
    <w:p w14:paraId="600A8A33" w14:textId="77777777" w:rsidR="00CB7578" w:rsidRPr="0061536B" w:rsidRDefault="00CB7578" w:rsidP="00CB7578">
      <w:pPr>
        <w:pStyle w:val="Level1"/>
        <w:ind w:left="990" w:firstLine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b.</w:t>
      </w:r>
      <w:r w:rsidRPr="0061536B">
        <w:rPr>
          <w:rFonts w:ascii="Times New Roman" w:hAnsi="Times New Roman"/>
        </w:rPr>
        <w:tab/>
        <w:t>social welfare argument</w:t>
      </w:r>
    </w:p>
    <w:p w14:paraId="0F64BC65" w14:textId="77777777" w:rsidR="00CB7578" w:rsidRPr="0061536B" w:rsidRDefault="00CB7578" w:rsidP="00CB7578">
      <w:pPr>
        <w:pStyle w:val="Level1"/>
        <w:ind w:left="990" w:firstLine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c.</w:t>
      </w:r>
      <w:r w:rsidRPr="0061536B">
        <w:rPr>
          <w:rFonts w:ascii="Times New Roman" w:hAnsi="Times New Roman"/>
        </w:rPr>
        <w:tab/>
        <w:t>collective incapacitation</w:t>
      </w:r>
    </w:p>
    <w:p w14:paraId="269C1774" w14:textId="77777777" w:rsidR="00CB7578" w:rsidRPr="0061536B" w:rsidRDefault="00CB7578" w:rsidP="00CB7578">
      <w:pPr>
        <w:pStyle w:val="Level1"/>
        <w:ind w:left="990" w:firstLine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d.</w:t>
      </w:r>
      <w:r w:rsidRPr="0061536B">
        <w:rPr>
          <w:rFonts w:ascii="Times New Roman" w:hAnsi="Times New Roman"/>
        </w:rPr>
        <w:tab/>
        <w:t>rehabilitation</w:t>
      </w:r>
    </w:p>
    <w:p w14:paraId="4D3C8FC9" w14:textId="22F21360" w:rsidR="00CB7578" w:rsidRPr="0061536B" w:rsidRDefault="00CB7578" w:rsidP="00CB7578">
      <w:pPr>
        <w:pStyle w:val="Level1"/>
        <w:ind w:left="990" w:firstLine="0"/>
        <w:rPr>
          <w:rFonts w:ascii="Times New Roman" w:hAnsi="Times New Roman"/>
        </w:rPr>
      </w:pPr>
      <w:r w:rsidRPr="0061536B">
        <w:rPr>
          <w:rFonts w:ascii="Times New Roman" w:hAnsi="Times New Roman"/>
        </w:rPr>
        <w:t>e.</w:t>
      </w:r>
      <w:r w:rsidRPr="0061536B">
        <w:rPr>
          <w:rFonts w:ascii="Times New Roman" w:hAnsi="Times New Roman"/>
        </w:rPr>
        <w:tab/>
        <w:t>“Son of Sam” provisions</w:t>
      </w:r>
    </w:p>
    <w:p w14:paraId="3BDE1AE0" w14:textId="77777777" w:rsidR="0006606C" w:rsidRPr="0061536B" w:rsidRDefault="0006606C" w:rsidP="0006606C">
      <w:pPr>
        <w:pStyle w:val="Level1"/>
        <w:rPr>
          <w:rFonts w:ascii="Times New Roman" w:hAnsi="Times New Roman"/>
        </w:rPr>
      </w:pPr>
    </w:p>
    <w:p w14:paraId="546DF595" w14:textId="77777777" w:rsidR="00CB7578" w:rsidRPr="0061536B" w:rsidRDefault="00CB7578" w:rsidP="0006606C">
      <w:pPr>
        <w:pStyle w:val="Level1"/>
        <w:numPr>
          <w:ilvl w:val="0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Which of the following items best describes what a “tort” is?</w:t>
      </w:r>
    </w:p>
    <w:p w14:paraId="197348D2" w14:textId="187304DA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 case that is processed in a criminal court</w:t>
      </w:r>
    </w:p>
    <w:p w14:paraId="76BD6525" w14:textId="52E71C28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 case that is processed in a probate court</w:t>
      </w:r>
    </w:p>
    <w:p w14:paraId="5ADE39DF" w14:textId="07301F46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 wrongful act that the plaintiff has committed against the defendant</w:t>
      </w:r>
    </w:p>
    <w:p w14:paraId="1A5EFC8D" w14:textId="5C2C73C1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 wrongful act that the defendant has committed against the plaintiff</w:t>
      </w:r>
    </w:p>
    <w:p w14:paraId="490B6D36" w14:textId="52B9C469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 wrongful act that the suspect has committed against the state</w:t>
      </w:r>
    </w:p>
    <w:p w14:paraId="3BB0E376" w14:textId="77777777" w:rsidR="0006606C" w:rsidRPr="0061536B" w:rsidRDefault="0006606C" w:rsidP="0006606C">
      <w:pPr>
        <w:pStyle w:val="Level1"/>
        <w:ind w:left="1080" w:firstLine="0"/>
        <w:rPr>
          <w:rFonts w:ascii="Times New Roman" w:hAnsi="Times New Roman"/>
        </w:rPr>
      </w:pPr>
    </w:p>
    <w:p w14:paraId="7952B3B8" w14:textId="77777777" w:rsidR="00CB7578" w:rsidRPr="0061536B" w:rsidRDefault="00CB7578" w:rsidP="0006606C">
      <w:pPr>
        <w:pStyle w:val="Level1"/>
        <w:numPr>
          <w:ilvl w:val="0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 xml:space="preserve">Which of the following is </w:t>
      </w:r>
      <w:r w:rsidRPr="0061536B">
        <w:rPr>
          <w:rFonts w:ascii="Times New Roman" w:hAnsi="Times New Roman"/>
          <w:b/>
          <w:bCs/>
          <w:u w:val="single"/>
        </w:rPr>
        <w:t>NOT</w:t>
      </w:r>
      <w:r w:rsidRPr="0061536B">
        <w:rPr>
          <w:rFonts w:ascii="Times New Roman" w:hAnsi="Times New Roman"/>
        </w:rPr>
        <w:t xml:space="preserve"> a macro-level effect?</w:t>
      </w:r>
    </w:p>
    <w:p w14:paraId="74C583B7" w14:textId="2BD90240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crime reporting rates</w:t>
      </w:r>
    </w:p>
    <w:p w14:paraId="585AF6A5" w14:textId="3F381EBA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clearance rates</w:t>
      </w:r>
    </w:p>
    <w:p w14:paraId="34B4F8D3" w14:textId="66FF985D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 higher proportion of cases prosecuted</w:t>
      </w:r>
    </w:p>
    <w:p w14:paraId="1DBA8B2D" w14:textId="76851CF8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enhanced victim satisfaction with system officials</w:t>
      </w:r>
    </w:p>
    <w:p w14:paraId="23472C78" w14:textId="6B6659CA" w:rsidR="00CB7578" w:rsidRPr="0061536B" w:rsidRDefault="00CB7578" w:rsidP="0006606C">
      <w:pPr>
        <w:pStyle w:val="Level1"/>
        <w:numPr>
          <w:ilvl w:val="1"/>
          <w:numId w:val="2"/>
        </w:numPr>
        <w:rPr>
          <w:rFonts w:ascii="Times New Roman" w:hAnsi="Times New Roman"/>
        </w:rPr>
      </w:pPr>
      <w:r w:rsidRPr="0061536B">
        <w:rPr>
          <w:rFonts w:ascii="Times New Roman" w:hAnsi="Times New Roman"/>
        </w:rPr>
        <w:t>all of the above are macro-level effects</w:t>
      </w:r>
    </w:p>
    <w:p w14:paraId="508F9CAF" w14:textId="77777777" w:rsidR="00E25B68" w:rsidRPr="0061536B" w:rsidRDefault="00E25B68" w:rsidP="00E25B68">
      <w:pPr>
        <w:pStyle w:val="Level1"/>
        <w:ind w:left="1080" w:firstLine="0"/>
        <w:rPr>
          <w:rFonts w:ascii="Times New Roman" w:hAnsi="Times New Roman"/>
        </w:rPr>
      </w:pPr>
    </w:p>
    <w:p w14:paraId="6F239026" w14:textId="77777777" w:rsidR="00E25B68" w:rsidRPr="0061536B" w:rsidRDefault="00E25B68" w:rsidP="00E25B68">
      <w:pPr>
        <w:pStyle w:val="ListParagraph"/>
        <w:numPr>
          <w:ilvl w:val="0"/>
          <w:numId w:val="2"/>
        </w:numPr>
        <w:spacing w:after="200" w:line="276" w:lineRule="auto"/>
        <w:rPr>
          <w:lang w:val="en-GB"/>
        </w:rPr>
      </w:pPr>
      <w:r w:rsidRPr="0061536B">
        <w:rPr>
          <w:rFonts w:ascii="Times New Roman" w:hAnsi="Times New Roman" w:cs="Times New Roman"/>
          <w:lang w:val="en-GB"/>
        </w:rPr>
        <w:t>In monetary-community restitution, an offender must complete community service hours as a form of restitution.</w:t>
      </w:r>
    </w:p>
    <w:p w14:paraId="425DFB90" w14:textId="77777777" w:rsidR="00E25B68" w:rsidRPr="0061536B" w:rsidRDefault="00E25B68" w:rsidP="00E25B6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61536B">
        <w:rPr>
          <w:rFonts w:ascii="Times New Roman" w:hAnsi="Times New Roman" w:cs="Times New Roman"/>
        </w:rPr>
        <w:t>True</w:t>
      </w:r>
    </w:p>
    <w:p w14:paraId="2A88A399" w14:textId="307ABA9E" w:rsidR="00E25B68" w:rsidRPr="0061536B" w:rsidRDefault="00E25B68" w:rsidP="00E25B68">
      <w:pPr>
        <w:pStyle w:val="ListParagraph"/>
        <w:numPr>
          <w:ilvl w:val="1"/>
          <w:numId w:val="2"/>
        </w:numPr>
      </w:pPr>
      <w:r w:rsidRPr="0061536B">
        <w:rPr>
          <w:rFonts w:ascii="Times New Roman" w:hAnsi="Times New Roman" w:cs="Times New Roman"/>
        </w:rPr>
        <w:t>False</w:t>
      </w:r>
    </w:p>
    <w:p w14:paraId="6F561F74" w14:textId="77777777" w:rsidR="00E25B68" w:rsidRPr="0061536B" w:rsidRDefault="00E25B68" w:rsidP="00E25B68">
      <w:pPr>
        <w:pStyle w:val="ListParagraph"/>
        <w:ind w:left="1080"/>
      </w:pPr>
    </w:p>
    <w:p w14:paraId="409DD046" w14:textId="77777777" w:rsidR="00E25B68" w:rsidRPr="0061536B" w:rsidRDefault="00E25B68" w:rsidP="00E25B68">
      <w:pPr>
        <w:pStyle w:val="ListParagraph"/>
        <w:numPr>
          <w:ilvl w:val="0"/>
          <w:numId w:val="2"/>
        </w:numPr>
        <w:spacing w:after="200" w:line="276" w:lineRule="auto"/>
        <w:rPr>
          <w:lang w:val="en-GB"/>
        </w:rPr>
      </w:pPr>
      <w:r w:rsidRPr="0061536B">
        <w:rPr>
          <w:rFonts w:ascii="Times New Roman" w:hAnsi="Times New Roman" w:cs="Times New Roman"/>
          <w:lang w:val="en-GB"/>
        </w:rPr>
        <w:t>A major argument for the use of compensation is to entice victims back into the criminal justice system.</w:t>
      </w:r>
    </w:p>
    <w:p w14:paraId="014BDDD5" w14:textId="77777777" w:rsidR="00E25B68" w:rsidRPr="0061536B" w:rsidRDefault="00E25B68" w:rsidP="00E25B6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61536B">
        <w:rPr>
          <w:rFonts w:ascii="Times New Roman" w:hAnsi="Times New Roman" w:cs="Times New Roman"/>
        </w:rPr>
        <w:t>True</w:t>
      </w:r>
    </w:p>
    <w:p w14:paraId="5689E408" w14:textId="5601A019" w:rsidR="00E25B68" w:rsidRPr="0061536B" w:rsidRDefault="00E25B68" w:rsidP="00E25B68">
      <w:pPr>
        <w:pStyle w:val="ListParagraph"/>
        <w:numPr>
          <w:ilvl w:val="1"/>
          <w:numId w:val="2"/>
        </w:numPr>
      </w:pPr>
      <w:r w:rsidRPr="0061536B">
        <w:rPr>
          <w:rFonts w:ascii="Times New Roman" w:hAnsi="Times New Roman" w:cs="Times New Roman"/>
        </w:rPr>
        <w:t>False</w:t>
      </w:r>
    </w:p>
    <w:p w14:paraId="1767BBC5" w14:textId="77777777" w:rsidR="00E25B68" w:rsidRPr="0061536B" w:rsidRDefault="00E25B68" w:rsidP="00E25B68">
      <w:pPr>
        <w:pStyle w:val="ListParagraph"/>
        <w:ind w:left="1080"/>
      </w:pPr>
    </w:p>
    <w:p w14:paraId="47CF7F3B" w14:textId="77777777" w:rsidR="00E25B68" w:rsidRPr="0061536B" w:rsidRDefault="00E25B68" w:rsidP="00E25B68">
      <w:pPr>
        <w:pStyle w:val="ListParagraph"/>
        <w:numPr>
          <w:ilvl w:val="0"/>
          <w:numId w:val="2"/>
        </w:numPr>
        <w:spacing w:after="200" w:line="276" w:lineRule="auto"/>
        <w:rPr>
          <w:lang w:val="en-GB"/>
        </w:rPr>
      </w:pPr>
      <w:r w:rsidRPr="0061536B">
        <w:rPr>
          <w:rFonts w:ascii="Times New Roman" w:hAnsi="Times New Roman" w:cs="Times New Roman"/>
          <w:lang w:val="en-GB"/>
        </w:rPr>
        <w:t>Citizens have relinquished the power of law enforcement to government in exchange for protection according to the social contract perspective.</w:t>
      </w:r>
    </w:p>
    <w:p w14:paraId="7E50CA61" w14:textId="77777777" w:rsidR="00E25B68" w:rsidRPr="0061536B" w:rsidRDefault="00E25B68" w:rsidP="00E25B6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61536B">
        <w:rPr>
          <w:rFonts w:ascii="Times New Roman" w:hAnsi="Times New Roman" w:cs="Times New Roman"/>
        </w:rPr>
        <w:t>True</w:t>
      </w:r>
    </w:p>
    <w:p w14:paraId="4D4AD28F" w14:textId="5595BE70" w:rsidR="0006606C" w:rsidRPr="0061536B" w:rsidRDefault="00E25B68" w:rsidP="00E25B68">
      <w:pPr>
        <w:pStyle w:val="ListParagraph"/>
        <w:numPr>
          <w:ilvl w:val="1"/>
          <w:numId w:val="2"/>
        </w:numPr>
      </w:pPr>
      <w:r w:rsidRPr="0061536B">
        <w:rPr>
          <w:rFonts w:ascii="Times New Roman" w:hAnsi="Times New Roman" w:cs="Times New Roman"/>
        </w:rPr>
        <w:t>False</w:t>
      </w:r>
    </w:p>
    <w:p w14:paraId="35582B99" w14:textId="27726765" w:rsidR="0053382E" w:rsidRPr="0061536B" w:rsidRDefault="0053382E" w:rsidP="0053382E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61536B">
        <w:rPr>
          <w:rFonts w:ascii="Times New Roman" w:hAnsi="Times New Roman" w:cs="Times New Roman"/>
          <w:b/>
          <w:bCs/>
          <w:color w:val="4472C4" w:themeColor="accent1"/>
        </w:rPr>
        <w:lastRenderedPageBreak/>
        <w:t>DEFINE/IDENTIFY THE FOLLOWING:</w:t>
      </w:r>
    </w:p>
    <w:p w14:paraId="128D697F" w14:textId="77777777" w:rsidR="0053382E" w:rsidRPr="0061536B" w:rsidRDefault="0053382E" w:rsidP="0053382E">
      <w:pPr>
        <w:rPr>
          <w:b/>
          <w:bCs/>
          <w:color w:val="4472C4" w:themeColor="accent1"/>
        </w:rPr>
      </w:pPr>
    </w:p>
    <w:p w14:paraId="7B52A92F" w14:textId="77777777" w:rsidR="0053382E" w:rsidRPr="0061536B" w:rsidRDefault="0053382E" w:rsidP="0053382E">
      <w:pPr>
        <w:pStyle w:val="BodyText"/>
        <w:spacing w:line="480" w:lineRule="auto"/>
      </w:pPr>
      <w:r w:rsidRPr="0061536B">
        <w:t>compassion fatigue</w:t>
      </w:r>
    </w:p>
    <w:p w14:paraId="2D317406" w14:textId="77777777" w:rsidR="0053382E" w:rsidRPr="0061536B" w:rsidRDefault="0053382E" w:rsidP="0053382E">
      <w:pPr>
        <w:pStyle w:val="BodyText"/>
        <w:spacing w:line="480" w:lineRule="auto"/>
      </w:pPr>
      <w:r w:rsidRPr="0061536B">
        <w:t>contributory misconduct</w:t>
      </w:r>
    </w:p>
    <w:p w14:paraId="5D3CDF12" w14:textId="77777777" w:rsidR="0053382E" w:rsidRPr="0061536B" w:rsidRDefault="0053382E" w:rsidP="0053382E">
      <w:pPr>
        <w:pStyle w:val="BodyText"/>
        <w:spacing w:line="480" w:lineRule="auto"/>
      </w:pPr>
      <w:r w:rsidRPr="0061536B">
        <w:t>defendant</w:t>
      </w:r>
    </w:p>
    <w:p w14:paraId="0346AE07" w14:textId="77777777" w:rsidR="0053382E" w:rsidRPr="0061536B" w:rsidRDefault="0053382E" w:rsidP="0053382E">
      <w:pPr>
        <w:pStyle w:val="BodyText"/>
        <w:spacing w:line="480" w:lineRule="auto"/>
      </w:pPr>
      <w:r w:rsidRPr="0061536B">
        <w:t>derivative victims</w:t>
      </w:r>
    </w:p>
    <w:p w14:paraId="498EF904" w14:textId="77777777" w:rsidR="0053382E" w:rsidRPr="0061536B" w:rsidRDefault="0053382E" w:rsidP="0053382E">
      <w:pPr>
        <w:pStyle w:val="BodyText"/>
        <w:spacing w:line="480" w:lineRule="auto"/>
      </w:pPr>
      <w:r w:rsidRPr="0061536B">
        <w:t>“Good Samaritan” provisions</w:t>
      </w:r>
    </w:p>
    <w:p w14:paraId="0CF3EA52" w14:textId="77777777" w:rsidR="0053382E" w:rsidRPr="0061536B" w:rsidRDefault="0053382E" w:rsidP="0053382E">
      <w:pPr>
        <w:pStyle w:val="BodyText"/>
        <w:spacing w:line="480" w:lineRule="auto"/>
      </w:pPr>
      <w:r w:rsidRPr="0061536B">
        <w:t>macro-level effect</w:t>
      </w:r>
    </w:p>
    <w:p w14:paraId="04710A6F" w14:textId="77777777" w:rsidR="0053382E" w:rsidRPr="0061536B" w:rsidRDefault="0053382E" w:rsidP="0053382E">
      <w:pPr>
        <w:pStyle w:val="BodyText"/>
        <w:spacing w:line="480" w:lineRule="auto"/>
      </w:pPr>
      <w:r w:rsidRPr="0061536B">
        <w:t>micro-level effect</w:t>
      </w:r>
    </w:p>
    <w:p w14:paraId="7FA9F21A" w14:textId="77777777" w:rsidR="0053382E" w:rsidRPr="0061536B" w:rsidRDefault="0053382E" w:rsidP="0053382E">
      <w:pPr>
        <w:pStyle w:val="BodyText"/>
        <w:spacing w:line="480" w:lineRule="auto"/>
      </w:pPr>
      <w:r w:rsidRPr="0061536B">
        <w:t>monetary-community restitution</w:t>
      </w:r>
    </w:p>
    <w:p w14:paraId="35B9CEF9" w14:textId="77777777" w:rsidR="0053382E" w:rsidRPr="0061536B" w:rsidRDefault="0053382E" w:rsidP="0053382E">
      <w:pPr>
        <w:pStyle w:val="BodyText"/>
        <w:spacing w:line="480" w:lineRule="auto"/>
      </w:pPr>
      <w:r w:rsidRPr="0061536B">
        <w:t>monetary-victim restitution</w:t>
      </w:r>
    </w:p>
    <w:p w14:paraId="3446064B" w14:textId="77777777" w:rsidR="0053382E" w:rsidRPr="0061536B" w:rsidRDefault="0053382E" w:rsidP="0053382E">
      <w:pPr>
        <w:pStyle w:val="BodyText"/>
        <w:spacing w:line="480" w:lineRule="auto"/>
      </w:pPr>
      <w:r w:rsidRPr="0061536B">
        <w:t>offender restitution</w:t>
      </w:r>
    </w:p>
    <w:p w14:paraId="7D6C2AEF" w14:textId="77777777" w:rsidR="0053382E" w:rsidRPr="0061536B" w:rsidRDefault="0053382E" w:rsidP="0053382E">
      <w:pPr>
        <w:pStyle w:val="BodyText"/>
        <w:spacing w:line="480" w:lineRule="auto"/>
      </w:pPr>
      <w:r w:rsidRPr="0061536B">
        <w:t>outcome evaluations</w:t>
      </w:r>
    </w:p>
    <w:p w14:paraId="39B7FBCD" w14:textId="77777777" w:rsidR="0053382E" w:rsidRPr="0061536B" w:rsidRDefault="0053382E" w:rsidP="0053382E">
      <w:pPr>
        <w:pStyle w:val="BodyText"/>
        <w:spacing w:line="480" w:lineRule="auto"/>
      </w:pPr>
      <w:r w:rsidRPr="0061536B">
        <w:t>plaintiff</w:t>
      </w:r>
    </w:p>
    <w:p w14:paraId="6243AD61" w14:textId="77777777" w:rsidR="0053382E" w:rsidRPr="0061536B" w:rsidRDefault="0053382E" w:rsidP="0053382E">
      <w:pPr>
        <w:pStyle w:val="BodyText"/>
        <w:spacing w:line="480" w:lineRule="auto"/>
      </w:pPr>
      <w:r w:rsidRPr="0061536B">
        <w:t>process evaluations</w:t>
      </w:r>
    </w:p>
    <w:p w14:paraId="595F4E22" w14:textId="77777777" w:rsidR="0053382E" w:rsidRPr="0061536B" w:rsidRDefault="0053382E" w:rsidP="0053382E">
      <w:pPr>
        <w:pStyle w:val="BodyText"/>
        <w:spacing w:line="480" w:lineRule="auto"/>
      </w:pPr>
      <w:r w:rsidRPr="0061536B">
        <w:t>service-community restitution</w:t>
      </w:r>
    </w:p>
    <w:p w14:paraId="38455DC5" w14:textId="77777777" w:rsidR="0053382E" w:rsidRPr="0061536B" w:rsidRDefault="0053382E" w:rsidP="0053382E">
      <w:pPr>
        <w:pStyle w:val="BodyText"/>
        <w:spacing w:line="480" w:lineRule="auto"/>
      </w:pPr>
      <w:r w:rsidRPr="0061536B">
        <w:t>service-victim restitution</w:t>
      </w:r>
    </w:p>
    <w:p w14:paraId="582B2C3A" w14:textId="77777777" w:rsidR="0053382E" w:rsidRPr="0061536B" w:rsidRDefault="0053382E" w:rsidP="0053382E">
      <w:pPr>
        <w:pStyle w:val="BodyText"/>
        <w:spacing w:line="480" w:lineRule="auto"/>
      </w:pPr>
      <w:r w:rsidRPr="0061536B">
        <w:t>social contract</w:t>
      </w:r>
    </w:p>
    <w:p w14:paraId="0B4C88DC" w14:textId="77777777" w:rsidR="0053382E" w:rsidRPr="0061536B" w:rsidRDefault="0053382E" w:rsidP="0053382E">
      <w:pPr>
        <w:pStyle w:val="BodyText"/>
        <w:spacing w:line="480" w:lineRule="auto"/>
      </w:pPr>
      <w:r w:rsidRPr="0061536B">
        <w:t>social welfare</w:t>
      </w:r>
    </w:p>
    <w:p w14:paraId="122B26F5" w14:textId="77777777" w:rsidR="0053382E" w:rsidRPr="0061536B" w:rsidRDefault="0053382E" w:rsidP="0053382E">
      <w:pPr>
        <w:pStyle w:val="BodyText"/>
        <w:spacing w:line="480" w:lineRule="auto"/>
      </w:pPr>
      <w:r w:rsidRPr="0061536B">
        <w:t>“Son of Sam” provisions</w:t>
      </w:r>
    </w:p>
    <w:p w14:paraId="1C823FFA" w14:textId="77777777" w:rsidR="0053382E" w:rsidRPr="0061536B" w:rsidRDefault="0053382E" w:rsidP="0053382E">
      <w:pPr>
        <w:pStyle w:val="BodyText"/>
        <w:spacing w:line="480" w:lineRule="auto"/>
      </w:pPr>
      <w:r w:rsidRPr="0061536B">
        <w:t>source of last resort</w:t>
      </w:r>
    </w:p>
    <w:p w14:paraId="4BDD0B6C" w14:textId="77777777" w:rsidR="0053382E" w:rsidRPr="0061536B" w:rsidRDefault="0053382E" w:rsidP="0053382E">
      <w:pPr>
        <w:pStyle w:val="BodyText"/>
        <w:spacing w:line="480" w:lineRule="auto"/>
      </w:pPr>
      <w:r w:rsidRPr="0061536B">
        <w:t>Statewide Automated Victim Information and Notification (SAVIN) program</w:t>
      </w:r>
    </w:p>
    <w:p w14:paraId="7A0C1183" w14:textId="77777777" w:rsidR="0053382E" w:rsidRPr="0061536B" w:rsidRDefault="0053382E" w:rsidP="0053382E">
      <w:pPr>
        <w:pStyle w:val="BodyText"/>
        <w:spacing w:line="480" w:lineRule="auto"/>
      </w:pPr>
      <w:r w:rsidRPr="0061536B">
        <w:t>third-party civil suit</w:t>
      </w:r>
    </w:p>
    <w:p w14:paraId="3C08C248" w14:textId="77777777" w:rsidR="0053382E" w:rsidRPr="0061536B" w:rsidRDefault="0053382E" w:rsidP="0053382E">
      <w:pPr>
        <w:pStyle w:val="BodyText"/>
        <w:spacing w:line="480" w:lineRule="auto"/>
      </w:pPr>
      <w:r w:rsidRPr="0061536B">
        <w:t>tort</w:t>
      </w:r>
    </w:p>
    <w:p w14:paraId="37120904" w14:textId="77777777" w:rsidR="0053382E" w:rsidRPr="0061536B" w:rsidRDefault="0053382E" w:rsidP="0053382E">
      <w:pPr>
        <w:pStyle w:val="BodyText"/>
        <w:spacing w:line="480" w:lineRule="auto"/>
      </w:pPr>
      <w:r w:rsidRPr="0061536B">
        <w:lastRenderedPageBreak/>
        <w:t>unjust enrichment</w:t>
      </w:r>
    </w:p>
    <w:p w14:paraId="49F0B585" w14:textId="77777777" w:rsidR="0053382E" w:rsidRPr="0061536B" w:rsidRDefault="0053382E" w:rsidP="0053382E">
      <w:pPr>
        <w:pStyle w:val="BodyText"/>
        <w:spacing w:line="480" w:lineRule="auto"/>
      </w:pPr>
      <w:r w:rsidRPr="0061536B">
        <w:t>vicarious trauma</w:t>
      </w:r>
    </w:p>
    <w:p w14:paraId="32708BB4" w14:textId="77777777" w:rsidR="0053382E" w:rsidRPr="0061536B" w:rsidRDefault="0053382E" w:rsidP="0053382E">
      <w:pPr>
        <w:pStyle w:val="BodyText"/>
        <w:spacing w:line="480" w:lineRule="auto"/>
      </w:pPr>
      <w:r w:rsidRPr="0061536B">
        <w:t>victim advocates</w:t>
      </w:r>
    </w:p>
    <w:p w14:paraId="22AC50CF" w14:textId="77777777" w:rsidR="0053382E" w:rsidRPr="0061536B" w:rsidRDefault="0053382E" w:rsidP="0053382E">
      <w:pPr>
        <w:pStyle w:val="BodyText"/>
        <w:spacing w:line="480" w:lineRule="auto"/>
      </w:pPr>
      <w:r w:rsidRPr="0061536B">
        <w:t>victim compensation</w:t>
      </w:r>
    </w:p>
    <w:p w14:paraId="47A4D590" w14:textId="77777777" w:rsidR="0053382E" w:rsidRPr="0061536B" w:rsidRDefault="0053382E" w:rsidP="0053382E">
      <w:pPr>
        <w:pStyle w:val="BodyText"/>
        <w:spacing w:line="480" w:lineRule="auto"/>
      </w:pPr>
      <w:r w:rsidRPr="0061536B">
        <w:t>victim-witness (victim/witness) projects</w:t>
      </w:r>
    </w:p>
    <w:p w14:paraId="19A1D047" w14:textId="77777777" w:rsidR="0053382E" w:rsidRDefault="0053382E" w:rsidP="0053382E">
      <w:pPr>
        <w:pStyle w:val="BodyText"/>
        <w:spacing w:line="480" w:lineRule="auto"/>
        <w:jc w:val="left"/>
      </w:pPr>
      <w:r w:rsidRPr="0061536B">
        <w:t>Victims of Crime Act (VOCA)</w:t>
      </w:r>
    </w:p>
    <w:p w14:paraId="0BBEE4B2" w14:textId="77777777" w:rsidR="0053382E" w:rsidRPr="00E25B68" w:rsidRDefault="0053382E" w:rsidP="0053382E"/>
    <w:sectPr w:rsidR="0053382E" w:rsidRPr="00E25B68" w:rsidSect="009A1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E6D9" w14:textId="77777777" w:rsidR="000B6802" w:rsidRDefault="000B6802" w:rsidP="000B6802">
      <w:r>
        <w:separator/>
      </w:r>
    </w:p>
  </w:endnote>
  <w:endnote w:type="continuationSeparator" w:id="0">
    <w:p w14:paraId="5550E044" w14:textId="77777777" w:rsidR="000B6802" w:rsidRDefault="000B6802" w:rsidP="000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F55E" w14:textId="7E51576F" w:rsidR="000B6802" w:rsidRDefault="000B68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944805" wp14:editId="6B835D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607331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B2D84" w14:textId="5EBDFE63" w:rsidR="000B6802" w:rsidRPr="000B6802" w:rsidRDefault="000B6802" w:rsidP="000B680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68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44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46B2D84" w14:textId="5EBDFE63" w:rsidR="000B6802" w:rsidRPr="000B6802" w:rsidRDefault="000B6802" w:rsidP="000B680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68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E497" w14:textId="77777777" w:rsidR="00FF136E" w:rsidRDefault="00FF136E" w:rsidP="00FF136E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2F5363FA" w14:textId="7137CCB8" w:rsidR="00FF136E" w:rsidRPr="00FF136E" w:rsidRDefault="00FF136E" w:rsidP="00FF136E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7706" w14:textId="5F232904" w:rsidR="000B6802" w:rsidRDefault="000B68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E96733" wp14:editId="006668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7061314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9E56A" w14:textId="2142FB5C" w:rsidR="000B6802" w:rsidRPr="000B6802" w:rsidRDefault="000B6802" w:rsidP="000B680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68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6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D9E56A" w14:textId="2142FB5C" w:rsidR="000B6802" w:rsidRPr="000B6802" w:rsidRDefault="000B6802" w:rsidP="000B680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68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C211" w14:textId="77777777" w:rsidR="000B6802" w:rsidRDefault="000B6802" w:rsidP="000B6802">
      <w:r>
        <w:separator/>
      </w:r>
    </w:p>
  </w:footnote>
  <w:footnote w:type="continuationSeparator" w:id="0">
    <w:p w14:paraId="38734709" w14:textId="77777777" w:rsidR="000B6802" w:rsidRDefault="000B6802" w:rsidP="000B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4E2C" w14:textId="77777777" w:rsidR="00FF136E" w:rsidRDefault="00FF1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9E3E" w14:textId="77777777" w:rsidR="00FF136E" w:rsidRDefault="00FF13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569C" w14:textId="77777777" w:rsidR="00FF136E" w:rsidRDefault="00FF1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1"/>
    <w:multiLevelType w:val="multilevel"/>
    <w:tmpl w:val="00000000"/>
    <w:name w:val="AutoList1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90D23"/>
    <w:multiLevelType w:val="hybridMultilevel"/>
    <w:tmpl w:val="4F26C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63DF4"/>
    <w:multiLevelType w:val="hybridMultilevel"/>
    <w:tmpl w:val="4CE43886"/>
    <w:lvl w:ilvl="0" w:tplc="D6FC3634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0E297B6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35143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088575691">
    <w:abstractNumId w:val="2"/>
  </w:num>
  <w:num w:numId="3" w16cid:durableId="98443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78"/>
    <w:rsid w:val="0006606C"/>
    <w:rsid w:val="000B6802"/>
    <w:rsid w:val="000D2BC7"/>
    <w:rsid w:val="00331D82"/>
    <w:rsid w:val="0053382E"/>
    <w:rsid w:val="0061536B"/>
    <w:rsid w:val="007D0AF9"/>
    <w:rsid w:val="009A16BE"/>
    <w:rsid w:val="00BB3875"/>
    <w:rsid w:val="00C36B5C"/>
    <w:rsid w:val="00CB7578"/>
    <w:rsid w:val="00E25B68"/>
    <w:rsid w:val="00EB06FB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B42B"/>
  <w14:defaultImageDpi w14:val="32767"/>
  <w15:chartTrackingRefBased/>
  <w15:docId w15:val="{E31DD505-1068-1E4A-89AE-B61DD30C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7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B7578"/>
    <w:pPr>
      <w:widowControl w:val="0"/>
      <w:autoSpaceDE w:val="0"/>
      <w:autoSpaceDN w:val="0"/>
      <w:adjustRightInd w:val="0"/>
      <w:ind w:left="748" w:hanging="316"/>
      <w:outlineLvl w:val="0"/>
    </w:pPr>
    <w:rPr>
      <w:rFonts w:ascii="Courier" w:eastAsia="Times New Roman" w:hAnsi="Courier" w:cs="Times New Roman"/>
    </w:rPr>
  </w:style>
  <w:style w:type="paragraph" w:styleId="ListParagraph">
    <w:name w:val="List Paragraph"/>
    <w:basedOn w:val="Normal"/>
    <w:uiPriority w:val="34"/>
    <w:qFormat/>
    <w:rsid w:val="0006606C"/>
    <w:pPr>
      <w:ind w:left="720"/>
      <w:contextualSpacing/>
    </w:pPr>
  </w:style>
  <w:style w:type="paragraph" w:styleId="BodyText">
    <w:name w:val="Body Text"/>
    <w:link w:val="BodyTextChar"/>
    <w:rsid w:val="0053382E"/>
    <w:pPr>
      <w:spacing w:line="36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53382E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6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802"/>
  </w:style>
  <w:style w:type="paragraph" w:styleId="Header">
    <w:name w:val="header"/>
    <w:basedOn w:val="Normal"/>
    <w:link w:val="HeaderChar"/>
    <w:uiPriority w:val="99"/>
    <w:unhideWhenUsed/>
    <w:rsid w:val="00BB3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E4E58604-360F-4B0B-B08C-03E46F98E045}"/>
</file>

<file path=customXml/itemProps2.xml><?xml version="1.0" encoding="utf-8"?>
<ds:datastoreItem xmlns:ds="http://schemas.openxmlformats.org/officeDocument/2006/customXml" ds:itemID="{921DA7DC-60A1-44C7-B776-103414972767}"/>
</file>

<file path=customXml/itemProps3.xml><?xml version="1.0" encoding="utf-8"?>
<ds:datastoreItem xmlns:ds="http://schemas.openxmlformats.org/officeDocument/2006/customXml" ds:itemID="{3C0C7208-3D9F-4988-B9E6-0937516408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10</cp:revision>
  <dcterms:created xsi:type="dcterms:W3CDTF">2020-12-01T13:12:00Z</dcterms:created>
  <dcterms:modified xsi:type="dcterms:W3CDTF">2024-02-27T18:39:00Z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4bbc049b,216c1bb4,6b666d1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2024-02-27T15:34:04Z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56613f55-34a5-48ed-88bd-6ec55df23c6b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