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ED13" w14:textId="77777777" w:rsidR="00B762CC" w:rsidRPr="00B63562" w:rsidRDefault="00B762CC" w:rsidP="00B762CC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6FCFCF7C" w14:textId="77777777" w:rsidR="00B762CC" w:rsidRDefault="00B762CC" w:rsidP="00B762CC"/>
    <w:p w14:paraId="1257C33B" w14:textId="77777777" w:rsidR="00B762CC" w:rsidRDefault="00B762CC" w:rsidP="00B762CC">
      <w:r w:rsidRPr="00B63562">
        <w:t>Chapter 2</w:t>
      </w:r>
    </w:p>
    <w:p w14:paraId="4BE97996" w14:textId="77777777" w:rsidR="00B762CC" w:rsidRPr="00B63562" w:rsidRDefault="00B762CC" w:rsidP="00B762CC"/>
    <w:p w14:paraId="56EA5073" w14:textId="77777777" w:rsidR="00B762CC" w:rsidRPr="00B63562" w:rsidRDefault="00B762CC" w:rsidP="00B762CC">
      <w:pPr>
        <w:pStyle w:val="ListParagraph"/>
        <w:numPr>
          <w:ilvl w:val="0"/>
          <w:numId w:val="1"/>
        </w:numPr>
      </w:pPr>
      <w:r w:rsidRPr="00B63562">
        <w:t xml:space="preserve">What beliefs, practices, and personal qualities characterized the Sophists? </w:t>
      </w:r>
    </w:p>
    <w:p w14:paraId="761D2743" w14:textId="77777777" w:rsidR="00B762CC" w:rsidRPr="00B63562" w:rsidRDefault="00B762CC" w:rsidP="00B762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58C7" wp14:editId="00089A2C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438775" cy="2305050"/>
                <wp:effectExtent l="0" t="0" r="28575" b="19050"/>
                <wp:wrapSquare wrapText="bothSides"/>
                <wp:docPr id="2119597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72AD" w14:textId="77777777" w:rsidR="00B762CC" w:rsidRDefault="00B762CC" w:rsidP="00B76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65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05pt;margin-top:10.5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Ci&#10;XZg13gAAAAcBAAAPAAAAAAAAAAAAAAAAAGoEAABkcnMvZG93bnJldi54bWxQSwUGAAAAAAQABADz&#10;AAAAdQUAAAAA&#10;">
                <v:textbox>
                  <w:txbxContent>
                    <w:p w14:paraId="69D072AD" w14:textId="77777777" w:rsidR="00B762CC" w:rsidRDefault="00B762CC" w:rsidP="00B762CC"/>
                  </w:txbxContent>
                </v:textbox>
                <w10:wrap type="square" anchorx="margin"/>
              </v:shape>
            </w:pict>
          </mc:Fallback>
        </mc:AlternateContent>
      </w:r>
    </w:p>
    <w:p w14:paraId="57782D39" w14:textId="77777777" w:rsidR="00B762CC" w:rsidRPr="00B63562" w:rsidRDefault="00B762CC" w:rsidP="00B762C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F2F39" wp14:editId="1293821E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5438775" cy="2305050"/>
                <wp:effectExtent l="0" t="0" r="28575" b="19050"/>
                <wp:wrapSquare wrapText="bothSides"/>
                <wp:docPr id="122926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6F19" w14:textId="77777777" w:rsidR="00B762CC" w:rsidRDefault="00B762CC" w:rsidP="00B76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2F39" id="_x0000_s1027" type="#_x0000_t202" style="position:absolute;left:0;text-align:left;margin-left:377.05pt;margin-top:39.95pt;width:428.25pt;height:18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CcDcF53gAAAAcBAAAPAAAAAAAAAAAAAAAAAG0EAABkcnMvZG93bnJldi54bWxQSwUGAAAAAAQA&#10;BADzAAAAeAUAAAAA&#10;">
                <v:textbox>
                  <w:txbxContent>
                    <w:p w14:paraId="440F6F19" w14:textId="77777777" w:rsidR="00B762CC" w:rsidRDefault="00B762CC" w:rsidP="00B762CC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educational revolution did the Sophists introduce into Athenian society? Why were these teachers of rhetoric controversial in Athens? </w:t>
      </w:r>
    </w:p>
    <w:p w14:paraId="386BD586" w14:textId="77777777" w:rsidR="00B762CC" w:rsidRPr="00B63562" w:rsidRDefault="00B762CC" w:rsidP="00B762CC"/>
    <w:p w14:paraId="1BEB4C26" w14:textId="77777777" w:rsidR="00B762CC" w:rsidRPr="00B63562" w:rsidRDefault="00B762CC" w:rsidP="00B762CC">
      <w:pPr>
        <w:pStyle w:val="ListParagraph"/>
        <w:numPr>
          <w:ilvl w:val="0"/>
          <w:numId w:val="1"/>
        </w:numPr>
      </w:pPr>
      <w:r w:rsidRPr="00B63562">
        <w:t xml:space="preserve">Why was the concept of a clash of views important to the Sophists? </w:t>
      </w:r>
    </w:p>
    <w:p w14:paraId="2CD518CF" w14:textId="77777777" w:rsidR="00B762CC" w:rsidRPr="00B63562" w:rsidRDefault="00B762CC" w:rsidP="00B762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362EF" wp14:editId="772740D7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438775" cy="2305050"/>
                <wp:effectExtent l="0" t="0" r="28575" b="19050"/>
                <wp:wrapSquare wrapText="bothSides"/>
                <wp:docPr id="1491559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FC4E" w14:textId="77777777" w:rsidR="00B762CC" w:rsidRDefault="00B762CC" w:rsidP="00B76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62EF" id="_x0000_s1028" type="#_x0000_t202" style="position:absolute;margin-left:377.05pt;margin-top:22.5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">
                <v:textbox>
                  <w:txbxContent>
                    <w:p w14:paraId="0E6AFC4E" w14:textId="77777777" w:rsidR="00B762CC" w:rsidRDefault="00B762CC" w:rsidP="00B762CC"/>
                  </w:txbxContent>
                </v:textbox>
                <w10:wrap type="square" anchorx="margin"/>
              </v:shape>
            </w:pict>
          </mc:Fallback>
        </mc:AlternateContent>
      </w:r>
    </w:p>
    <w:p w14:paraId="06259039" w14:textId="77777777" w:rsidR="00B762CC" w:rsidRDefault="00B762CC" w:rsidP="00B762CC">
      <w:pPr>
        <w:pStyle w:val="ListParagraph"/>
      </w:pPr>
    </w:p>
    <w:p w14:paraId="6A1A9812" w14:textId="77777777" w:rsidR="00B762CC" w:rsidRDefault="00B762CC" w:rsidP="00B762CC">
      <w:pPr>
        <w:pStyle w:val="ListParagraph"/>
      </w:pPr>
    </w:p>
    <w:p w14:paraId="1948E1AD" w14:textId="77777777" w:rsidR="00B762CC" w:rsidRPr="00B63562" w:rsidRDefault="00B762CC" w:rsidP="00B762C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6607" wp14:editId="7629E000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438775" cy="2305050"/>
                <wp:effectExtent l="0" t="0" r="28575" b="19050"/>
                <wp:wrapSquare wrapText="bothSides"/>
                <wp:docPr id="1255324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1398" w14:textId="77777777" w:rsidR="00B762CC" w:rsidRDefault="00B762CC" w:rsidP="00B76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F6607" id="_x0000_s1029" type="#_x0000_t202" style="position:absolute;left:0;text-align:left;margin-left:377.05pt;margin-top:36.9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I5nyineAAAABwEAAA8AAAAAAAAAAAAAAAAAbwQAAGRycy9kb3ducmV2LnhtbFBLBQYAAAAA&#10;BAAEAPMAAAB6BQAAAAA=&#10;">
                <v:textbox>
                  <w:txbxContent>
                    <w:p w14:paraId="637B1398" w14:textId="77777777" w:rsidR="00B762CC" w:rsidRDefault="00B762CC" w:rsidP="00B762CC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Why, in your own words, was the study of rhetoric important to the citizens of ancient Athens? </w:t>
      </w:r>
    </w:p>
    <w:p w14:paraId="1C067C59" w14:textId="77777777" w:rsidR="00B762CC" w:rsidRPr="00B63562" w:rsidRDefault="00B762CC" w:rsidP="00B762CC"/>
    <w:p w14:paraId="3FDD1549" w14:textId="77777777" w:rsidR="00B762CC" w:rsidRPr="00B63562" w:rsidRDefault="00B762CC" w:rsidP="00B762C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34873" wp14:editId="2A7F45B6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438775" cy="2305050"/>
                <wp:effectExtent l="0" t="0" r="28575" b="19050"/>
                <wp:wrapSquare wrapText="bothSides"/>
                <wp:docPr id="405329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4563" w14:textId="77777777" w:rsidR="00B762CC" w:rsidRDefault="00B762CC" w:rsidP="00B76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4873" id="_x0000_s1030" type="#_x0000_t202" style="position:absolute;left:0;text-align:left;margin-left:377.05pt;margin-top:26.3pt;width:428.25pt;height:181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">
                <v:textbox>
                  <w:txbxContent>
                    <w:p w14:paraId="6B0D4563" w14:textId="77777777" w:rsidR="00B762CC" w:rsidRDefault="00B762CC" w:rsidP="00B762CC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did Gorgias see as the relationship between rhetoric and magic? </w:t>
      </w:r>
    </w:p>
    <w:sectPr w:rsidR="00B762CC" w:rsidRPr="00B6356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B763" w14:textId="77777777" w:rsidR="00B762CC" w:rsidRDefault="00B762CC" w:rsidP="00B762CC">
      <w:pPr>
        <w:spacing w:after="0" w:line="240" w:lineRule="auto"/>
      </w:pPr>
      <w:r>
        <w:separator/>
      </w:r>
    </w:p>
  </w:endnote>
  <w:endnote w:type="continuationSeparator" w:id="0">
    <w:p w14:paraId="49B4C1A4" w14:textId="77777777" w:rsidR="00B762CC" w:rsidRDefault="00B762CC" w:rsidP="00B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F3A" w14:textId="5425AF92" w:rsidR="00B762CC" w:rsidRDefault="00B762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CD55AC" wp14:editId="7738F7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6244839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B1E16" w14:textId="5C3DE8C3" w:rsidR="00B762CC" w:rsidRPr="00B762CC" w:rsidRDefault="00B762CC" w:rsidP="00B762C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762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D55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67B1E16" w14:textId="5C3DE8C3" w:rsidR="00B762CC" w:rsidRPr="00B762CC" w:rsidRDefault="00B762CC" w:rsidP="00B762C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762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A4D1" w14:textId="2944D400" w:rsidR="00B762CC" w:rsidRDefault="00B762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85C530" wp14:editId="7CC8F9F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8642754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C7617" w14:textId="038B23D4" w:rsidR="00B762CC" w:rsidRPr="00B762CC" w:rsidRDefault="00B762CC" w:rsidP="00B762C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762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5C5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D3C7617" w14:textId="038B23D4" w:rsidR="00B762CC" w:rsidRPr="00B762CC" w:rsidRDefault="00B762CC" w:rsidP="00B762C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762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8353" w14:textId="6C006E21" w:rsidR="00B762CC" w:rsidRDefault="00B762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DCD97" wp14:editId="11219C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34227980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D493" w14:textId="492FEDB5" w:rsidR="00B762CC" w:rsidRPr="00B762CC" w:rsidRDefault="00B762CC" w:rsidP="00B762CC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762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DC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2E8D493" w14:textId="492FEDB5" w:rsidR="00B762CC" w:rsidRPr="00B762CC" w:rsidRDefault="00B762CC" w:rsidP="00B762CC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762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E9E3" w14:textId="77777777" w:rsidR="00B762CC" w:rsidRDefault="00B762CC" w:rsidP="00B762CC">
      <w:pPr>
        <w:spacing w:after="0" w:line="240" w:lineRule="auto"/>
      </w:pPr>
      <w:r>
        <w:separator/>
      </w:r>
    </w:p>
  </w:footnote>
  <w:footnote w:type="continuationSeparator" w:id="0">
    <w:p w14:paraId="22902DC9" w14:textId="77777777" w:rsidR="00B762CC" w:rsidRDefault="00B762CC" w:rsidP="00B7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1637C"/>
    <w:multiLevelType w:val="hybridMultilevel"/>
    <w:tmpl w:val="96721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CC"/>
    <w:rsid w:val="00043F08"/>
    <w:rsid w:val="000A2F47"/>
    <w:rsid w:val="007D1ABC"/>
    <w:rsid w:val="00982699"/>
    <w:rsid w:val="009D3091"/>
    <w:rsid w:val="00A0024C"/>
    <w:rsid w:val="00B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5E45"/>
  <w15:chartTrackingRefBased/>
  <w15:docId w15:val="{C3065608-FA40-4E43-A39D-F75063C3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CC"/>
  </w:style>
  <w:style w:type="paragraph" w:styleId="Heading1">
    <w:name w:val="heading 1"/>
    <w:basedOn w:val="Normal"/>
    <w:next w:val="Normal"/>
    <w:link w:val="Heading1Char"/>
    <w:uiPriority w:val="9"/>
    <w:qFormat/>
    <w:rsid w:val="00B7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2C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64A0030D-CDC1-4EC7-88F4-1D58D57D3B77}"/>
</file>

<file path=customXml/itemProps2.xml><?xml version="1.0" encoding="utf-8"?>
<ds:datastoreItem xmlns:ds="http://schemas.openxmlformats.org/officeDocument/2006/customXml" ds:itemID="{A874BB31-1835-4202-A65F-1095700150E4}"/>
</file>

<file path=customXml/itemProps3.xml><?xml version="1.0" encoding="utf-8"?>
<ds:datastoreItem xmlns:ds="http://schemas.openxmlformats.org/officeDocument/2006/customXml" ds:itemID="{367C7C7E-704F-4C55-A64D-DCEE52177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418</Characters>
  <Application>Microsoft Office Word</Application>
  <DocSecurity>0</DocSecurity>
  <Lines>3</Lines>
  <Paragraphs>1</Paragraphs>
  <ScaleCrop>false</ScaleCrop>
  <Company>Informa plc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2025-06-11T09:21:00Z</dcterms:created>
  <dcterms:modified xsi:type="dcterms:W3CDTF">2025-06-11T09:39:00Z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6168570c,6316f30a,1112899a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2025-06-11T09:39:06Z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37506fe1-e5b7-43eb-9e6e-00042bdfdfa6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