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1451" w:rsidRDefault="00E91A55" w:rsidP="006C1451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>Chapter 12</w:t>
      </w:r>
      <w:r w:rsidR="006C1451" w:rsidRPr="00F1073A">
        <w:rPr>
          <w:rFonts w:ascii="Times New Roman" w:hAnsi="Times New Roman"/>
          <w:b/>
          <w:sz w:val="24"/>
          <w:szCs w:val="24"/>
        </w:rPr>
        <w:t xml:space="preserve"> Questions</w:t>
      </w:r>
    </w:p>
    <w:p w:rsidR="002E1C67" w:rsidRPr="00F1073A" w:rsidRDefault="002E1C67" w:rsidP="006C1451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6C1451" w:rsidRPr="00F1073A" w:rsidRDefault="006C1451" w:rsidP="006C1451">
      <w:pPr>
        <w:numPr>
          <w:ilvl w:val="0"/>
          <w:numId w:val="1"/>
        </w:num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F1073A">
        <w:rPr>
          <w:rFonts w:ascii="Times New Roman" w:hAnsi="Times New Roman"/>
          <w:sz w:val="24"/>
          <w:szCs w:val="24"/>
        </w:rPr>
        <w:t>If technology is constantly evolving, will law enforcement and judicial legislation always be “one step behind” the criminal? Are there any crimes that do not leave behind digital evidence?</w:t>
      </w:r>
    </w:p>
    <w:p w:rsidR="006C1451" w:rsidRPr="00F1073A" w:rsidRDefault="006C1451" w:rsidP="006C1451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6C1451" w:rsidRPr="00F1073A" w:rsidRDefault="006C1451" w:rsidP="006C1451">
      <w:pPr>
        <w:numPr>
          <w:ilvl w:val="0"/>
          <w:numId w:val="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F1073A">
        <w:rPr>
          <w:rFonts w:ascii="Times New Roman" w:hAnsi="Times New Roman"/>
          <w:sz w:val="24"/>
          <w:szCs w:val="24"/>
        </w:rPr>
        <w:t>What are some of the problems law enforcement investigators face when collecting digital evidence from a crime scene?</w:t>
      </w:r>
    </w:p>
    <w:p w:rsidR="006C1451" w:rsidRPr="00F1073A" w:rsidRDefault="006C1451" w:rsidP="006C1451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6C1451" w:rsidRPr="00F1073A" w:rsidRDefault="006C1451" w:rsidP="006C1451">
      <w:pPr>
        <w:numPr>
          <w:ilvl w:val="0"/>
          <w:numId w:val="1"/>
        </w:numPr>
        <w:spacing w:after="0" w:line="360" w:lineRule="auto"/>
        <w:rPr>
          <w:rFonts w:ascii="Times New Roman" w:hAnsi="Times New Roman"/>
          <w:sz w:val="24"/>
          <w:szCs w:val="24"/>
        </w:rPr>
      </w:pPr>
      <w:proofErr w:type="spellStart"/>
      <w:r w:rsidRPr="00F1073A">
        <w:rPr>
          <w:rFonts w:ascii="Times New Roman" w:hAnsi="Times New Roman"/>
          <w:sz w:val="24"/>
          <w:szCs w:val="24"/>
        </w:rPr>
        <w:t>Garf</w:t>
      </w:r>
      <w:r w:rsidR="00477A70">
        <w:rPr>
          <w:rFonts w:ascii="Times New Roman" w:hAnsi="Times New Roman"/>
          <w:sz w:val="24"/>
          <w:szCs w:val="24"/>
        </w:rPr>
        <w:t>i</w:t>
      </w:r>
      <w:r w:rsidRPr="00F1073A">
        <w:rPr>
          <w:rFonts w:ascii="Times New Roman" w:hAnsi="Times New Roman"/>
          <w:sz w:val="24"/>
          <w:szCs w:val="24"/>
        </w:rPr>
        <w:t>nkel</w:t>
      </w:r>
      <w:proofErr w:type="spellEnd"/>
      <w:r w:rsidRPr="00F1073A">
        <w:rPr>
          <w:rFonts w:ascii="Times New Roman" w:hAnsi="Times New Roman"/>
          <w:sz w:val="24"/>
          <w:szCs w:val="24"/>
        </w:rPr>
        <w:t xml:space="preserve"> (2010) argues that the Golden Age of digital forensics is nearing its end – what do you think is the next stage or era of digital forensics? </w:t>
      </w:r>
    </w:p>
    <w:p w:rsidR="006C1451" w:rsidRPr="00F1073A" w:rsidRDefault="006C1451" w:rsidP="006C1451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6C1451" w:rsidRPr="00F1073A" w:rsidRDefault="006C1451" w:rsidP="006C1451">
      <w:pPr>
        <w:numPr>
          <w:ilvl w:val="0"/>
          <w:numId w:val="1"/>
        </w:num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F1073A">
        <w:rPr>
          <w:rFonts w:ascii="Times New Roman" w:hAnsi="Times New Roman"/>
          <w:sz w:val="24"/>
          <w:szCs w:val="24"/>
        </w:rPr>
        <w:t>Maintaining evidence integrity is one of the most important steps in the digital forensic investigation. Provide some examples of how the integrity of evidence can be discredited during a digital forensic investigation. What are some ways that law enforcement can ensure that evidence integrity is maintained during a digital forensic investigation</w:t>
      </w:r>
      <w:r w:rsidR="00477A70">
        <w:rPr>
          <w:rFonts w:ascii="Times New Roman" w:hAnsi="Times New Roman"/>
          <w:sz w:val="24"/>
          <w:szCs w:val="24"/>
        </w:rPr>
        <w:t>?</w:t>
      </w:r>
    </w:p>
    <w:p w:rsidR="00444D3A" w:rsidRDefault="00444D3A"/>
    <w:sectPr w:rsidR="00444D3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42DE" w:rsidRDefault="00FD42DE" w:rsidP="006B6E29">
      <w:pPr>
        <w:spacing w:after="0" w:line="240" w:lineRule="auto"/>
      </w:pPr>
      <w:r>
        <w:separator/>
      </w:r>
    </w:p>
  </w:endnote>
  <w:endnote w:type="continuationSeparator" w:id="0">
    <w:p w:rsidR="00FD42DE" w:rsidRDefault="00FD42DE" w:rsidP="006B6E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6E29" w:rsidRDefault="006B6E2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6E29" w:rsidRDefault="006B6E29">
    <w:pPr>
      <w:pStyle w:val="Footer"/>
    </w:pPr>
    <w:r w:rsidRPr="006B6E29">
      <w:t xml:space="preserve">© 2018 Thomas J. Holt, Adam M. Bossler and Kathryn C. </w:t>
    </w:r>
    <w:proofErr w:type="spellStart"/>
    <w:r w:rsidRPr="006B6E29">
      <w:t>Seigfried-Spellar</w:t>
    </w:r>
    <w:proofErr w:type="spellEnd"/>
  </w:p>
  <w:p w:rsidR="006B6E29" w:rsidRDefault="006B6E2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6E29" w:rsidRDefault="006B6E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42DE" w:rsidRDefault="00FD42DE" w:rsidP="006B6E29">
      <w:pPr>
        <w:spacing w:after="0" w:line="240" w:lineRule="auto"/>
      </w:pPr>
      <w:r>
        <w:separator/>
      </w:r>
    </w:p>
  </w:footnote>
  <w:footnote w:type="continuationSeparator" w:id="0">
    <w:p w:rsidR="00FD42DE" w:rsidRDefault="00FD42DE" w:rsidP="006B6E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6E29" w:rsidRDefault="006B6E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6E29" w:rsidRDefault="006B6E2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6E29" w:rsidRDefault="006B6E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1E1CA3"/>
    <w:multiLevelType w:val="hybridMultilevel"/>
    <w:tmpl w:val="AA5033FE"/>
    <w:lvl w:ilvl="0" w:tplc="D22A4CA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1451"/>
    <w:rsid w:val="002E1C67"/>
    <w:rsid w:val="00444D3A"/>
    <w:rsid w:val="00477A70"/>
    <w:rsid w:val="006B6E29"/>
    <w:rsid w:val="006C1451"/>
    <w:rsid w:val="007665B8"/>
    <w:rsid w:val="00D47A79"/>
    <w:rsid w:val="00E91A55"/>
    <w:rsid w:val="00FD4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EC8A97D-33E5-44F0-A8C1-CE1A9D482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6C1451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477A70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7A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7A70"/>
    <w:rPr>
      <w:rFonts w:ascii="Segoe UI" w:eastAsia="Calibri" w:hAnsi="Segoe UI" w:cs="Segoe UI"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6B6E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6E29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B6E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6E29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Informa PLC</Company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Lee, Heidi</dc:creator>
  <cp:lastModifiedBy>Hearn, Francesca</cp:lastModifiedBy>
  <cp:revision>6</cp:revision>
  <dcterms:created xsi:type="dcterms:W3CDTF">2017-07-18T00:59:00Z</dcterms:created>
  <dcterms:modified xsi:type="dcterms:W3CDTF">2017-09-01T10:39:00Z</dcterms:modified>
</cp:coreProperties>
</file>