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0A7" w:rsidRPr="00F1073A" w:rsidRDefault="008F7D6F" w:rsidP="00E500A7">
      <w:pPr>
        <w:spacing w:after="0" w:line="360" w:lineRule="auto"/>
        <w:rPr>
          <w:rFonts w:ascii="Times New Roman" w:hAnsi="Times New Roman"/>
          <w:b/>
          <w:sz w:val="24"/>
          <w:szCs w:val="24"/>
        </w:rPr>
      </w:pPr>
      <w:r>
        <w:rPr>
          <w:rFonts w:ascii="Times New Roman" w:hAnsi="Times New Roman"/>
          <w:b/>
          <w:sz w:val="24"/>
          <w:szCs w:val="24"/>
        </w:rPr>
        <w:t>Chapter 9</w:t>
      </w:r>
      <w:r w:rsidR="00E500A7" w:rsidRPr="00F1073A">
        <w:rPr>
          <w:rFonts w:ascii="Times New Roman" w:hAnsi="Times New Roman"/>
          <w:b/>
          <w:sz w:val="24"/>
          <w:szCs w:val="24"/>
        </w:rPr>
        <w:t xml:space="preserve"> Questions</w:t>
      </w:r>
    </w:p>
    <w:p w:rsidR="00E500A7" w:rsidRPr="00F1073A" w:rsidRDefault="00E500A7" w:rsidP="00E500A7">
      <w:pPr>
        <w:spacing w:after="0" w:line="360" w:lineRule="auto"/>
        <w:rPr>
          <w:rFonts w:ascii="Times New Roman" w:hAnsi="Times New Roman"/>
          <w:b/>
          <w:sz w:val="24"/>
          <w:szCs w:val="24"/>
        </w:rPr>
      </w:pPr>
    </w:p>
    <w:p w:rsidR="00E500A7" w:rsidRPr="00F1073A" w:rsidRDefault="00E500A7" w:rsidP="00E500A7">
      <w:pPr>
        <w:numPr>
          <w:ilvl w:val="0"/>
          <w:numId w:val="1"/>
        </w:numPr>
        <w:spacing w:after="0" w:line="360" w:lineRule="auto"/>
        <w:rPr>
          <w:rFonts w:ascii="Times New Roman" w:hAnsi="Times New Roman"/>
          <w:kern w:val="1"/>
          <w:sz w:val="24"/>
          <w:szCs w:val="24"/>
          <w:lang w:eastAsia="ar-SA"/>
        </w:rPr>
      </w:pPr>
      <w:r w:rsidRPr="00F1073A">
        <w:rPr>
          <w:rFonts w:ascii="Times New Roman" w:hAnsi="Times New Roman"/>
          <w:vanish/>
          <w:sz w:val="24"/>
          <w:szCs w:val="24"/>
        </w:rPr>
        <w:t>&lt;Q NUM="2"&gt;&lt;P&gt;&lt;I</w:t>
      </w:r>
      <w:r w:rsidRPr="00F1073A">
        <w:rPr>
          <w:rFonts w:ascii="Times New Roman" w:hAnsi="Times New Roman"/>
          <w:sz w:val="24"/>
          <w:szCs w:val="24"/>
        </w:rPr>
        <w:t xml:space="preserve">Should we define youth who make harassing or disparaging comments about their teachers in online spaces as engaging in cyberbullying, or is it harassment? Simply put, why should we define an act differently on the basis of the ages of the victim and offender? </w:t>
      </w:r>
      <w:r w:rsidR="00BF49F5">
        <w:rPr>
          <w:rFonts w:ascii="Times New Roman" w:hAnsi="Times New Roman"/>
          <w:sz w:val="24"/>
          <w:szCs w:val="24"/>
        </w:rPr>
        <w:br/>
      </w:r>
    </w:p>
    <w:p w:rsidR="00E500A7" w:rsidRPr="00F1073A" w:rsidRDefault="00E500A7" w:rsidP="00E500A7">
      <w:pPr>
        <w:numPr>
          <w:ilvl w:val="0"/>
          <w:numId w:val="1"/>
        </w:numPr>
        <w:spacing w:after="0" w:line="360" w:lineRule="auto"/>
        <w:rPr>
          <w:rFonts w:ascii="Times New Roman" w:hAnsi="Times New Roman"/>
          <w:kern w:val="1"/>
          <w:sz w:val="24"/>
          <w:szCs w:val="24"/>
          <w:lang w:eastAsia="ar-SA"/>
        </w:rPr>
      </w:pPr>
      <w:r w:rsidRPr="00F1073A">
        <w:rPr>
          <w:rFonts w:ascii="Times New Roman" w:hAnsi="Times New Roman"/>
          <w:kern w:val="1"/>
          <w:sz w:val="24"/>
          <w:szCs w:val="24"/>
          <w:lang w:eastAsia="ar-SA"/>
        </w:rPr>
        <w:t xml:space="preserve">How do we communicate what is acceptable online behavior to youth in a way that is accepted and clear? Furthermore, how do we limit the effects of </w:t>
      </w:r>
      <w:r w:rsidR="008C613A">
        <w:rPr>
          <w:rFonts w:ascii="Times New Roman" w:hAnsi="Times New Roman"/>
          <w:kern w:val="1"/>
          <w:sz w:val="24"/>
          <w:szCs w:val="24"/>
          <w:lang w:eastAsia="ar-SA"/>
        </w:rPr>
        <w:t>“</w:t>
      </w:r>
      <w:r w:rsidRPr="00F1073A">
        <w:rPr>
          <w:rFonts w:ascii="Times New Roman" w:hAnsi="Times New Roman"/>
          <w:kern w:val="1"/>
          <w:sz w:val="24"/>
          <w:szCs w:val="24"/>
          <w:lang w:eastAsia="ar-SA"/>
        </w:rPr>
        <w:t>peer pressure</w:t>
      </w:r>
      <w:r w:rsidR="008C613A">
        <w:rPr>
          <w:rFonts w:ascii="Times New Roman" w:hAnsi="Times New Roman"/>
          <w:kern w:val="1"/>
          <w:sz w:val="24"/>
          <w:szCs w:val="24"/>
          <w:lang w:eastAsia="ar-SA"/>
        </w:rPr>
        <w:t>”</w:t>
      </w:r>
      <w:r w:rsidRPr="00F1073A">
        <w:rPr>
          <w:rFonts w:ascii="Times New Roman" w:hAnsi="Times New Roman"/>
          <w:kern w:val="1"/>
          <w:sz w:val="24"/>
          <w:szCs w:val="24"/>
          <w:lang w:eastAsia="ar-SA"/>
        </w:rPr>
        <w:t xml:space="preserve"> on technology use and acceptance, where friends post sensitive information about themselves or personal pictures that could be abused by others?</w:t>
      </w:r>
      <w:r w:rsidR="00BF49F5">
        <w:rPr>
          <w:rFonts w:ascii="Times New Roman" w:hAnsi="Times New Roman"/>
          <w:kern w:val="1"/>
          <w:sz w:val="24"/>
          <w:szCs w:val="24"/>
          <w:lang w:eastAsia="ar-SA"/>
        </w:rPr>
        <w:br/>
      </w:r>
      <w:r w:rsidRPr="00F1073A">
        <w:rPr>
          <w:rFonts w:ascii="Times New Roman" w:hAnsi="Times New Roman"/>
          <w:kern w:val="1"/>
          <w:sz w:val="24"/>
          <w:szCs w:val="24"/>
          <w:lang w:eastAsia="ar-SA"/>
        </w:rPr>
        <w:t xml:space="preserve">  </w:t>
      </w:r>
    </w:p>
    <w:p w:rsidR="00E500A7" w:rsidRPr="00F1073A" w:rsidRDefault="00E500A7" w:rsidP="00E500A7">
      <w:pPr>
        <w:numPr>
          <w:ilvl w:val="0"/>
          <w:numId w:val="1"/>
        </w:numPr>
        <w:spacing w:after="0" w:line="360" w:lineRule="auto"/>
        <w:rPr>
          <w:rFonts w:ascii="Times New Roman" w:hAnsi="Times New Roman"/>
          <w:kern w:val="1"/>
          <w:sz w:val="24"/>
          <w:szCs w:val="24"/>
          <w:lang w:eastAsia="ar-SA"/>
        </w:rPr>
      </w:pPr>
      <w:r w:rsidRPr="00F1073A">
        <w:rPr>
          <w:rFonts w:ascii="Times New Roman" w:hAnsi="Times New Roman"/>
          <w:sz w:val="24"/>
          <w:szCs w:val="24"/>
        </w:rPr>
        <w:t xml:space="preserve">How easy is it to find the reporting tools and links for harassing language on the social networking sites you use most often? Look on the sites and see how long it takes you to find </w:t>
      </w:r>
      <w:r w:rsidR="008C613A">
        <w:rPr>
          <w:rFonts w:ascii="Times New Roman" w:hAnsi="Times New Roman"/>
          <w:sz w:val="24"/>
          <w:szCs w:val="24"/>
        </w:rPr>
        <w:t>them</w:t>
      </w:r>
      <w:r w:rsidR="008C613A" w:rsidRPr="00F1073A">
        <w:rPr>
          <w:rFonts w:ascii="Times New Roman" w:hAnsi="Times New Roman"/>
          <w:sz w:val="24"/>
          <w:szCs w:val="24"/>
        </w:rPr>
        <w:t xml:space="preserve"> </w:t>
      </w:r>
      <w:r w:rsidR="00650437">
        <w:rPr>
          <w:rFonts w:ascii="Times New Roman" w:hAnsi="Times New Roman"/>
          <w:sz w:val="24"/>
          <w:szCs w:val="24"/>
        </w:rPr>
        <w:t>on YouTube, Instagram, Snapc</w:t>
      </w:r>
      <w:bookmarkStart w:id="0" w:name="_GoBack"/>
      <w:bookmarkEnd w:id="0"/>
      <w:r w:rsidRPr="00F1073A">
        <w:rPr>
          <w:rFonts w:ascii="Times New Roman" w:hAnsi="Times New Roman"/>
          <w:sz w:val="24"/>
          <w:szCs w:val="24"/>
        </w:rPr>
        <w:t>hat, and Twitter. Are they easy to find? Are they in obvious places?</w:t>
      </w:r>
      <w:r w:rsidR="00BF49F5">
        <w:rPr>
          <w:rFonts w:ascii="Times New Roman" w:hAnsi="Times New Roman"/>
          <w:sz w:val="24"/>
          <w:szCs w:val="24"/>
        </w:rPr>
        <w:br/>
      </w:r>
      <w:r w:rsidRPr="00F1073A">
        <w:rPr>
          <w:rFonts w:ascii="Times New Roman" w:hAnsi="Times New Roman"/>
          <w:sz w:val="24"/>
          <w:szCs w:val="24"/>
        </w:rPr>
        <w:t xml:space="preserve">  </w:t>
      </w:r>
    </w:p>
    <w:p w:rsidR="00E500A7" w:rsidRPr="00F1073A" w:rsidRDefault="00E500A7" w:rsidP="00E500A7">
      <w:pPr>
        <w:numPr>
          <w:ilvl w:val="0"/>
          <w:numId w:val="1"/>
        </w:numPr>
        <w:spacing w:after="0" w:line="360" w:lineRule="auto"/>
        <w:rPr>
          <w:rFonts w:ascii="Times New Roman" w:hAnsi="Times New Roman"/>
          <w:kern w:val="1"/>
          <w:sz w:val="24"/>
          <w:szCs w:val="24"/>
          <w:lang w:eastAsia="ar-SA"/>
        </w:rPr>
      </w:pPr>
      <w:r w:rsidRPr="00F1073A">
        <w:rPr>
          <w:rFonts w:ascii="Times New Roman" w:hAnsi="Times New Roman"/>
          <w:sz w:val="24"/>
          <w:szCs w:val="24"/>
        </w:rPr>
        <w:t xml:space="preserve">Should schools be able to punish students for online activities that take place outside of the campus and after or before school hours if it directly affects the behavior of other students? Why?  </w:t>
      </w:r>
    </w:p>
    <w:p w:rsidR="00444D3A" w:rsidRDefault="00444D3A"/>
    <w:sectPr w:rsidR="00444D3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9BF" w:rsidRDefault="009179BF" w:rsidP="00F65AB6">
      <w:pPr>
        <w:spacing w:after="0" w:line="240" w:lineRule="auto"/>
      </w:pPr>
      <w:r>
        <w:separator/>
      </w:r>
    </w:p>
  </w:endnote>
  <w:endnote w:type="continuationSeparator" w:id="0">
    <w:p w:rsidR="009179BF" w:rsidRDefault="009179BF" w:rsidP="00F6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Footer"/>
    </w:pPr>
    <w:r>
      <w:t>© 2018 Thomas J. Holt, Adam M. Bossler and Kathryn C. Seigfried-Spellar</w:t>
    </w:r>
  </w:p>
  <w:p w:rsidR="00F65AB6" w:rsidRDefault="00F65A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9BF" w:rsidRDefault="009179BF" w:rsidP="00F65AB6">
      <w:pPr>
        <w:spacing w:after="0" w:line="240" w:lineRule="auto"/>
      </w:pPr>
      <w:r>
        <w:separator/>
      </w:r>
    </w:p>
  </w:footnote>
  <w:footnote w:type="continuationSeparator" w:id="0">
    <w:p w:rsidR="009179BF" w:rsidRDefault="009179BF" w:rsidP="00F65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AB6" w:rsidRDefault="00F65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4C3629"/>
    <w:multiLevelType w:val="hybridMultilevel"/>
    <w:tmpl w:val="7780F8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0A7"/>
    <w:rsid w:val="00444D3A"/>
    <w:rsid w:val="00650437"/>
    <w:rsid w:val="008C613A"/>
    <w:rsid w:val="008F7D6F"/>
    <w:rsid w:val="009179BF"/>
    <w:rsid w:val="00BF49F5"/>
    <w:rsid w:val="00E500A7"/>
    <w:rsid w:val="00EC6A54"/>
    <w:rsid w:val="00F65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946B"/>
  <w15:docId w15:val="{A3BC7BA0-9F00-402B-A2E3-94A6031D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500A7"/>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49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9F5"/>
    <w:rPr>
      <w:rFonts w:ascii="Segoe UI" w:eastAsia="Calibri" w:hAnsi="Segoe UI" w:cs="Segoe UI"/>
      <w:sz w:val="18"/>
      <w:szCs w:val="18"/>
      <w:lang w:val="en-US"/>
    </w:rPr>
  </w:style>
  <w:style w:type="paragraph" w:styleId="Header">
    <w:name w:val="header"/>
    <w:basedOn w:val="Normal"/>
    <w:link w:val="HeaderChar"/>
    <w:uiPriority w:val="99"/>
    <w:unhideWhenUsed/>
    <w:rsid w:val="00F65A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5AB6"/>
    <w:rPr>
      <w:rFonts w:ascii="Calibri" w:eastAsia="Calibri" w:hAnsi="Calibri" w:cs="Times New Roman"/>
      <w:lang w:val="en-US"/>
    </w:rPr>
  </w:style>
  <w:style w:type="paragraph" w:styleId="Footer">
    <w:name w:val="footer"/>
    <w:basedOn w:val="Normal"/>
    <w:link w:val="FooterChar"/>
    <w:uiPriority w:val="99"/>
    <w:unhideWhenUsed/>
    <w:rsid w:val="00F65A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5AB6"/>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Informa PLC</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Heidi</dc:creator>
  <cp:lastModifiedBy>Hearn, Francesca</cp:lastModifiedBy>
  <cp:revision>6</cp:revision>
  <dcterms:created xsi:type="dcterms:W3CDTF">2017-07-18T00:55:00Z</dcterms:created>
  <dcterms:modified xsi:type="dcterms:W3CDTF">2017-09-01T10:37:00Z</dcterms:modified>
</cp:coreProperties>
</file>