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BD" w:rsidRDefault="000C3C8E">
      <w:pPr>
        <w:pStyle w:val="Heading1"/>
      </w:pPr>
      <w:bookmarkStart w:id="0" w:name="_GoBack"/>
      <w:bookmarkEnd w:id="0"/>
      <w:r>
        <w:t>Chapter 15</w:t>
      </w:r>
      <w:r>
        <w:br/>
        <w:t>THE FEDERAL RESERVE AND MONETARY POLICY</w:t>
      </w:r>
    </w:p>
    <w:p w:rsidR="00A757BD" w:rsidRDefault="000C3C8E">
      <w:pPr>
        <w:pStyle w:val="Heading2"/>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-5080</wp:posOffset>
                </wp:positionH>
                <wp:positionV relativeFrom="paragraph">
                  <wp:posOffset>412750</wp:posOffset>
                </wp:positionV>
                <wp:extent cx="5455920" cy="4978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97840"/>
                        </a:xfrm>
                        <a:prstGeom prst="rect">
                          <a:avLst/>
                        </a:prstGeom>
                        <a:solidFill>
                          <a:srgbClr val="FFFFFF"/>
                        </a:solidFill>
                        <a:ln w="9525">
                          <a:solidFill>
                            <a:srgbClr val="000000"/>
                          </a:solidFill>
                          <a:miter lim="800000"/>
                          <a:headEnd/>
                          <a:tailEnd/>
                        </a:ln>
                      </wps:spPr>
                      <wps:txbx>
                        <w:txbxContent>
                          <w:p w:rsidR="00A757BD" w:rsidRDefault="000C3C8E">
                            <w:pPr>
                              <w:pStyle w:val="Heading2"/>
                            </w:pPr>
                            <w:r>
                              <w:t xml:space="preserve">  Chapter in a Nutshell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32.5pt;width:429.6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" o:allowincell="f">
                <v:textbox>
                  <w:txbxContent>
                    <w:p w:rsidR="00000000" w:rsidRDefault="000C3C8E">
                      <w:pPr>
                        <w:pStyle w:val="Heading2"/>
                      </w:pPr>
                      <w:r>
                        <w:t xml:space="preserve">  Chapter in a Nutshell</w:t>
                      </w:r>
                    </w:p>
                  </w:txbxContent>
                </v:textbox>
              </v:shape>
            </w:pict>
          </mc:Fallback>
        </mc:AlternateContent>
      </w:r>
    </w:p>
    <w:p w:rsidR="00A757BD" w:rsidRDefault="00DE2382">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pt;margin-top:11.3pt;width:24pt;height:25.7pt;z-index:251660288" o:allowincell="f">
            <v:imagedata r:id="rId8" o:title=""/>
            <w10:wrap type="topAndBottom"/>
          </v:shape>
          <o:OLEObject Type="Embed" ProgID="MS_ClipArt_Gallery.5" ShapeID="_x0000_s1040" DrawAspect="Content" ObjectID="_1515999853" r:id="rId9"/>
        </w:pict>
      </w:r>
    </w:p>
    <w:p w:rsidR="00A757BD" w:rsidRDefault="000C3C8E">
      <w:pPr>
        <w:pStyle w:val="BodyText"/>
      </w:pPr>
      <w:r>
        <w:t>1.  The Federal Reserve System, often simply called the Fed, is the central bank of the Untied States.  It was created through an act signed by President Woodrow Wilson in 1913 to provide the nation with a safer, more flexible, and more stable monetary and financial system.</w:t>
      </w:r>
    </w:p>
    <w:p w:rsidR="00A757BD" w:rsidRDefault="000C3C8E">
      <w:pPr>
        <w:pStyle w:val="BodyText"/>
      </w:pPr>
      <w:r>
        <w:t>2.  The Fed has a structure designed by Congress to give it a broad perspective on the economy.  At the head of the Fed’s formal organization is the Board of Governors.  The 12 regional Federal Reserve Banks make up the next level.  The organization of the Fed also includes the Federal Open Market Committee and three advisory councils.  The Federal Reserve has as stockholders the commercial banks that are members of the Fed.</w:t>
      </w:r>
    </w:p>
    <w:p w:rsidR="00A757BD" w:rsidRDefault="000C3C8E">
      <w:pPr>
        <w:pStyle w:val="BodyText"/>
      </w:pPr>
      <w:r>
        <w:t>3.  The Fed, as the overseer of the nation’s monetary system has many important duties: lender of last resort, regulating and supervising banks, supplying services to banks and to the government, foreign exchange operations, and controlling the money supply and interest rates.</w:t>
      </w:r>
    </w:p>
    <w:p w:rsidR="00A757BD" w:rsidRDefault="000C3C8E">
      <w:pPr>
        <w:pStyle w:val="BodyText"/>
      </w:pPr>
      <w:r>
        <w:t>4.  The main responsibility of the Fed is that of formulating and implementing monetary policy which consists of changing the economy’s money supply to help the economy in achieving maximum output and employment and also stable prices.  The Fed uses three policy instruments to influence the money supply: open market operations, the discount rate, and the reserve requirement.</w:t>
      </w:r>
    </w:p>
    <w:p w:rsidR="00A757BD" w:rsidRDefault="000C3C8E">
      <w:pPr>
        <w:pStyle w:val="BodyText"/>
      </w:pPr>
      <w:r>
        <w:t>5.  In the short run, when prices are temporarily fixed, the Fed has the ability to affect the level of interest rates in the economy.  When the Fed increases the money supply in order to reduce interest rates, aggregate demand increases, which results in an increase in output and employment.  Conversely, a decrease in the money supply that increases interest rates will decrease aggregate demand, output, and employment.  In the long run a change in the money supply by the Fed affects only prices and not output and employment.</w:t>
      </w:r>
    </w:p>
    <w:p w:rsidR="00A757BD" w:rsidRDefault="000C3C8E">
      <w:pPr>
        <w:pStyle w:val="BodyText"/>
      </w:pPr>
      <w:r>
        <w:t>6.  Although monetary policy is employed essentially to attain price stability and full employment the domestic economy, its use also influences, and is influenced by, international developments.</w:t>
      </w:r>
    </w:p>
    <w:p w:rsidR="00A757BD" w:rsidRDefault="000C3C8E">
      <w:pPr>
        <w:pStyle w:val="BodyText"/>
      </w:pPr>
      <w:r>
        <w:t xml:space="preserve">7.  One strength of monetary policy is that it is highly impersonal: monetary policy interferes very little with the freedom of the market.  Monetary policy is also flexible and can be implemented quickly in response to changing economic circumstances.  Finally, the Fed is insulated from day-to-day political pressures so it can act in the best interests of the economy.  This allows the Fed to engage in unpopular policies that might be necessary for the long-run health of the economy.  </w:t>
      </w:r>
    </w:p>
    <w:p w:rsidR="00A757BD" w:rsidRDefault="000C3C8E">
      <w:pPr>
        <w:pStyle w:val="BodyText"/>
      </w:pPr>
      <w:r>
        <w:t xml:space="preserve">8.  Critics of the Fed, however, argue that active changes in the money supply by the Fed can and do destabilize the economy.  They note that the Fed does not have up-to-the-minute reliable information about the state of the economy and prices.  Timing lags also limit the </w:t>
      </w:r>
      <w:r>
        <w:lastRenderedPageBreak/>
        <w:t>effectiveness of monetary policy.  As a result, critics call for the elimination of activism in monetary policy in favor of a law requiring a fixed rate of increase in money each year.</w:t>
      </w:r>
    </w:p>
    <w:p w:rsidR="00A757BD" w:rsidRDefault="000C3C8E">
      <w:pPr>
        <w:pStyle w:val="Heading3"/>
      </w:pPr>
      <w:r>
        <w:t>Chapter Objectives</w:t>
      </w:r>
    </w:p>
    <w:p w:rsidR="00A757BD" w:rsidRDefault="000C3C8E">
      <w:pPr>
        <w:pStyle w:val="BodyText"/>
      </w:pPr>
      <w:r>
        <w:t>After reading this chapter, you should be able to:</w:t>
      </w:r>
    </w:p>
    <w:p w:rsidR="00A757BD" w:rsidRDefault="000C3C8E">
      <w:pPr>
        <w:pStyle w:val="BodyText"/>
      </w:pPr>
      <w:r>
        <w:t>1.</w:t>
      </w:r>
      <w:r>
        <w:tab/>
        <w:t>Describe the structure and operation of the Federal Reserve System.</w:t>
      </w:r>
    </w:p>
    <w:p w:rsidR="00A757BD" w:rsidRDefault="000C3C8E">
      <w:pPr>
        <w:pStyle w:val="BodyText"/>
      </w:pPr>
      <w:r>
        <w:t>2.</w:t>
      </w:r>
      <w:r>
        <w:tab/>
        <w:t>Identify the services that the Federal Reserve System provides for the U.S. economy.</w:t>
      </w:r>
    </w:p>
    <w:p w:rsidR="00A757BD" w:rsidRDefault="000C3C8E">
      <w:pPr>
        <w:pStyle w:val="BodyText"/>
      </w:pPr>
      <w:r>
        <w:t>3.</w:t>
      </w:r>
      <w:r>
        <w:tab/>
        <w:t>Explain the purpose and operation of monetary policy.</w:t>
      </w:r>
    </w:p>
    <w:p w:rsidR="00A757BD" w:rsidRDefault="000C3C8E">
      <w:pPr>
        <w:pStyle w:val="BodyText"/>
      </w:pPr>
      <w:r>
        <w:t>4.</w:t>
      </w:r>
      <w:r>
        <w:tab/>
        <w:t>Describe the instruments that the Federal Reserve uses to control the money supply and interest rates.</w:t>
      </w:r>
    </w:p>
    <w:p w:rsidR="00A757BD" w:rsidRDefault="000C3C8E">
      <w:pPr>
        <w:pStyle w:val="BodyText"/>
      </w:pPr>
      <w:r>
        <w:t>5.</w:t>
      </w:r>
      <w:r>
        <w:tab/>
        <w:t>Explain how monetary policy influences, and is influenced by, international developments.</w:t>
      </w:r>
    </w:p>
    <w:p w:rsidR="00A757BD" w:rsidRDefault="000C3C8E">
      <w:pPr>
        <w:pStyle w:val="BodyText"/>
      </w:pPr>
      <w:r>
        <w:t>6.</w:t>
      </w:r>
      <w:r>
        <w:tab/>
        <w:t>Assess the advantages and disadvantages of monetary policy.</w:t>
      </w:r>
    </w:p>
    <w:p w:rsidR="00A757BD" w:rsidRDefault="000C3C8E">
      <w:pPr>
        <w:pStyle w:val="BodyText"/>
      </w:pPr>
      <w:r>
        <w:t>7.</w:t>
      </w:r>
      <w:r>
        <w:tab/>
        <w:t xml:space="preserve">Evaluate whether Congress should reduce the independence of the Federal Reserve.  </w:t>
      </w:r>
    </w:p>
    <w:p w:rsidR="00A757BD" w:rsidRDefault="00A757BD">
      <w:pPr>
        <w:pStyle w:val="BodyText"/>
      </w:pPr>
    </w:p>
    <w:p w:rsidR="00A757BD" w:rsidRDefault="00A757BD">
      <w:pPr>
        <w:pStyle w:val="Heading2"/>
      </w:pPr>
    </w:p>
    <w:p w:rsidR="00A757BD" w:rsidRDefault="000C3C8E">
      <w:pPr>
        <w:pStyle w:val="Heading3"/>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-5080</wp:posOffset>
                </wp:positionH>
                <wp:positionV relativeFrom="paragraph">
                  <wp:posOffset>-809625</wp:posOffset>
                </wp:positionV>
                <wp:extent cx="5516880" cy="5080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508000"/>
                        </a:xfrm>
                        <a:prstGeom prst="rect">
                          <a:avLst/>
                        </a:prstGeom>
                        <a:solidFill>
                          <a:srgbClr val="FFFFFF"/>
                        </a:solidFill>
                        <a:ln w="9525">
                          <a:solidFill>
                            <a:srgbClr val="000000"/>
                          </a:solidFill>
                          <a:miter lim="800000"/>
                          <a:headEnd/>
                          <a:tailEnd/>
                        </a:ln>
                      </wps:spPr>
                      <wps:txbx>
                        <w:txbxContent>
                          <w:p w:rsidR="00A757BD" w:rsidRDefault="000C3C8E">
                            <w:pPr>
                              <w:pStyle w:val="Heading2"/>
                            </w:pPr>
                            <w:r>
                              <w:t>Knowledge Check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pt;margin-top:-63.75pt;width:434.4pt;height: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" o:allowincell="f">
                <v:textbox>
                  <w:txbxContent>
                    <w:p w:rsidR="00000000" w:rsidRDefault="000C3C8E">
                      <w:pPr>
                        <w:pStyle w:val="Heading2"/>
                      </w:pPr>
                      <w:r>
                        <w:t>Knowledge Check</w:t>
                      </w:r>
                    </w:p>
                  </w:txbxContent>
                </v:textbox>
              </v:shape>
            </w:pict>
          </mc:Fallback>
        </mc:AlternateContent>
      </w:r>
      <w:r w:rsidR="00DE2382">
        <w:rPr>
          <w:noProof/>
        </w:rPr>
        <w:pict>
          <v:shape id="_x0000_s1038" type="#_x0000_t75" style="position:absolute;margin-left:6.55pt;margin-top:-15.3pt;width:27.85pt;height:27.85pt;z-index:251659264;mso-position-horizontal-relative:text;mso-position-vertical-relative:text" o:allowincell="f">
            <v:imagedata r:id="rId10" o:title=""/>
            <w10:wrap type="topAndBottom"/>
          </v:shape>
          <o:OLEObject Type="Embed" ProgID="MS_ClipArt_Gallery.5" ShapeID="_x0000_s1038" DrawAspect="Content" ObjectID="_1515999854" r:id="rId11"/>
        </w:pict>
      </w:r>
      <w:r>
        <w:t>Key Concept Quiz</w:t>
      </w:r>
    </w:p>
    <w:tbl>
      <w:tblPr>
        <w:tblW w:w="0" w:type="auto"/>
        <w:tblLayout w:type="fixed"/>
        <w:tblLook w:val="0000" w:firstRow="0" w:lastRow="0" w:firstColumn="0" w:lastColumn="0" w:noHBand="0" w:noVBand="0"/>
      </w:tblPr>
      <w:tblGrid>
        <w:gridCol w:w="2898"/>
        <w:gridCol w:w="5688"/>
      </w:tblGrid>
      <w:tr w:rsidR="00A757BD">
        <w:tc>
          <w:tcPr>
            <w:tcW w:w="2898" w:type="dxa"/>
          </w:tcPr>
          <w:p w:rsidR="00A757BD" w:rsidRDefault="000C3C8E" w:rsidP="000C3C8E">
            <w:pPr>
              <w:pStyle w:val="KeyTerms"/>
              <w:numPr>
                <w:ilvl w:val="0"/>
                <w:numId w:val="7"/>
              </w:numPr>
              <w:tabs>
                <w:tab w:val="clear" w:pos="270"/>
              </w:tabs>
            </w:pPr>
            <w:r>
              <w:t>Federal Open Market Committee</w:t>
            </w:r>
          </w:p>
          <w:p w:rsidR="00A757BD" w:rsidRDefault="000C3C8E" w:rsidP="000C3C8E">
            <w:pPr>
              <w:pStyle w:val="KeyTerms"/>
              <w:numPr>
                <w:ilvl w:val="0"/>
                <w:numId w:val="7"/>
              </w:numPr>
              <w:tabs>
                <w:tab w:val="clear" w:pos="270"/>
              </w:tabs>
            </w:pPr>
            <w:r>
              <w:t>monetary policy</w:t>
            </w:r>
          </w:p>
          <w:p w:rsidR="00A757BD" w:rsidRDefault="000C3C8E" w:rsidP="000C3C8E">
            <w:pPr>
              <w:pStyle w:val="KeyTerms"/>
              <w:numPr>
                <w:ilvl w:val="0"/>
                <w:numId w:val="7"/>
              </w:numPr>
              <w:tabs>
                <w:tab w:val="clear" w:pos="270"/>
              </w:tabs>
            </w:pPr>
            <w:r>
              <w:t>discount rate</w:t>
            </w:r>
          </w:p>
          <w:p w:rsidR="00A757BD" w:rsidRDefault="000C3C8E" w:rsidP="000C3C8E">
            <w:pPr>
              <w:pStyle w:val="KeyTerms"/>
              <w:numPr>
                <w:ilvl w:val="0"/>
                <w:numId w:val="7"/>
              </w:numPr>
              <w:tabs>
                <w:tab w:val="clear" w:pos="270"/>
              </w:tabs>
            </w:pPr>
            <w:r>
              <w:t>discount window</w:t>
            </w:r>
          </w:p>
          <w:p w:rsidR="00A757BD" w:rsidRDefault="000C3C8E" w:rsidP="000C3C8E">
            <w:pPr>
              <w:pStyle w:val="KeyTerms"/>
              <w:numPr>
                <w:ilvl w:val="0"/>
                <w:numId w:val="7"/>
              </w:numPr>
              <w:tabs>
                <w:tab w:val="clear" w:pos="270"/>
              </w:tabs>
            </w:pPr>
            <w:r>
              <w:t>moral hazard</w:t>
            </w:r>
          </w:p>
          <w:p w:rsidR="00A757BD" w:rsidRDefault="000C3C8E" w:rsidP="000C3C8E">
            <w:pPr>
              <w:pStyle w:val="KeyTerms"/>
              <w:numPr>
                <w:ilvl w:val="0"/>
                <w:numId w:val="7"/>
              </w:numPr>
              <w:tabs>
                <w:tab w:val="clear" w:pos="270"/>
              </w:tabs>
            </w:pPr>
            <w:r>
              <w:t>exchange rate</w:t>
            </w:r>
          </w:p>
          <w:p w:rsidR="00A757BD" w:rsidRDefault="000C3C8E" w:rsidP="000C3C8E">
            <w:pPr>
              <w:pStyle w:val="KeyTerms"/>
              <w:numPr>
                <w:ilvl w:val="0"/>
                <w:numId w:val="7"/>
              </w:numPr>
              <w:tabs>
                <w:tab w:val="clear" w:pos="270"/>
              </w:tabs>
            </w:pPr>
            <w:r>
              <w:t>Federal funds rate</w:t>
            </w:r>
          </w:p>
          <w:p w:rsidR="00A757BD" w:rsidRDefault="000C3C8E" w:rsidP="000C3C8E">
            <w:pPr>
              <w:pStyle w:val="KeyTerms"/>
              <w:numPr>
                <w:ilvl w:val="0"/>
                <w:numId w:val="7"/>
              </w:numPr>
              <w:tabs>
                <w:tab w:val="clear" w:pos="270"/>
              </w:tabs>
            </w:pPr>
            <w:r>
              <w:t>Board of Governors</w:t>
            </w:r>
          </w:p>
          <w:p w:rsidR="00A757BD" w:rsidRDefault="000C3C8E" w:rsidP="000C3C8E">
            <w:pPr>
              <w:pStyle w:val="KeyTerms"/>
              <w:numPr>
                <w:ilvl w:val="0"/>
                <w:numId w:val="7"/>
              </w:numPr>
              <w:tabs>
                <w:tab w:val="clear" w:pos="270"/>
              </w:tabs>
            </w:pPr>
            <w:r>
              <w:t>Federal Reserve System</w:t>
            </w:r>
          </w:p>
          <w:p w:rsidR="00A757BD" w:rsidRDefault="00A757BD">
            <w:pPr>
              <w:pStyle w:val="KeyTerms"/>
            </w:pPr>
          </w:p>
        </w:tc>
        <w:tc>
          <w:tcPr>
            <w:tcW w:w="5688" w:type="dxa"/>
          </w:tcPr>
          <w:p w:rsidR="00A757BD" w:rsidRDefault="000C3C8E">
            <w:pPr>
              <w:pStyle w:val="KeyTerms"/>
            </w:pPr>
            <w:r>
              <w:t>_____  a.</w:t>
            </w:r>
            <w:r>
              <w:tab/>
              <w:t>consists of changing money supply to achieve macroeconomic goals</w:t>
            </w:r>
          </w:p>
          <w:p w:rsidR="00A757BD" w:rsidRDefault="000C3C8E">
            <w:pPr>
              <w:pStyle w:val="KeyTerms"/>
            </w:pPr>
            <w:r>
              <w:t>_____  b.</w:t>
            </w:r>
            <w:r>
              <w:tab/>
              <w:t>the rate at which one currency trades for another</w:t>
            </w:r>
          </w:p>
          <w:p w:rsidR="00A757BD" w:rsidRDefault="000C3C8E">
            <w:pPr>
              <w:pStyle w:val="KeyTerms"/>
            </w:pPr>
            <w:r>
              <w:t>_____  c.</w:t>
            </w:r>
            <w:r>
              <w:tab/>
              <w:t>an incentive to take risks on the assumption that intervention will occur in case of failure</w:t>
            </w:r>
          </w:p>
          <w:p w:rsidR="00A757BD" w:rsidRDefault="000C3C8E">
            <w:pPr>
              <w:pStyle w:val="KeyTerms"/>
            </w:pPr>
            <w:r>
              <w:t>_____  d.</w:t>
            </w:r>
            <w:r>
              <w:tab/>
              <w:t>the Fed’s most important policy making body for controlling the money supply</w:t>
            </w:r>
          </w:p>
          <w:p w:rsidR="00A757BD" w:rsidRDefault="000C3C8E">
            <w:pPr>
              <w:pStyle w:val="KeyTerms"/>
            </w:pPr>
            <w:r>
              <w:t>_____  e.</w:t>
            </w:r>
            <w:r>
              <w:tab/>
              <w:t>the rate Federal Reserve banks charge for loans to banks</w:t>
            </w:r>
          </w:p>
          <w:p w:rsidR="00A757BD" w:rsidRDefault="000C3C8E">
            <w:pPr>
              <w:pStyle w:val="KeyTerms"/>
            </w:pPr>
            <w:r>
              <w:t>_____  f.</w:t>
            </w:r>
            <w:r>
              <w:tab/>
              <w:t>refers to Fed loans which are repaid with interest at maturity</w:t>
            </w:r>
          </w:p>
          <w:p w:rsidR="00A757BD" w:rsidRDefault="000C3C8E">
            <w:pPr>
              <w:pStyle w:val="KeyTerms"/>
            </w:pPr>
            <w:r>
              <w:t>_____  g.</w:t>
            </w:r>
            <w:r>
              <w:tab/>
              <w:t>consists of seven members appointed by the President of the United States</w:t>
            </w:r>
          </w:p>
          <w:p w:rsidR="00A757BD" w:rsidRDefault="000C3C8E">
            <w:pPr>
              <w:pStyle w:val="KeyTerms"/>
            </w:pPr>
            <w:r>
              <w:t>_____  h.</w:t>
            </w:r>
            <w:r>
              <w:tab/>
              <w:t>the central bank of the United States</w:t>
            </w:r>
          </w:p>
          <w:p w:rsidR="00A757BD" w:rsidRDefault="000C3C8E">
            <w:pPr>
              <w:pStyle w:val="KeyTerms"/>
            </w:pPr>
            <w:r>
              <w:t>_____  i.</w:t>
            </w:r>
            <w:r>
              <w:tab/>
              <w:t>the rate at which banks lend to each other</w:t>
            </w:r>
          </w:p>
          <w:p w:rsidR="00A757BD" w:rsidRDefault="00A757BD">
            <w:pPr>
              <w:pStyle w:val="KeyTerms"/>
            </w:pPr>
          </w:p>
        </w:tc>
      </w:tr>
    </w:tbl>
    <w:p w:rsidR="00A757BD" w:rsidRDefault="00A757BD">
      <w:pPr>
        <w:pStyle w:val="BodyText"/>
      </w:pPr>
    </w:p>
    <w:p w:rsidR="00A757BD" w:rsidRDefault="000C3C8E">
      <w:pPr>
        <w:pStyle w:val="Heading3"/>
      </w:pPr>
      <w:r>
        <w:lastRenderedPageBreak/>
        <w:t>Multiple Choice Questions</w:t>
      </w:r>
    </w:p>
    <w:p w:rsidR="00A757BD" w:rsidRDefault="000C3C8E">
      <w:pPr>
        <w:pStyle w:val="Question"/>
      </w:pPr>
      <w:r>
        <w:t>The Fed is independent in the sense that its actions do not require the endorsement of</w:t>
      </w:r>
    </w:p>
    <w:p w:rsidR="00A757BD" w:rsidRDefault="000C3C8E" w:rsidP="000C3C8E">
      <w:pPr>
        <w:pStyle w:val="Answeralpha"/>
        <w:numPr>
          <w:ilvl w:val="0"/>
          <w:numId w:val="26"/>
        </w:numPr>
        <w:ind w:hanging="907"/>
      </w:pPr>
      <w:r>
        <w:t>The U.S. House of Representatives</w:t>
      </w:r>
    </w:p>
    <w:p w:rsidR="00A757BD" w:rsidRDefault="000C3C8E" w:rsidP="000C3C8E">
      <w:pPr>
        <w:pStyle w:val="Answeralpha"/>
        <w:numPr>
          <w:ilvl w:val="0"/>
          <w:numId w:val="26"/>
        </w:numPr>
        <w:ind w:hanging="907"/>
      </w:pPr>
      <w:r>
        <w:t>The U.S. Senate</w:t>
      </w:r>
    </w:p>
    <w:p w:rsidR="00A757BD" w:rsidRDefault="000C3C8E" w:rsidP="000C3C8E">
      <w:pPr>
        <w:pStyle w:val="Answeralpha"/>
        <w:numPr>
          <w:ilvl w:val="0"/>
          <w:numId w:val="26"/>
        </w:numPr>
        <w:ind w:hanging="907"/>
      </w:pPr>
      <w:r>
        <w:t>The President</w:t>
      </w:r>
    </w:p>
    <w:p w:rsidR="00A757BD" w:rsidRDefault="000C3C8E" w:rsidP="000C3C8E">
      <w:pPr>
        <w:pStyle w:val="Answeralpha"/>
        <w:numPr>
          <w:ilvl w:val="0"/>
          <w:numId w:val="26"/>
        </w:numPr>
        <w:ind w:hanging="907"/>
      </w:pPr>
      <w:r>
        <w:t>All of the above</w:t>
      </w:r>
    </w:p>
    <w:p w:rsidR="00A757BD" w:rsidRDefault="000C3C8E">
      <w:pPr>
        <w:pStyle w:val="Question"/>
      </w:pPr>
      <w:r>
        <w:t>The Federal Reserve system was</w:t>
      </w:r>
    </w:p>
    <w:p w:rsidR="00A757BD" w:rsidRDefault="000C3C8E" w:rsidP="000C3C8E">
      <w:pPr>
        <w:pStyle w:val="Answeralpha"/>
        <w:numPr>
          <w:ilvl w:val="0"/>
          <w:numId w:val="27"/>
        </w:numPr>
        <w:ind w:hanging="907"/>
      </w:pPr>
      <w:r>
        <w:t>created to provide the nation with a stable monetary system</w:t>
      </w:r>
    </w:p>
    <w:p w:rsidR="00A757BD" w:rsidRDefault="000C3C8E" w:rsidP="000C3C8E">
      <w:pPr>
        <w:pStyle w:val="Answeralpha"/>
        <w:numPr>
          <w:ilvl w:val="0"/>
          <w:numId w:val="27"/>
        </w:numPr>
        <w:ind w:hanging="907"/>
      </w:pPr>
      <w:r>
        <w:t>signed into law by President Theodore Roosevelt</w:t>
      </w:r>
    </w:p>
    <w:p w:rsidR="00A757BD" w:rsidRDefault="000C3C8E" w:rsidP="000C3C8E">
      <w:pPr>
        <w:pStyle w:val="Answeralpha"/>
        <w:numPr>
          <w:ilvl w:val="0"/>
          <w:numId w:val="27"/>
        </w:numPr>
        <w:ind w:hanging="907"/>
      </w:pPr>
      <w:r>
        <w:t>not legislated by Congress</w:t>
      </w:r>
    </w:p>
    <w:p w:rsidR="00A757BD" w:rsidRDefault="000C3C8E" w:rsidP="000C3C8E">
      <w:pPr>
        <w:pStyle w:val="Answeralpha"/>
        <w:numPr>
          <w:ilvl w:val="0"/>
          <w:numId w:val="27"/>
        </w:numPr>
        <w:ind w:hanging="907"/>
      </w:pPr>
      <w:r>
        <w:t>all of the above</w:t>
      </w:r>
    </w:p>
    <w:p w:rsidR="00A757BD" w:rsidRDefault="000C3C8E">
      <w:pPr>
        <w:pStyle w:val="Question"/>
      </w:pPr>
      <w:r>
        <w:t>The Federal Reserve system consists of</w:t>
      </w:r>
    </w:p>
    <w:p w:rsidR="00A757BD" w:rsidRDefault="000C3C8E" w:rsidP="000C3C8E">
      <w:pPr>
        <w:pStyle w:val="Answeralpha"/>
        <w:numPr>
          <w:ilvl w:val="0"/>
          <w:numId w:val="28"/>
        </w:numPr>
        <w:ind w:hanging="907"/>
      </w:pPr>
      <w:r>
        <w:t>12 regional banks</w:t>
      </w:r>
    </w:p>
    <w:p w:rsidR="00A757BD" w:rsidRDefault="000C3C8E" w:rsidP="000C3C8E">
      <w:pPr>
        <w:pStyle w:val="Answeralpha"/>
        <w:numPr>
          <w:ilvl w:val="0"/>
          <w:numId w:val="28"/>
        </w:numPr>
        <w:ind w:hanging="907"/>
      </w:pPr>
      <w:r>
        <w:t>10 regional banks</w:t>
      </w:r>
    </w:p>
    <w:p w:rsidR="00A757BD" w:rsidRDefault="000C3C8E" w:rsidP="000C3C8E">
      <w:pPr>
        <w:pStyle w:val="Answeralpha"/>
        <w:numPr>
          <w:ilvl w:val="0"/>
          <w:numId w:val="28"/>
        </w:numPr>
        <w:ind w:hanging="907"/>
      </w:pPr>
      <w:r>
        <w:t>15 regional banks</w:t>
      </w:r>
    </w:p>
    <w:p w:rsidR="00A757BD" w:rsidRDefault="000C3C8E" w:rsidP="000C3C8E">
      <w:pPr>
        <w:pStyle w:val="Answeralpha"/>
        <w:numPr>
          <w:ilvl w:val="0"/>
          <w:numId w:val="28"/>
        </w:numPr>
        <w:ind w:hanging="907"/>
      </w:pPr>
      <w:r>
        <w:t>20 regional banks</w:t>
      </w:r>
    </w:p>
    <w:p w:rsidR="00A757BD" w:rsidRDefault="000C3C8E">
      <w:pPr>
        <w:pStyle w:val="Question"/>
      </w:pPr>
      <w:r>
        <w:t>The Fed’s most important policy making body for controlling the growth of the money supply is the</w:t>
      </w:r>
    </w:p>
    <w:p w:rsidR="00A757BD" w:rsidRDefault="000C3C8E" w:rsidP="000C3C8E">
      <w:pPr>
        <w:pStyle w:val="Listalpha"/>
        <w:numPr>
          <w:ilvl w:val="0"/>
          <w:numId w:val="11"/>
        </w:numPr>
      </w:pPr>
      <w:r>
        <w:t>Federal Open Market Committee</w:t>
      </w:r>
    </w:p>
    <w:p w:rsidR="00A757BD" w:rsidRDefault="000C3C8E" w:rsidP="000C3C8E">
      <w:pPr>
        <w:pStyle w:val="Listalpha"/>
        <w:numPr>
          <w:ilvl w:val="0"/>
          <w:numId w:val="11"/>
        </w:numPr>
      </w:pPr>
      <w:r>
        <w:t>Board of Governors</w:t>
      </w:r>
    </w:p>
    <w:p w:rsidR="00A757BD" w:rsidRDefault="000C3C8E" w:rsidP="000C3C8E">
      <w:pPr>
        <w:pStyle w:val="Listalpha"/>
        <w:numPr>
          <w:ilvl w:val="0"/>
          <w:numId w:val="11"/>
        </w:numPr>
      </w:pPr>
      <w:r>
        <w:t>Advisory Councils</w:t>
      </w:r>
    </w:p>
    <w:p w:rsidR="00A757BD" w:rsidRDefault="000C3C8E" w:rsidP="000C3C8E">
      <w:pPr>
        <w:pStyle w:val="Listalpha"/>
        <w:numPr>
          <w:ilvl w:val="0"/>
          <w:numId w:val="11"/>
        </w:numPr>
      </w:pPr>
      <w:r>
        <w:t>Organization of Policy Committee</w:t>
      </w:r>
    </w:p>
    <w:p w:rsidR="00A757BD" w:rsidRDefault="000C3C8E">
      <w:pPr>
        <w:pStyle w:val="Question"/>
      </w:pPr>
      <w:r>
        <w:t>The Federal Reserve banks</w:t>
      </w:r>
    </w:p>
    <w:p w:rsidR="00A757BD" w:rsidRDefault="000C3C8E" w:rsidP="000C3C8E">
      <w:pPr>
        <w:pStyle w:val="Answeralpha"/>
        <w:numPr>
          <w:ilvl w:val="0"/>
          <w:numId w:val="29"/>
        </w:numPr>
        <w:ind w:hanging="907"/>
      </w:pPr>
      <w:r>
        <w:t>are not motivated by profit</w:t>
      </w:r>
    </w:p>
    <w:p w:rsidR="00A757BD" w:rsidRDefault="000C3C8E" w:rsidP="000C3C8E">
      <w:pPr>
        <w:pStyle w:val="Answeralpha"/>
        <w:numPr>
          <w:ilvl w:val="0"/>
          <w:numId w:val="29"/>
        </w:numPr>
        <w:ind w:hanging="907"/>
      </w:pPr>
      <w:r>
        <w:t>charge commercial banks for check collection and other services</w:t>
      </w:r>
    </w:p>
    <w:p w:rsidR="00A757BD" w:rsidRDefault="000C3C8E" w:rsidP="000C3C8E">
      <w:pPr>
        <w:pStyle w:val="Answeralpha"/>
        <w:numPr>
          <w:ilvl w:val="0"/>
          <w:numId w:val="29"/>
        </w:numPr>
        <w:ind w:hanging="907"/>
      </w:pPr>
      <w:r>
        <w:t>receive no funding from the government</w:t>
      </w:r>
    </w:p>
    <w:p w:rsidR="00A757BD" w:rsidRDefault="000C3C8E" w:rsidP="000C3C8E">
      <w:pPr>
        <w:pStyle w:val="Answeralpha"/>
        <w:numPr>
          <w:ilvl w:val="0"/>
          <w:numId w:val="29"/>
        </w:numPr>
        <w:ind w:hanging="907"/>
      </w:pPr>
      <w:r>
        <w:t>all of the above</w:t>
      </w:r>
    </w:p>
    <w:p w:rsidR="00A757BD" w:rsidRDefault="000C3C8E">
      <w:pPr>
        <w:pStyle w:val="Question"/>
      </w:pPr>
      <w:r>
        <w:t>The Federal Reserve banks are owned by</w:t>
      </w:r>
    </w:p>
    <w:p w:rsidR="00A757BD" w:rsidRDefault="000C3C8E" w:rsidP="000C3C8E">
      <w:pPr>
        <w:pStyle w:val="Answeralpha"/>
        <w:numPr>
          <w:ilvl w:val="0"/>
          <w:numId w:val="30"/>
        </w:numPr>
        <w:ind w:hanging="907"/>
      </w:pPr>
      <w:r>
        <w:t>the banks that are members of the federal reserve system</w:t>
      </w:r>
    </w:p>
    <w:p w:rsidR="00A757BD" w:rsidRDefault="000C3C8E" w:rsidP="000C3C8E">
      <w:pPr>
        <w:pStyle w:val="Answeralpha"/>
        <w:numPr>
          <w:ilvl w:val="0"/>
          <w:numId w:val="30"/>
        </w:numPr>
        <w:ind w:hanging="907"/>
      </w:pPr>
      <w:r>
        <w:t>the U.S. Treasury</w:t>
      </w:r>
    </w:p>
    <w:p w:rsidR="00A757BD" w:rsidRDefault="000C3C8E" w:rsidP="000C3C8E">
      <w:pPr>
        <w:pStyle w:val="Answeralpha"/>
        <w:numPr>
          <w:ilvl w:val="0"/>
          <w:numId w:val="30"/>
        </w:numPr>
        <w:ind w:hanging="907"/>
      </w:pPr>
      <w:r>
        <w:t>all citizens of the U.S.</w:t>
      </w:r>
    </w:p>
    <w:p w:rsidR="00A757BD" w:rsidRDefault="000C3C8E" w:rsidP="000C3C8E">
      <w:pPr>
        <w:pStyle w:val="Answeralpha"/>
        <w:numPr>
          <w:ilvl w:val="0"/>
          <w:numId w:val="30"/>
        </w:numPr>
        <w:ind w:hanging="907"/>
      </w:pPr>
      <w:r>
        <w:t>state and local governments</w:t>
      </w:r>
    </w:p>
    <w:p w:rsidR="00A757BD" w:rsidRDefault="000C3C8E">
      <w:pPr>
        <w:pStyle w:val="Question"/>
      </w:pPr>
      <w:r>
        <w:t xml:space="preserve">All of the following are important functions of the Fed </w:t>
      </w:r>
      <w:r>
        <w:rPr>
          <w:i/>
        </w:rPr>
        <w:t>except</w:t>
      </w:r>
    </w:p>
    <w:p w:rsidR="00A757BD" w:rsidRDefault="000C3C8E" w:rsidP="000C3C8E">
      <w:pPr>
        <w:pStyle w:val="Answeralpha"/>
        <w:numPr>
          <w:ilvl w:val="0"/>
          <w:numId w:val="31"/>
        </w:numPr>
        <w:ind w:hanging="907"/>
      </w:pPr>
      <w:r>
        <w:t>controlling the money supply</w:t>
      </w:r>
    </w:p>
    <w:p w:rsidR="00A757BD" w:rsidRDefault="000C3C8E" w:rsidP="000C3C8E">
      <w:pPr>
        <w:pStyle w:val="Answeralpha"/>
        <w:numPr>
          <w:ilvl w:val="0"/>
          <w:numId w:val="31"/>
        </w:numPr>
        <w:ind w:hanging="907"/>
      </w:pPr>
      <w:r>
        <w:t>reducing the government debt</w:t>
      </w:r>
    </w:p>
    <w:p w:rsidR="00A757BD" w:rsidRDefault="000C3C8E" w:rsidP="000C3C8E">
      <w:pPr>
        <w:pStyle w:val="Answeralpha"/>
        <w:numPr>
          <w:ilvl w:val="0"/>
          <w:numId w:val="31"/>
        </w:numPr>
        <w:ind w:hanging="907"/>
      </w:pPr>
      <w:r>
        <w:t>regulating and supervising banks</w:t>
      </w:r>
    </w:p>
    <w:p w:rsidR="00A757BD" w:rsidRDefault="000C3C8E" w:rsidP="000C3C8E">
      <w:pPr>
        <w:pStyle w:val="Answeralpha"/>
        <w:numPr>
          <w:ilvl w:val="0"/>
          <w:numId w:val="31"/>
        </w:numPr>
        <w:ind w:hanging="907"/>
      </w:pPr>
      <w:r>
        <w:t>supplying services to banks</w:t>
      </w:r>
    </w:p>
    <w:p w:rsidR="00A757BD" w:rsidRDefault="000C3C8E">
      <w:pPr>
        <w:pStyle w:val="Question"/>
      </w:pPr>
      <w:r>
        <w:br w:type="page"/>
      </w:r>
      <w:r>
        <w:lastRenderedPageBreak/>
        <w:t xml:space="preserve">The Fed supplies the following services to the U.S. government, </w:t>
      </w:r>
      <w:r>
        <w:rPr>
          <w:i/>
        </w:rPr>
        <w:t>except</w:t>
      </w:r>
    </w:p>
    <w:p w:rsidR="00A757BD" w:rsidRDefault="000C3C8E" w:rsidP="000C3C8E">
      <w:pPr>
        <w:pStyle w:val="Answeralpha"/>
        <w:numPr>
          <w:ilvl w:val="0"/>
          <w:numId w:val="32"/>
        </w:numPr>
        <w:ind w:hanging="907"/>
      </w:pPr>
      <w:r>
        <w:t>a checking account at the Fed</w:t>
      </w:r>
    </w:p>
    <w:p w:rsidR="00A757BD" w:rsidRDefault="000C3C8E" w:rsidP="000C3C8E">
      <w:pPr>
        <w:pStyle w:val="Answeralpha"/>
        <w:numPr>
          <w:ilvl w:val="0"/>
          <w:numId w:val="32"/>
        </w:numPr>
        <w:ind w:hanging="907"/>
      </w:pPr>
      <w:r>
        <w:t>issuing and redeeming treasury bills, notes and bonds, including savings bonds</w:t>
      </w:r>
    </w:p>
    <w:p w:rsidR="00A757BD" w:rsidRDefault="000C3C8E" w:rsidP="000C3C8E">
      <w:pPr>
        <w:pStyle w:val="Answeralpha"/>
        <w:numPr>
          <w:ilvl w:val="0"/>
          <w:numId w:val="32"/>
        </w:numPr>
        <w:ind w:hanging="907"/>
      </w:pPr>
      <w:r>
        <w:t>helping the congress and the president negotiate a tax cut</w:t>
      </w:r>
    </w:p>
    <w:p w:rsidR="00A757BD" w:rsidRDefault="000C3C8E" w:rsidP="000C3C8E">
      <w:pPr>
        <w:pStyle w:val="Answeralpha"/>
        <w:numPr>
          <w:ilvl w:val="0"/>
          <w:numId w:val="32"/>
        </w:numPr>
        <w:ind w:hanging="907"/>
      </w:pPr>
      <w:r>
        <w:t>destroying currency that is no longer usable</w:t>
      </w:r>
    </w:p>
    <w:p w:rsidR="00A757BD" w:rsidRDefault="000C3C8E">
      <w:pPr>
        <w:pStyle w:val="Question"/>
      </w:pPr>
      <w:r>
        <w:t>Open market operations</w:t>
      </w:r>
    </w:p>
    <w:p w:rsidR="00A757BD" w:rsidRDefault="000C3C8E" w:rsidP="000C3C8E">
      <w:pPr>
        <w:pStyle w:val="Answeralpha"/>
        <w:numPr>
          <w:ilvl w:val="0"/>
          <w:numId w:val="12"/>
        </w:numPr>
      </w:pPr>
      <w:r>
        <w:t>refer to the purchase or sale of securities to the Fed</w:t>
      </w:r>
    </w:p>
    <w:p w:rsidR="00A757BD" w:rsidRDefault="000C3C8E" w:rsidP="000C3C8E">
      <w:pPr>
        <w:pStyle w:val="Answeralpha"/>
        <w:numPr>
          <w:ilvl w:val="0"/>
          <w:numId w:val="12"/>
        </w:numPr>
      </w:pPr>
      <w:r>
        <w:t>are only undertaken to slow down the growth of money supply in the economy</w:t>
      </w:r>
    </w:p>
    <w:p w:rsidR="00A757BD" w:rsidRDefault="000C3C8E" w:rsidP="000C3C8E">
      <w:pPr>
        <w:pStyle w:val="Answeralpha"/>
        <w:numPr>
          <w:ilvl w:val="0"/>
          <w:numId w:val="12"/>
        </w:numPr>
      </w:pPr>
      <w:r>
        <w:t>are always undertaken on explicit orders from Congress</w:t>
      </w:r>
    </w:p>
    <w:p w:rsidR="00A757BD" w:rsidRDefault="000C3C8E" w:rsidP="000C3C8E">
      <w:pPr>
        <w:pStyle w:val="Answeralpha"/>
        <w:numPr>
          <w:ilvl w:val="0"/>
          <w:numId w:val="12"/>
        </w:numPr>
      </w:pPr>
      <w:r>
        <w:t>refer to foreign exchange operations of the Fed</w:t>
      </w:r>
    </w:p>
    <w:p w:rsidR="00A757BD" w:rsidRDefault="000C3C8E">
      <w:pPr>
        <w:pStyle w:val="Question"/>
      </w:pPr>
      <w:r>
        <w:t>When a commercial bank uses the Fed’s discount window it</w:t>
      </w:r>
    </w:p>
    <w:p w:rsidR="00A757BD" w:rsidRDefault="000C3C8E" w:rsidP="000C3C8E">
      <w:pPr>
        <w:pStyle w:val="Answeralpha"/>
        <w:numPr>
          <w:ilvl w:val="0"/>
          <w:numId w:val="33"/>
        </w:numPr>
        <w:ind w:hanging="907"/>
      </w:pPr>
      <w:r>
        <w:t>is availing of the Fed’s service as a lender of last resort</w:t>
      </w:r>
    </w:p>
    <w:p w:rsidR="00A757BD" w:rsidRDefault="000C3C8E" w:rsidP="000C3C8E">
      <w:pPr>
        <w:pStyle w:val="Answeralpha"/>
        <w:numPr>
          <w:ilvl w:val="0"/>
          <w:numId w:val="33"/>
        </w:numPr>
        <w:ind w:hanging="907"/>
      </w:pPr>
      <w:r>
        <w:t>is attempting to improve its profits by securing a low interest loan</w:t>
      </w:r>
    </w:p>
    <w:p w:rsidR="00A757BD" w:rsidRDefault="000C3C8E" w:rsidP="000C3C8E">
      <w:pPr>
        <w:pStyle w:val="Answeralpha"/>
        <w:numPr>
          <w:ilvl w:val="0"/>
          <w:numId w:val="33"/>
        </w:numPr>
        <w:ind w:hanging="907"/>
      </w:pPr>
      <w:r>
        <w:t>is acquiring additional reserves to help improve the profits of another bank</w:t>
      </w:r>
    </w:p>
    <w:p w:rsidR="00A757BD" w:rsidRDefault="000C3C8E" w:rsidP="000C3C8E">
      <w:pPr>
        <w:pStyle w:val="Answeralpha"/>
        <w:numPr>
          <w:ilvl w:val="0"/>
          <w:numId w:val="33"/>
        </w:numPr>
        <w:ind w:hanging="907"/>
      </w:pPr>
      <w:r>
        <w:t>decreases its reserve holdings</w:t>
      </w:r>
    </w:p>
    <w:p w:rsidR="00A757BD" w:rsidRDefault="000C3C8E">
      <w:pPr>
        <w:pStyle w:val="Question"/>
      </w:pPr>
      <w:r>
        <w:t>Monetary policy that attempts to increase employment and output in the short run involves</w:t>
      </w:r>
    </w:p>
    <w:p w:rsidR="00A757BD" w:rsidRDefault="000C3C8E" w:rsidP="000C3C8E">
      <w:pPr>
        <w:pStyle w:val="Answeralpha"/>
        <w:numPr>
          <w:ilvl w:val="0"/>
          <w:numId w:val="34"/>
        </w:numPr>
        <w:ind w:hanging="907"/>
      </w:pPr>
      <w:r>
        <w:t>increasing the money supply</w:t>
      </w:r>
    </w:p>
    <w:p w:rsidR="00A757BD" w:rsidRDefault="000C3C8E" w:rsidP="000C3C8E">
      <w:pPr>
        <w:pStyle w:val="Answeralpha"/>
        <w:numPr>
          <w:ilvl w:val="0"/>
          <w:numId w:val="34"/>
        </w:numPr>
        <w:ind w:hanging="907"/>
      </w:pPr>
      <w:r>
        <w:t>increasing the discount rate</w:t>
      </w:r>
    </w:p>
    <w:p w:rsidR="00A757BD" w:rsidRDefault="000C3C8E" w:rsidP="000C3C8E">
      <w:pPr>
        <w:pStyle w:val="Answeralpha"/>
        <w:numPr>
          <w:ilvl w:val="0"/>
          <w:numId w:val="34"/>
        </w:numPr>
        <w:ind w:hanging="907"/>
      </w:pPr>
      <w:r>
        <w:t>increasing the required reserve ratio</w:t>
      </w:r>
    </w:p>
    <w:p w:rsidR="00A757BD" w:rsidRDefault="000C3C8E" w:rsidP="000C3C8E">
      <w:pPr>
        <w:pStyle w:val="Answeralpha"/>
        <w:numPr>
          <w:ilvl w:val="0"/>
          <w:numId w:val="34"/>
        </w:numPr>
        <w:ind w:hanging="907"/>
      </w:pPr>
      <w:r>
        <w:t>selling securities to banks</w:t>
      </w:r>
    </w:p>
    <w:p w:rsidR="00A757BD" w:rsidRDefault="000C3C8E">
      <w:pPr>
        <w:pStyle w:val="Question"/>
      </w:pPr>
      <w:r>
        <w:t>An increase in the required reserve ratio</w:t>
      </w:r>
    </w:p>
    <w:p w:rsidR="00A757BD" w:rsidRDefault="000C3C8E" w:rsidP="000C3C8E">
      <w:pPr>
        <w:pStyle w:val="Answeralpha"/>
        <w:numPr>
          <w:ilvl w:val="0"/>
          <w:numId w:val="35"/>
        </w:numPr>
        <w:ind w:hanging="907"/>
      </w:pPr>
      <w:r>
        <w:t>leads to an increase in the monetary supply</w:t>
      </w:r>
    </w:p>
    <w:p w:rsidR="00A757BD" w:rsidRDefault="000C3C8E" w:rsidP="000C3C8E">
      <w:pPr>
        <w:pStyle w:val="Answeralpha"/>
        <w:numPr>
          <w:ilvl w:val="0"/>
          <w:numId w:val="35"/>
        </w:numPr>
        <w:ind w:hanging="907"/>
      </w:pPr>
      <w:r>
        <w:t>leads to an increase in the discount rate</w:t>
      </w:r>
    </w:p>
    <w:p w:rsidR="00A757BD" w:rsidRDefault="000C3C8E" w:rsidP="000C3C8E">
      <w:pPr>
        <w:pStyle w:val="Answeralpha"/>
        <w:numPr>
          <w:ilvl w:val="0"/>
          <w:numId w:val="35"/>
        </w:numPr>
        <w:ind w:hanging="907"/>
      </w:pPr>
      <w:r>
        <w:t>may lead to an expansion in aggregate demand</w:t>
      </w:r>
    </w:p>
    <w:p w:rsidR="00A757BD" w:rsidRDefault="000C3C8E" w:rsidP="000C3C8E">
      <w:pPr>
        <w:pStyle w:val="Answeralpha"/>
        <w:numPr>
          <w:ilvl w:val="0"/>
          <w:numId w:val="35"/>
        </w:numPr>
        <w:ind w:hanging="907"/>
      </w:pPr>
      <w:r>
        <w:t>may be part of a contractionary monetary policy package.</w:t>
      </w:r>
    </w:p>
    <w:p w:rsidR="00A757BD" w:rsidRDefault="000C3C8E">
      <w:pPr>
        <w:pStyle w:val="Question"/>
      </w:pPr>
      <w:r>
        <w:t>The interest rate that commercial banks charge each other for short-term loans is called</w:t>
      </w:r>
    </w:p>
    <w:p w:rsidR="00A757BD" w:rsidRDefault="000C3C8E" w:rsidP="000C3C8E">
      <w:pPr>
        <w:pStyle w:val="Answeralpha"/>
        <w:numPr>
          <w:ilvl w:val="0"/>
          <w:numId w:val="36"/>
        </w:numPr>
        <w:ind w:hanging="907"/>
      </w:pPr>
      <w:r>
        <w:t>the commercial interest rate</w:t>
      </w:r>
    </w:p>
    <w:p w:rsidR="00A757BD" w:rsidRDefault="000C3C8E" w:rsidP="000C3C8E">
      <w:pPr>
        <w:pStyle w:val="Answeralpha"/>
        <w:numPr>
          <w:ilvl w:val="0"/>
          <w:numId w:val="36"/>
        </w:numPr>
        <w:ind w:hanging="907"/>
      </w:pPr>
      <w:r>
        <w:t>the discount rate</w:t>
      </w:r>
    </w:p>
    <w:p w:rsidR="00A757BD" w:rsidRDefault="000C3C8E" w:rsidP="000C3C8E">
      <w:pPr>
        <w:pStyle w:val="Answeralpha"/>
        <w:numPr>
          <w:ilvl w:val="0"/>
          <w:numId w:val="36"/>
        </w:numPr>
        <w:ind w:hanging="907"/>
      </w:pPr>
      <w:r>
        <w:t>the prime rate</w:t>
      </w:r>
    </w:p>
    <w:p w:rsidR="00A757BD" w:rsidRDefault="000C3C8E" w:rsidP="000C3C8E">
      <w:pPr>
        <w:pStyle w:val="Answeralpha"/>
        <w:numPr>
          <w:ilvl w:val="0"/>
          <w:numId w:val="36"/>
        </w:numPr>
        <w:ind w:hanging="907"/>
      </w:pPr>
      <w:r>
        <w:t>the federal funds rate</w:t>
      </w:r>
    </w:p>
    <w:p w:rsidR="00A757BD" w:rsidRDefault="000C3C8E">
      <w:pPr>
        <w:pStyle w:val="Question"/>
      </w:pPr>
      <w:r>
        <w:t>When the Fed decreases the discount rate, it may be pursuing</w:t>
      </w:r>
    </w:p>
    <w:p w:rsidR="00A757BD" w:rsidRDefault="000C3C8E" w:rsidP="000C3C8E">
      <w:pPr>
        <w:pStyle w:val="Answeralpha"/>
        <w:numPr>
          <w:ilvl w:val="0"/>
          <w:numId w:val="37"/>
        </w:numPr>
        <w:ind w:hanging="907"/>
      </w:pPr>
      <w:r>
        <w:t>contractionary fiscal policy</w:t>
      </w:r>
    </w:p>
    <w:p w:rsidR="00A757BD" w:rsidRDefault="000C3C8E" w:rsidP="000C3C8E">
      <w:pPr>
        <w:pStyle w:val="Answeralpha"/>
        <w:numPr>
          <w:ilvl w:val="0"/>
          <w:numId w:val="37"/>
        </w:numPr>
        <w:ind w:hanging="907"/>
      </w:pPr>
      <w:r>
        <w:t>contractionary monetary policy</w:t>
      </w:r>
    </w:p>
    <w:p w:rsidR="00A757BD" w:rsidRDefault="000C3C8E" w:rsidP="000C3C8E">
      <w:pPr>
        <w:pStyle w:val="Answeralpha"/>
        <w:numPr>
          <w:ilvl w:val="0"/>
          <w:numId w:val="37"/>
        </w:numPr>
        <w:ind w:hanging="907"/>
      </w:pPr>
      <w:r>
        <w:t>expansionary monetary policy</w:t>
      </w:r>
    </w:p>
    <w:p w:rsidR="00A757BD" w:rsidRDefault="000C3C8E" w:rsidP="000C3C8E">
      <w:pPr>
        <w:pStyle w:val="Answeralpha"/>
        <w:numPr>
          <w:ilvl w:val="0"/>
          <w:numId w:val="37"/>
        </w:numPr>
        <w:ind w:hanging="907"/>
      </w:pPr>
      <w:r>
        <w:t>anti-inflationary policy</w:t>
      </w:r>
    </w:p>
    <w:p w:rsidR="00A757BD" w:rsidRDefault="000C3C8E">
      <w:pPr>
        <w:pStyle w:val="Question"/>
      </w:pPr>
      <w:r>
        <w:br w:type="page"/>
      </w:r>
      <w:r>
        <w:lastRenderedPageBreak/>
        <w:t>Critics of the Fed’s intervention in the case of the bailing out of Long-Term Capital Management maintain that such actions create</w:t>
      </w:r>
    </w:p>
    <w:p w:rsidR="00A757BD" w:rsidRDefault="000C3C8E" w:rsidP="000C3C8E">
      <w:pPr>
        <w:pStyle w:val="Listalpha"/>
        <w:numPr>
          <w:ilvl w:val="0"/>
          <w:numId w:val="13"/>
        </w:numPr>
      </w:pPr>
      <w:r>
        <w:t>moral hazard problems</w:t>
      </w:r>
    </w:p>
    <w:p w:rsidR="00A757BD" w:rsidRDefault="000C3C8E" w:rsidP="000C3C8E">
      <w:pPr>
        <w:pStyle w:val="Listalpha"/>
        <w:numPr>
          <w:ilvl w:val="0"/>
          <w:numId w:val="13"/>
        </w:numPr>
      </w:pPr>
      <w:r>
        <w:t>money hazard problems</w:t>
      </w:r>
    </w:p>
    <w:p w:rsidR="00A757BD" w:rsidRDefault="000C3C8E" w:rsidP="000C3C8E">
      <w:pPr>
        <w:pStyle w:val="Listalpha"/>
        <w:numPr>
          <w:ilvl w:val="0"/>
          <w:numId w:val="13"/>
        </w:numPr>
      </w:pPr>
      <w:r>
        <w:t>risky venture problems</w:t>
      </w:r>
    </w:p>
    <w:p w:rsidR="00A757BD" w:rsidRDefault="000C3C8E" w:rsidP="000C3C8E">
      <w:pPr>
        <w:pStyle w:val="Listalpha"/>
        <w:numPr>
          <w:ilvl w:val="0"/>
          <w:numId w:val="13"/>
        </w:numPr>
      </w:pPr>
      <w:r>
        <w:t>growth hazard problems</w:t>
      </w:r>
    </w:p>
    <w:p w:rsidR="00A757BD" w:rsidRDefault="000C3C8E">
      <w:pPr>
        <w:pStyle w:val="Question"/>
      </w:pPr>
      <w:r>
        <w:t>If the Fed decreases the money supply, which of the following will occur in the short run</w:t>
      </w:r>
    </w:p>
    <w:p w:rsidR="00A757BD" w:rsidRDefault="000C3C8E" w:rsidP="000C3C8E">
      <w:pPr>
        <w:pStyle w:val="Listalpha"/>
        <w:numPr>
          <w:ilvl w:val="0"/>
          <w:numId w:val="14"/>
        </w:numPr>
      </w:pPr>
      <w:r>
        <w:t>the interest rate will increase, the price level will decrease, and real output will decrease</w:t>
      </w:r>
    </w:p>
    <w:p w:rsidR="00A757BD" w:rsidRDefault="000C3C8E" w:rsidP="000C3C8E">
      <w:pPr>
        <w:pStyle w:val="Listalpha"/>
        <w:numPr>
          <w:ilvl w:val="0"/>
          <w:numId w:val="14"/>
        </w:numPr>
      </w:pPr>
      <w:r>
        <w:t>the interest rate will increase, the price level will increase, and real output will decrease</w:t>
      </w:r>
    </w:p>
    <w:p w:rsidR="00A757BD" w:rsidRDefault="000C3C8E" w:rsidP="000C3C8E">
      <w:pPr>
        <w:pStyle w:val="Listalpha"/>
        <w:numPr>
          <w:ilvl w:val="0"/>
          <w:numId w:val="14"/>
        </w:numPr>
      </w:pPr>
      <w:r>
        <w:t>the interest rate will decrease, the price level will decrease, and real output will increase</w:t>
      </w:r>
    </w:p>
    <w:p w:rsidR="00A757BD" w:rsidRDefault="000C3C8E" w:rsidP="000C3C8E">
      <w:pPr>
        <w:pStyle w:val="Listalpha"/>
        <w:numPr>
          <w:ilvl w:val="0"/>
          <w:numId w:val="14"/>
        </w:numPr>
      </w:pPr>
      <w:r>
        <w:t>the interest rate will decrease, the price level will increase, and real output will decrease</w:t>
      </w:r>
    </w:p>
    <w:p w:rsidR="00A757BD" w:rsidRDefault="000C3C8E">
      <w:pPr>
        <w:pStyle w:val="Question"/>
      </w:pPr>
      <w:r>
        <w:t>The timing lag required by the Fed to correctly analyze economic data for policy decisions is the</w:t>
      </w:r>
    </w:p>
    <w:p w:rsidR="00A757BD" w:rsidRDefault="000C3C8E" w:rsidP="000C3C8E">
      <w:pPr>
        <w:pStyle w:val="Listalpha"/>
        <w:numPr>
          <w:ilvl w:val="0"/>
          <w:numId w:val="15"/>
        </w:numPr>
      </w:pPr>
      <w:r>
        <w:t>administrative lag</w:t>
      </w:r>
    </w:p>
    <w:p w:rsidR="00A757BD" w:rsidRDefault="000C3C8E" w:rsidP="000C3C8E">
      <w:pPr>
        <w:pStyle w:val="Listalpha"/>
        <w:numPr>
          <w:ilvl w:val="0"/>
          <w:numId w:val="15"/>
        </w:numPr>
      </w:pPr>
      <w:r>
        <w:t>execution lag</w:t>
      </w:r>
    </w:p>
    <w:p w:rsidR="00A757BD" w:rsidRDefault="000C3C8E" w:rsidP="000C3C8E">
      <w:pPr>
        <w:pStyle w:val="Listalpha"/>
        <w:numPr>
          <w:ilvl w:val="0"/>
          <w:numId w:val="15"/>
        </w:numPr>
      </w:pPr>
      <w:r>
        <w:t>operation lag</w:t>
      </w:r>
    </w:p>
    <w:p w:rsidR="00A757BD" w:rsidRDefault="000C3C8E" w:rsidP="000C3C8E">
      <w:pPr>
        <w:pStyle w:val="Listalpha"/>
        <w:numPr>
          <w:ilvl w:val="0"/>
          <w:numId w:val="15"/>
        </w:numPr>
      </w:pPr>
      <w:r>
        <w:t xml:space="preserve">recognition lag  </w:t>
      </w:r>
    </w:p>
    <w:p w:rsidR="00A757BD" w:rsidRDefault="000C3C8E">
      <w:pPr>
        <w:pStyle w:val="Question"/>
      </w:pPr>
      <w:r>
        <w:t>If the Fed desires to increase the exchange value of the dollar relative to the Japanese yen, it would</w:t>
      </w:r>
    </w:p>
    <w:p w:rsidR="00A757BD" w:rsidRDefault="000C3C8E" w:rsidP="000C3C8E">
      <w:pPr>
        <w:pStyle w:val="Listalpha"/>
        <w:numPr>
          <w:ilvl w:val="0"/>
          <w:numId w:val="16"/>
        </w:numPr>
      </w:pPr>
      <w:r>
        <w:t>initiate an expansionary monetary policy</w:t>
      </w:r>
    </w:p>
    <w:p w:rsidR="00A757BD" w:rsidRDefault="000C3C8E" w:rsidP="000C3C8E">
      <w:pPr>
        <w:pStyle w:val="Listalpha"/>
        <w:numPr>
          <w:ilvl w:val="0"/>
          <w:numId w:val="16"/>
        </w:numPr>
      </w:pPr>
      <w:r>
        <w:t>initiate a contractionary monetary policy</w:t>
      </w:r>
    </w:p>
    <w:p w:rsidR="00A757BD" w:rsidRDefault="000C3C8E" w:rsidP="000C3C8E">
      <w:pPr>
        <w:pStyle w:val="Listalpha"/>
        <w:numPr>
          <w:ilvl w:val="0"/>
          <w:numId w:val="16"/>
        </w:numPr>
      </w:pPr>
      <w:r>
        <w:t>initiate an expansionary fiscal policy</w:t>
      </w:r>
    </w:p>
    <w:p w:rsidR="00A757BD" w:rsidRDefault="000C3C8E" w:rsidP="000C3C8E">
      <w:pPr>
        <w:pStyle w:val="Listalpha"/>
        <w:numPr>
          <w:ilvl w:val="0"/>
          <w:numId w:val="16"/>
        </w:numPr>
      </w:pPr>
      <w:r>
        <w:t>initiate a contractionary fiscal policy</w:t>
      </w:r>
    </w:p>
    <w:p w:rsidR="00A757BD" w:rsidRDefault="000C3C8E">
      <w:pPr>
        <w:pStyle w:val="Question"/>
      </w:pPr>
      <w:r>
        <w:t>Suppose the Fed purchases a $100,000 Treasury bill from Pioneer Bank.  If the required reserve ratio is 25 percent, the maximum amount that the bank can safely lend is</w:t>
      </w:r>
    </w:p>
    <w:p w:rsidR="00A757BD" w:rsidRDefault="000C3C8E" w:rsidP="000C3C8E">
      <w:pPr>
        <w:pStyle w:val="Listalpha"/>
        <w:numPr>
          <w:ilvl w:val="0"/>
          <w:numId w:val="17"/>
        </w:numPr>
      </w:pPr>
      <w:r>
        <w:t>$50,000</w:t>
      </w:r>
    </w:p>
    <w:p w:rsidR="00A757BD" w:rsidRDefault="000C3C8E" w:rsidP="000C3C8E">
      <w:pPr>
        <w:pStyle w:val="Listalpha"/>
        <w:numPr>
          <w:ilvl w:val="0"/>
          <w:numId w:val="17"/>
        </w:numPr>
      </w:pPr>
      <w:r>
        <w:t>$75,000</w:t>
      </w:r>
    </w:p>
    <w:p w:rsidR="00A757BD" w:rsidRDefault="000C3C8E" w:rsidP="000C3C8E">
      <w:pPr>
        <w:pStyle w:val="Listalpha"/>
        <w:numPr>
          <w:ilvl w:val="0"/>
          <w:numId w:val="17"/>
        </w:numPr>
      </w:pPr>
      <w:r>
        <w:t>$100,000</w:t>
      </w:r>
    </w:p>
    <w:p w:rsidR="00A757BD" w:rsidRDefault="000C3C8E" w:rsidP="000C3C8E">
      <w:pPr>
        <w:pStyle w:val="Listalpha"/>
        <w:numPr>
          <w:ilvl w:val="0"/>
          <w:numId w:val="17"/>
        </w:numPr>
      </w:pPr>
      <w:r>
        <w:t>$125,000</w:t>
      </w:r>
    </w:p>
    <w:p w:rsidR="00A757BD" w:rsidRDefault="000C3C8E">
      <w:pPr>
        <w:pStyle w:val="Question"/>
      </w:pPr>
      <w:r>
        <w:t>When the Fed buys securities on the open market, the securities it purchases are usually</w:t>
      </w:r>
    </w:p>
    <w:p w:rsidR="00A757BD" w:rsidRDefault="000C3C8E" w:rsidP="000C3C8E">
      <w:pPr>
        <w:pStyle w:val="Listalpha"/>
        <w:numPr>
          <w:ilvl w:val="0"/>
          <w:numId w:val="18"/>
        </w:numPr>
      </w:pPr>
      <w:r>
        <w:t>bonds issued by private corporations</w:t>
      </w:r>
    </w:p>
    <w:p w:rsidR="00A757BD" w:rsidRDefault="000C3C8E" w:rsidP="000C3C8E">
      <w:pPr>
        <w:pStyle w:val="Listalpha"/>
        <w:numPr>
          <w:ilvl w:val="0"/>
          <w:numId w:val="18"/>
        </w:numPr>
      </w:pPr>
      <w:r>
        <w:t>securities issued by foreign governments</w:t>
      </w:r>
    </w:p>
    <w:p w:rsidR="00A757BD" w:rsidRDefault="000C3C8E" w:rsidP="000C3C8E">
      <w:pPr>
        <w:pStyle w:val="Listalpha"/>
        <w:numPr>
          <w:ilvl w:val="0"/>
          <w:numId w:val="18"/>
        </w:numPr>
      </w:pPr>
      <w:r>
        <w:t>securities issues by state and local governments</w:t>
      </w:r>
    </w:p>
    <w:p w:rsidR="00A757BD" w:rsidRDefault="000C3C8E" w:rsidP="000C3C8E">
      <w:pPr>
        <w:pStyle w:val="Listalpha"/>
        <w:numPr>
          <w:ilvl w:val="0"/>
          <w:numId w:val="18"/>
        </w:numPr>
      </w:pPr>
      <w:r>
        <w:t xml:space="preserve">securities issued by the U.S. Treasury </w:t>
      </w:r>
    </w:p>
    <w:p w:rsidR="00A757BD" w:rsidRDefault="000C3C8E">
      <w:pPr>
        <w:pStyle w:val="Question"/>
      </w:pPr>
      <w:r>
        <w:t>The independence of the Federal Reserve from the federal government is reinforced by the fact that the Federal Reserve</w:t>
      </w:r>
    </w:p>
    <w:p w:rsidR="00A757BD" w:rsidRDefault="000C3C8E" w:rsidP="000C3C8E">
      <w:pPr>
        <w:pStyle w:val="Listalpha"/>
        <w:numPr>
          <w:ilvl w:val="0"/>
          <w:numId w:val="20"/>
        </w:numPr>
      </w:pPr>
      <w:r>
        <w:t>does not depend on the federal government for its operating budget</w:t>
      </w:r>
    </w:p>
    <w:p w:rsidR="00A757BD" w:rsidRDefault="000C3C8E" w:rsidP="000C3C8E">
      <w:pPr>
        <w:pStyle w:val="Listalpha"/>
        <w:numPr>
          <w:ilvl w:val="0"/>
          <w:numId w:val="20"/>
        </w:numPr>
      </w:pPr>
      <w:r>
        <w:t>controls all economic policy making in the United States</w:t>
      </w:r>
    </w:p>
    <w:p w:rsidR="00A757BD" w:rsidRDefault="000C3C8E" w:rsidP="000C3C8E">
      <w:pPr>
        <w:pStyle w:val="Listalpha"/>
        <w:numPr>
          <w:ilvl w:val="0"/>
          <w:numId w:val="20"/>
        </w:numPr>
      </w:pPr>
      <w:r>
        <w:t>is able to nominate and elect its own Board of Governors</w:t>
      </w:r>
    </w:p>
    <w:p w:rsidR="00A757BD" w:rsidRDefault="000C3C8E" w:rsidP="000C3C8E">
      <w:pPr>
        <w:pStyle w:val="Listalpha"/>
        <w:numPr>
          <w:ilvl w:val="0"/>
          <w:numId w:val="20"/>
        </w:numPr>
      </w:pPr>
      <w:r>
        <w:t>provides 7 year terms for the members of it Board of Governors</w:t>
      </w:r>
    </w:p>
    <w:p w:rsidR="00A757BD" w:rsidRDefault="00A757BD">
      <w:pPr>
        <w:pStyle w:val="Listalpha"/>
        <w:numPr>
          <w:ilvl w:val="0"/>
          <w:numId w:val="0"/>
        </w:numPr>
        <w:ind w:left="907" w:hanging="360"/>
      </w:pPr>
    </w:p>
    <w:p w:rsidR="00A757BD" w:rsidRDefault="00A757BD">
      <w:pPr>
        <w:pStyle w:val="Listalpha"/>
        <w:numPr>
          <w:ilvl w:val="0"/>
          <w:numId w:val="0"/>
        </w:numPr>
        <w:ind w:left="907" w:hanging="360"/>
      </w:pPr>
    </w:p>
    <w:p w:rsidR="00A757BD" w:rsidRDefault="00A757BD">
      <w:pPr>
        <w:pStyle w:val="Listalpha"/>
        <w:numPr>
          <w:ilvl w:val="0"/>
          <w:numId w:val="0"/>
        </w:numPr>
        <w:ind w:left="907" w:hanging="360"/>
      </w:pPr>
    </w:p>
    <w:p w:rsidR="00A757BD" w:rsidRDefault="000C3C8E">
      <w:pPr>
        <w:pStyle w:val="Question"/>
      </w:pPr>
      <w:r>
        <w:lastRenderedPageBreak/>
        <w:t>Concerning the Federal Reserve, decisions to buy or sell government securities are made by the</w:t>
      </w:r>
    </w:p>
    <w:p w:rsidR="00A757BD" w:rsidRDefault="000C3C8E" w:rsidP="000C3C8E">
      <w:pPr>
        <w:pStyle w:val="Listalpha"/>
        <w:numPr>
          <w:ilvl w:val="0"/>
          <w:numId w:val="21"/>
        </w:numPr>
      </w:pPr>
      <w:r>
        <w:t>presidents of the 12 Federal Reserve banks</w:t>
      </w:r>
    </w:p>
    <w:p w:rsidR="00A757BD" w:rsidRDefault="000C3C8E" w:rsidP="000C3C8E">
      <w:pPr>
        <w:pStyle w:val="Listalpha"/>
        <w:numPr>
          <w:ilvl w:val="0"/>
          <w:numId w:val="21"/>
        </w:numPr>
      </w:pPr>
      <w:r>
        <w:t>Board of Governors of the Federal Reserve system</w:t>
      </w:r>
    </w:p>
    <w:p w:rsidR="00A757BD" w:rsidRDefault="000C3C8E" w:rsidP="000C3C8E">
      <w:pPr>
        <w:pStyle w:val="Listalpha"/>
        <w:numPr>
          <w:ilvl w:val="0"/>
          <w:numId w:val="21"/>
        </w:numPr>
      </w:pPr>
      <w:r>
        <w:t>Federal Open Market Committee</w:t>
      </w:r>
    </w:p>
    <w:p w:rsidR="00A757BD" w:rsidRDefault="000C3C8E" w:rsidP="000C3C8E">
      <w:pPr>
        <w:pStyle w:val="Listalpha"/>
        <w:numPr>
          <w:ilvl w:val="0"/>
          <w:numId w:val="21"/>
        </w:numPr>
      </w:pPr>
      <w:r>
        <w:t>Federal Advisory Council</w:t>
      </w:r>
    </w:p>
    <w:p w:rsidR="00A757BD" w:rsidRDefault="00A757BD">
      <w:pPr>
        <w:pStyle w:val="Listalpha"/>
        <w:numPr>
          <w:ilvl w:val="0"/>
          <w:numId w:val="0"/>
        </w:numPr>
        <w:ind w:left="907" w:hanging="360"/>
      </w:pPr>
    </w:p>
    <w:p w:rsidR="00A757BD" w:rsidRDefault="000C3C8E">
      <w:pPr>
        <w:pStyle w:val="Question"/>
      </w:pPr>
      <w:r>
        <w:t>The most important function of the Federal Reserve is</w:t>
      </w:r>
    </w:p>
    <w:p w:rsidR="00A757BD" w:rsidRDefault="000C3C8E" w:rsidP="000C3C8E">
      <w:pPr>
        <w:pStyle w:val="Listalpha"/>
        <w:numPr>
          <w:ilvl w:val="0"/>
          <w:numId w:val="22"/>
        </w:numPr>
      </w:pPr>
      <w:r>
        <w:t>the control of the nation’s money supply</w:t>
      </w:r>
    </w:p>
    <w:p w:rsidR="00A757BD" w:rsidRDefault="000C3C8E" w:rsidP="000C3C8E">
      <w:pPr>
        <w:pStyle w:val="Listalpha"/>
        <w:numPr>
          <w:ilvl w:val="0"/>
          <w:numId w:val="22"/>
        </w:numPr>
      </w:pPr>
      <w:r>
        <w:t>the issuing of checks for the federal government</w:t>
      </w:r>
    </w:p>
    <w:p w:rsidR="00A757BD" w:rsidRDefault="000C3C8E" w:rsidP="000C3C8E">
      <w:pPr>
        <w:pStyle w:val="Listalpha"/>
        <w:numPr>
          <w:ilvl w:val="0"/>
          <w:numId w:val="22"/>
        </w:numPr>
      </w:pPr>
      <w:r>
        <w:t>lender of funds to U.S. stock brokers</w:t>
      </w:r>
    </w:p>
    <w:p w:rsidR="00A757BD" w:rsidRDefault="000C3C8E" w:rsidP="000C3C8E">
      <w:pPr>
        <w:pStyle w:val="Listalpha"/>
        <w:numPr>
          <w:ilvl w:val="0"/>
          <w:numId w:val="22"/>
        </w:numPr>
      </w:pPr>
      <w:r>
        <w:t>providing of a means of check clearance for banks</w:t>
      </w:r>
    </w:p>
    <w:p w:rsidR="00A757BD" w:rsidRDefault="00A757BD">
      <w:pPr>
        <w:pStyle w:val="Listalpha"/>
        <w:numPr>
          <w:ilvl w:val="0"/>
          <w:numId w:val="0"/>
        </w:numPr>
        <w:ind w:left="907" w:hanging="360"/>
      </w:pPr>
    </w:p>
    <w:p w:rsidR="00A757BD" w:rsidRDefault="000C3C8E">
      <w:pPr>
        <w:pStyle w:val="Question"/>
      </w:pPr>
      <w:r>
        <w:t>Economists widely agree that the Fed’s monetary policy is</w:t>
      </w:r>
    </w:p>
    <w:p w:rsidR="00A757BD" w:rsidRDefault="000C3C8E" w:rsidP="000C3C8E">
      <w:pPr>
        <w:pStyle w:val="Listalpha"/>
        <w:numPr>
          <w:ilvl w:val="0"/>
          <w:numId w:val="23"/>
        </w:numPr>
      </w:pPr>
      <w:r>
        <w:t>equally effective in combating inflation and recession</w:t>
      </w:r>
    </w:p>
    <w:p w:rsidR="00A757BD" w:rsidRDefault="000C3C8E" w:rsidP="000C3C8E">
      <w:pPr>
        <w:pStyle w:val="Listalpha"/>
        <w:numPr>
          <w:ilvl w:val="0"/>
          <w:numId w:val="23"/>
        </w:numPr>
      </w:pPr>
      <w:r>
        <w:t>not effective in combating inflation and recession</w:t>
      </w:r>
    </w:p>
    <w:p w:rsidR="00A757BD" w:rsidRDefault="000C3C8E" w:rsidP="000C3C8E">
      <w:pPr>
        <w:pStyle w:val="Listalpha"/>
        <w:numPr>
          <w:ilvl w:val="0"/>
          <w:numId w:val="23"/>
        </w:numPr>
      </w:pPr>
      <w:r>
        <w:t>better at combating inflation than recession</w:t>
      </w:r>
    </w:p>
    <w:p w:rsidR="00A757BD" w:rsidRDefault="000C3C8E" w:rsidP="000C3C8E">
      <w:pPr>
        <w:pStyle w:val="Listalpha"/>
        <w:numPr>
          <w:ilvl w:val="0"/>
          <w:numId w:val="23"/>
        </w:numPr>
      </w:pPr>
      <w:r>
        <w:t>better at combating recession than inflation</w:t>
      </w:r>
    </w:p>
    <w:p w:rsidR="00A757BD" w:rsidRDefault="00A757BD">
      <w:pPr>
        <w:pStyle w:val="Listalpha"/>
        <w:numPr>
          <w:ilvl w:val="0"/>
          <w:numId w:val="0"/>
        </w:numPr>
        <w:ind w:left="907" w:hanging="360"/>
      </w:pPr>
    </w:p>
    <w:p w:rsidR="00A757BD" w:rsidRDefault="000C3C8E">
      <w:pPr>
        <w:pStyle w:val="Question"/>
      </w:pPr>
      <w:r>
        <w:t>To help stabilize the U.S. economy following the terrorist attack against the United States in 2001, the Federal Reserve adopted</w:t>
      </w:r>
    </w:p>
    <w:p w:rsidR="00A757BD" w:rsidRDefault="000C3C8E" w:rsidP="000C3C8E">
      <w:pPr>
        <w:pStyle w:val="Listalpha"/>
        <w:numPr>
          <w:ilvl w:val="0"/>
          <w:numId w:val="24"/>
        </w:numPr>
      </w:pPr>
      <w:r>
        <w:t>an expansionary monetary policy</w:t>
      </w:r>
    </w:p>
    <w:p w:rsidR="00A757BD" w:rsidRDefault="000C3C8E" w:rsidP="000C3C8E">
      <w:pPr>
        <w:pStyle w:val="Listalpha"/>
        <w:numPr>
          <w:ilvl w:val="0"/>
          <w:numId w:val="24"/>
        </w:numPr>
      </w:pPr>
      <w:r>
        <w:t>a contractionary monetary policy</w:t>
      </w:r>
    </w:p>
    <w:p w:rsidR="00A757BD" w:rsidRDefault="000C3C8E" w:rsidP="000C3C8E">
      <w:pPr>
        <w:pStyle w:val="Listalpha"/>
        <w:numPr>
          <w:ilvl w:val="0"/>
          <w:numId w:val="24"/>
        </w:numPr>
      </w:pPr>
      <w:r>
        <w:t>an expansionary fiscal policy</w:t>
      </w:r>
    </w:p>
    <w:p w:rsidR="00A757BD" w:rsidRDefault="000C3C8E" w:rsidP="000C3C8E">
      <w:pPr>
        <w:pStyle w:val="Listalpha"/>
        <w:numPr>
          <w:ilvl w:val="0"/>
          <w:numId w:val="24"/>
        </w:numPr>
      </w:pPr>
      <w:r>
        <w:t>a contractionary fiscal policy</w:t>
      </w:r>
    </w:p>
    <w:p w:rsidR="00A757BD" w:rsidRDefault="00A757BD">
      <w:pPr>
        <w:pStyle w:val="Listalpha"/>
        <w:numPr>
          <w:ilvl w:val="0"/>
          <w:numId w:val="0"/>
        </w:numPr>
        <w:ind w:left="907" w:hanging="360"/>
      </w:pPr>
    </w:p>
    <w:p w:rsidR="00A757BD" w:rsidRDefault="000C3C8E">
      <w:pPr>
        <w:pStyle w:val="Question"/>
      </w:pPr>
      <w:r>
        <w:t>The monetary tool that is used least by the Federal Reserve System is</w:t>
      </w:r>
    </w:p>
    <w:p w:rsidR="00A757BD" w:rsidRDefault="000C3C8E" w:rsidP="000C3C8E">
      <w:pPr>
        <w:pStyle w:val="Listalpha"/>
        <w:numPr>
          <w:ilvl w:val="0"/>
          <w:numId w:val="25"/>
        </w:numPr>
      </w:pPr>
      <w:r>
        <w:t>bonds issued by private corporations</w:t>
      </w:r>
    </w:p>
    <w:p w:rsidR="00A757BD" w:rsidRDefault="000C3C8E" w:rsidP="000C3C8E">
      <w:pPr>
        <w:pStyle w:val="Listalpha"/>
        <w:numPr>
          <w:ilvl w:val="0"/>
          <w:numId w:val="25"/>
        </w:numPr>
      </w:pPr>
      <w:r>
        <w:t>securities issued by foreign governments</w:t>
      </w:r>
    </w:p>
    <w:p w:rsidR="00A757BD" w:rsidRDefault="000C3C8E" w:rsidP="000C3C8E">
      <w:pPr>
        <w:pStyle w:val="Listalpha"/>
        <w:numPr>
          <w:ilvl w:val="0"/>
          <w:numId w:val="25"/>
        </w:numPr>
      </w:pPr>
      <w:r>
        <w:t>securities issues by state and local governments</w:t>
      </w:r>
    </w:p>
    <w:p w:rsidR="00A757BD" w:rsidRDefault="000C3C8E" w:rsidP="000C3C8E">
      <w:pPr>
        <w:pStyle w:val="Listalpha"/>
        <w:numPr>
          <w:ilvl w:val="0"/>
          <w:numId w:val="25"/>
        </w:numPr>
      </w:pPr>
      <w:r>
        <w:t xml:space="preserve">securities issued by the U.S. Treasury </w:t>
      </w:r>
    </w:p>
    <w:p w:rsidR="00A757BD" w:rsidRDefault="000C3C8E">
      <w:pPr>
        <w:pStyle w:val="Listalpha"/>
        <w:numPr>
          <w:ilvl w:val="0"/>
          <w:numId w:val="0"/>
        </w:numPr>
        <w:ind w:left="907" w:hanging="360"/>
      </w:pPr>
      <w:r>
        <w:t xml:space="preserve"> </w:t>
      </w:r>
    </w:p>
    <w:p w:rsidR="00A757BD" w:rsidRDefault="00A757BD">
      <w:pPr>
        <w:pStyle w:val="Listalpha"/>
        <w:numPr>
          <w:ilvl w:val="0"/>
          <w:numId w:val="0"/>
        </w:numPr>
        <w:ind w:left="907" w:hanging="360"/>
      </w:pPr>
    </w:p>
    <w:p w:rsidR="00A757BD" w:rsidRDefault="000C3C8E">
      <w:pPr>
        <w:pStyle w:val="Listalpha"/>
        <w:numPr>
          <w:ilvl w:val="0"/>
          <w:numId w:val="0"/>
        </w:numPr>
        <w:ind w:left="907" w:hanging="360"/>
      </w:pPr>
      <w:r>
        <w:t xml:space="preserve"> </w:t>
      </w:r>
    </w:p>
    <w:p w:rsidR="00A757BD" w:rsidRDefault="000C3C8E">
      <w:pPr>
        <w:pStyle w:val="Heading3"/>
      </w:pPr>
      <w:r>
        <w:t>True-False Questions</w:t>
      </w:r>
    </w:p>
    <w:p w:rsidR="00A757BD" w:rsidRDefault="000C3C8E">
      <w:pPr>
        <w:pStyle w:val="TrueFalse"/>
        <w:spacing w:line="260" w:lineRule="exact"/>
        <w:rPr>
          <w:sz w:val="22"/>
        </w:rPr>
      </w:pPr>
      <w:r>
        <w:rPr>
          <w:sz w:val="22"/>
        </w:rPr>
        <w:t>1.</w:t>
      </w:r>
      <w:r>
        <w:rPr>
          <w:sz w:val="22"/>
        </w:rPr>
        <w:tab/>
        <w:t>T</w:t>
      </w:r>
      <w:r>
        <w:rPr>
          <w:sz w:val="22"/>
        </w:rPr>
        <w:tab/>
        <w:t>F</w:t>
      </w:r>
      <w:r>
        <w:rPr>
          <w:sz w:val="22"/>
        </w:rPr>
        <w:tab/>
        <w:t>Monetary policy interferes significantly with the freedom of the private sector of the economy.</w:t>
      </w:r>
    </w:p>
    <w:p w:rsidR="00A757BD" w:rsidRDefault="000C3C8E">
      <w:pPr>
        <w:pStyle w:val="TrueFalse"/>
        <w:spacing w:line="260" w:lineRule="exact"/>
        <w:rPr>
          <w:sz w:val="22"/>
        </w:rPr>
      </w:pPr>
      <w:r>
        <w:rPr>
          <w:sz w:val="22"/>
        </w:rPr>
        <w:t>2.</w:t>
      </w:r>
      <w:r>
        <w:rPr>
          <w:sz w:val="22"/>
        </w:rPr>
        <w:tab/>
        <w:t>T</w:t>
      </w:r>
      <w:r>
        <w:rPr>
          <w:sz w:val="22"/>
        </w:rPr>
        <w:tab/>
        <w:t>F</w:t>
      </w:r>
      <w:r>
        <w:rPr>
          <w:sz w:val="22"/>
        </w:rPr>
        <w:tab/>
        <w:t>Monetary policy is highly effective, and unlike fiscal policy does not suffer from timing lags.</w:t>
      </w:r>
    </w:p>
    <w:p w:rsidR="00A757BD" w:rsidRDefault="000C3C8E">
      <w:pPr>
        <w:pStyle w:val="TrueFalse"/>
        <w:spacing w:line="260" w:lineRule="exact"/>
        <w:rPr>
          <w:sz w:val="22"/>
        </w:rPr>
      </w:pPr>
      <w:r>
        <w:rPr>
          <w:sz w:val="22"/>
        </w:rPr>
        <w:t>3.</w:t>
      </w:r>
      <w:r>
        <w:rPr>
          <w:sz w:val="22"/>
        </w:rPr>
        <w:tab/>
        <w:t>T</w:t>
      </w:r>
      <w:r>
        <w:rPr>
          <w:sz w:val="22"/>
        </w:rPr>
        <w:tab/>
        <w:t>F</w:t>
      </w:r>
      <w:r>
        <w:rPr>
          <w:sz w:val="22"/>
        </w:rPr>
        <w:tab/>
        <w:t>Some critics of the Fed would prefer to see the money supply increase at a fixed rate each year.</w:t>
      </w:r>
    </w:p>
    <w:p w:rsidR="00A757BD" w:rsidRDefault="000C3C8E">
      <w:pPr>
        <w:pStyle w:val="TrueFalse"/>
        <w:spacing w:line="260" w:lineRule="exact"/>
        <w:rPr>
          <w:sz w:val="22"/>
        </w:rPr>
      </w:pPr>
      <w:r>
        <w:rPr>
          <w:sz w:val="22"/>
        </w:rPr>
        <w:t>4.</w:t>
      </w:r>
      <w:r>
        <w:rPr>
          <w:sz w:val="22"/>
        </w:rPr>
        <w:tab/>
        <w:t>T</w:t>
      </w:r>
      <w:r>
        <w:rPr>
          <w:sz w:val="22"/>
        </w:rPr>
        <w:tab/>
        <w:t>F</w:t>
      </w:r>
      <w:r>
        <w:rPr>
          <w:sz w:val="22"/>
        </w:rPr>
        <w:tab/>
        <w:t>The Fed has the ability to affect interest rates in the long run.</w:t>
      </w:r>
    </w:p>
    <w:p w:rsidR="00A757BD" w:rsidRDefault="000C3C8E">
      <w:pPr>
        <w:pStyle w:val="TrueFalse"/>
        <w:spacing w:line="260" w:lineRule="exact"/>
        <w:rPr>
          <w:sz w:val="22"/>
        </w:rPr>
      </w:pPr>
      <w:r>
        <w:rPr>
          <w:sz w:val="22"/>
        </w:rPr>
        <w:lastRenderedPageBreak/>
        <w:t>5.</w:t>
      </w:r>
      <w:r>
        <w:rPr>
          <w:sz w:val="22"/>
        </w:rPr>
        <w:tab/>
        <w:t>T</w:t>
      </w:r>
      <w:r>
        <w:rPr>
          <w:sz w:val="22"/>
        </w:rPr>
        <w:tab/>
        <w:t>F</w:t>
      </w:r>
      <w:r>
        <w:rPr>
          <w:sz w:val="22"/>
        </w:rPr>
        <w:tab/>
        <w:t>Monetary policy enjoys the unique benefit of not being subject to changes due to international developments.</w:t>
      </w:r>
    </w:p>
    <w:p w:rsidR="00A757BD" w:rsidRDefault="000C3C8E">
      <w:pPr>
        <w:pStyle w:val="TrueFalse"/>
        <w:spacing w:line="260" w:lineRule="exact"/>
        <w:rPr>
          <w:sz w:val="22"/>
        </w:rPr>
      </w:pPr>
      <w:r>
        <w:rPr>
          <w:sz w:val="22"/>
        </w:rPr>
        <w:t>6.</w:t>
      </w:r>
      <w:r>
        <w:rPr>
          <w:sz w:val="22"/>
        </w:rPr>
        <w:tab/>
        <w:t>T</w:t>
      </w:r>
      <w:r>
        <w:rPr>
          <w:sz w:val="22"/>
        </w:rPr>
        <w:tab/>
        <w:t>F</w:t>
      </w:r>
      <w:r>
        <w:rPr>
          <w:sz w:val="22"/>
        </w:rPr>
        <w:tab/>
        <w:t>A decrease in the money supply also reduces interest rates and employment.</w:t>
      </w:r>
    </w:p>
    <w:p w:rsidR="00A757BD" w:rsidRDefault="000C3C8E">
      <w:pPr>
        <w:pStyle w:val="TrueFalse"/>
        <w:spacing w:line="260" w:lineRule="exact"/>
        <w:rPr>
          <w:sz w:val="22"/>
        </w:rPr>
      </w:pPr>
      <w:r>
        <w:rPr>
          <w:sz w:val="22"/>
        </w:rPr>
        <w:t>7.</w:t>
      </w:r>
      <w:r>
        <w:rPr>
          <w:sz w:val="22"/>
        </w:rPr>
        <w:tab/>
        <w:t>T</w:t>
      </w:r>
      <w:r>
        <w:rPr>
          <w:sz w:val="22"/>
        </w:rPr>
        <w:tab/>
        <w:t>F</w:t>
      </w:r>
      <w:r>
        <w:rPr>
          <w:sz w:val="22"/>
        </w:rPr>
        <w:tab/>
        <w:t>The Fed uses four policy instruments to change the money supply: open market operations, the money market rate, the discount window, and the reserve requirement.</w:t>
      </w:r>
    </w:p>
    <w:p w:rsidR="00A757BD" w:rsidRDefault="000C3C8E">
      <w:pPr>
        <w:pStyle w:val="TrueFalse"/>
        <w:spacing w:line="260" w:lineRule="exact"/>
        <w:rPr>
          <w:sz w:val="22"/>
        </w:rPr>
      </w:pPr>
      <w:r>
        <w:rPr>
          <w:sz w:val="22"/>
        </w:rPr>
        <w:t>8.</w:t>
      </w:r>
      <w:r>
        <w:rPr>
          <w:sz w:val="22"/>
        </w:rPr>
        <w:tab/>
        <w:t>T</w:t>
      </w:r>
      <w:r>
        <w:rPr>
          <w:sz w:val="22"/>
        </w:rPr>
        <w:tab/>
        <w:t>F</w:t>
      </w:r>
      <w:r>
        <w:rPr>
          <w:sz w:val="22"/>
        </w:rPr>
        <w:tab/>
        <w:t>Monetary policy is never used to attain full employment and is essentially used to achieve price stability.</w:t>
      </w:r>
    </w:p>
    <w:p w:rsidR="00A757BD" w:rsidRDefault="000C3C8E">
      <w:pPr>
        <w:pStyle w:val="TrueFalse"/>
        <w:spacing w:line="260" w:lineRule="exact"/>
        <w:rPr>
          <w:sz w:val="22"/>
        </w:rPr>
      </w:pPr>
      <w:r>
        <w:rPr>
          <w:sz w:val="22"/>
        </w:rPr>
        <w:t>9.</w:t>
      </w:r>
      <w:r>
        <w:rPr>
          <w:sz w:val="22"/>
        </w:rPr>
        <w:tab/>
        <w:t>T</w:t>
      </w:r>
      <w:r>
        <w:rPr>
          <w:sz w:val="22"/>
        </w:rPr>
        <w:tab/>
        <w:t>F</w:t>
      </w:r>
      <w:r>
        <w:rPr>
          <w:sz w:val="22"/>
        </w:rPr>
        <w:tab/>
        <w:t>Some believe that the Fed does not have up-to-the-minute reliable information about the state of the economy and prices.</w:t>
      </w:r>
    </w:p>
    <w:p w:rsidR="00A757BD" w:rsidRDefault="000C3C8E">
      <w:pPr>
        <w:pStyle w:val="TrueFalse"/>
        <w:spacing w:line="260" w:lineRule="exact"/>
        <w:rPr>
          <w:sz w:val="22"/>
        </w:rPr>
      </w:pPr>
      <w:r>
        <w:rPr>
          <w:sz w:val="22"/>
        </w:rPr>
        <w:t>10.</w:t>
      </w:r>
      <w:r>
        <w:rPr>
          <w:sz w:val="22"/>
        </w:rPr>
        <w:tab/>
        <w:t>T</w:t>
      </w:r>
      <w:r>
        <w:rPr>
          <w:sz w:val="22"/>
        </w:rPr>
        <w:tab/>
        <w:t>F</w:t>
      </w:r>
      <w:r>
        <w:rPr>
          <w:sz w:val="22"/>
        </w:rPr>
        <w:tab/>
        <w:t>The stockholders of the Fed are the commercial banks that are members of the Fed.</w:t>
      </w:r>
    </w:p>
    <w:p w:rsidR="00A757BD" w:rsidRDefault="000C3C8E">
      <w:pPr>
        <w:pStyle w:val="TrueFalse"/>
        <w:spacing w:line="260" w:lineRule="exact"/>
        <w:rPr>
          <w:sz w:val="22"/>
        </w:rPr>
      </w:pPr>
      <w:r>
        <w:rPr>
          <w:sz w:val="22"/>
        </w:rPr>
        <w:t>11.</w:t>
      </w:r>
      <w:r>
        <w:rPr>
          <w:sz w:val="22"/>
        </w:rPr>
        <w:tab/>
        <w:t>T</w:t>
      </w:r>
      <w:r>
        <w:rPr>
          <w:sz w:val="22"/>
        </w:rPr>
        <w:tab/>
        <w:t>F</w:t>
      </w:r>
      <w:r>
        <w:rPr>
          <w:sz w:val="22"/>
        </w:rPr>
        <w:tab/>
        <w:t>The Fed operates as a profit-making venture, and when it runs at a loss, Congress authorizes funds to cover such losses.</w:t>
      </w:r>
    </w:p>
    <w:p w:rsidR="00A757BD" w:rsidRDefault="000C3C8E">
      <w:pPr>
        <w:pStyle w:val="TrueFalse"/>
        <w:spacing w:line="260" w:lineRule="exact"/>
        <w:rPr>
          <w:sz w:val="22"/>
        </w:rPr>
      </w:pPr>
      <w:r>
        <w:rPr>
          <w:sz w:val="22"/>
        </w:rPr>
        <w:t>12.</w:t>
      </w:r>
      <w:r>
        <w:rPr>
          <w:sz w:val="22"/>
        </w:rPr>
        <w:tab/>
        <w:t>T</w:t>
      </w:r>
      <w:r>
        <w:rPr>
          <w:sz w:val="22"/>
        </w:rPr>
        <w:tab/>
        <w:t>F</w:t>
      </w:r>
      <w:r>
        <w:rPr>
          <w:sz w:val="22"/>
        </w:rPr>
        <w:tab/>
        <w:t>An increase in the money supply increases interest rates and aggregate demand.</w:t>
      </w:r>
    </w:p>
    <w:p w:rsidR="00A757BD" w:rsidRDefault="000C3C8E">
      <w:pPr>
        <w:pStyle w:val="TrueFalse"/>
        <w:spacing w:line="260" w:lineRule="exact"/>
        <w:rPr>
          <w:sz w:val="22"/>
        </w:rPr>
      </w:pPr>
      <w:r>
        <w:rPr>
          <w:sz w:val="22"/>
        </w:rPr>
        <w:t>13.</w:t>
      </w:r>
      <w:r>
        <w:rPr>
          <w:sz w:val="22"/>
        </w:rPr>
        <w:tab/>
        <w:t>T</w:t>
      </w:r>
      <w:r>
        <w:rPr>
          <w:sz w:val="22"/>
        </w:rPr>
        <w:tab/>
        <w:t>F</w:t>
      </w:r>
      <w:r>
        <w:rPr>
          <w:sz w:val="22"/>
        </w:rPr>
        <w:tab/>
        <w:t>The Fed, unlike commercial banks, is not involved in foreign exchange operations.</w:t>
      </w:r>
    </w:p>
    <w:p w:rsidR="00A757BD" w:rsidRDefault="000C3C8E">
      <w:pPr>
        <w:pStyle w:val="TrueFalse"/>
        <w:spacing w:line="260" w:lineRule="exact"/>
        <w:rPr>
          <w:sz w:val="22"/>
        </w:rPr>
      </w:pPr>
      <w:r>
        <w:rPr>
          <w:sz w:val="22"/>
        </w:rPr>
        <w:t>14.</w:t>
      </w:r>
      <w:r>
        <w:rPr>
          <w:sz w:val="22"/>
        </w:rPr>
        <w:tab/>
        <w:t>T</w:t>
      </w:r>
      <w:r>
        <w:rPr>
          <w:sz w:val="22"/>
        </w:rPr>
        <w:tab/>
        <w:t>F</w:t>
      </w:r>
      <w:r>
        <w:rPr>
          <w:sz w:val="22"/>
        </w:rPr>
        <w:tab/>
        <w:t>The Fed is insulated from day-to-day political pressures.</w:t>
      </w:r>
    </w:p>
    <w:p w:rsidR="00A757BD" w:rsidRDefault="000C3C8E">
      <w:pPr>
        <w:pStyle w:val="TrueFalse"/>
        <w:spacing w:line="260" w:lineRule="exact"/>
        <w:rPr>
          <w:sz w:val="22"/>
        </w:rPr>
      </w:pPr>
      <w:r>
        <w:rPr>
          <w:sz w:val="22"/>
        </w:rPr>
        <w:t>15.</w:t>
      </w:r>
      <w:r>
        <w:rPr>
          <w:sz w:val="22"/>
        </w:rPr>
        <w:tab/>
        <w:t>T</w:t>
      </w:r>
      <w:r>
        <w:rPr>
          <w:sz w:val="22"/>
        </w:rPr>
        <w:tab/>
        <w:t>F</w:t>
      </w:r>
      <w:r>
        <w:rPr>
          <w:sz w:val="22"/>
        </w:rPr>
        <w:tab/>
        <w:t>The Fed, which is the central bank of the United States, is guaranteed by the constitution of the United States.</w:t>
      </w:r>
    </w:p>
    <w:p w:rsidR="00A757BD" w:rsidRDefault="000C3C8E">
      <w:pPr>
        <w:pStyle w:val="TrueFalse"/>
        <w:spacing w:line="260" w:lineRule="exact"/>
        <w:rPr>
          <w:sz w:val="22"/>
        </w:rPr>
      </w:pPr>
      <w:r>
        <w:rPr>
          <w:sz w:val="22"/>
        </w:rPr>
        <w:t>16.</w:t>
      </w:r>
      <w:r>
        <w:rPr>
          <w:sz w:val="22"/>
        </w:rPr>
        <w:tab/>
        <w:t>T</w:t>
      </w:r>
      <w:r>
        <w:rPr>
          <w:sz w:val="22"/>
        </w:rPr>
        <w:tab/>
        <w:t>F</w:t>
      </w:r>
      <w:r>
        <w:rPr>
          <w:sz w:val="22"/>
        </w:rPr>
        <w:tab/>
        <w:t>There are a total of 13 regional Federal Reserve banks.</w:t>
      </w:r>
    </w:p>
    <w:p w:rsidR="00A757BD" w:rsidRDefault="000C3C8E">
      <w:pPr>
        <w:pStyle w:val="TrueFalse"/>
        <w:spacing w:line="260" w:lineRule="exact"/>
        <w:rPr>
          <w:sz w:val="22"/>
        </w:rPr>
      </w:pPr>
      <w:r>
        <w:rPr>
          <w:sz w:val="22"/>
        </w:rPr>
        <w:t>17.</w:t>
      </w:r>
      <w:r>
        <w:rPr>
          <w:sz w:val="22"/>
        </w:rPr>
        <w:tab/>
        <w:t>T</w:t>
      </w:r>
      <w:r>
        <w:rPr>
          <w:sz w:val="22"/>
        </w:rPr>
        <w:tab/>
        <w:t>F</w:t>
      </w:r>
      <w:r>
        <w:rPr>
          <w:sz w:val="22"/>
        </w:rPr>
        <w:tab/>
        <w:t>Open market operations are directed by the FOMC.</w:t>
      </w:r>
    </w:p>
    <w:p w:rsidR="00A757BD" w:rsidRDefault="000C3C8E">
      <w:pPr>
        <w:pStyle w:val="TrueFalse"/>
        <w:spacing w:line="260" w:lineRule="exact"/>
        <w:rPr>
          <w:sz w:val="22"/>
        </w:rPr>
      </w:pPr>
      <w:r>
        <w:rPr>
          <w:sz w:val="22"/>
        </w:rPr>
        <w:t>18.</w:t>
      </w:r>
      <w:r>
        <w:rPr>
          <w:sz w:val="22"/>
        </w:rPr>
        <w:tab/>
        <w:t>T</w:t>
      </w:r>
      <w:r>
        <w:rPr>
          <w:sz w:val="22"/>
        </w:rPr>
        <w:tab/>
        <w:t>F</w:t>
      </w:r>
      <w:r>
        <w:rPr>
          <w:sz w:val="22"/>
        </w:rPr>
        <w:tab/>
        <w:t>The Fed has three advisory councils.</w:t>
      </w:r>
    </w:p>
    <w:p w:rsidR="00A757BD" w:rsidRDefault="000C3C8E">
      <w:pPr>
        <w:pStyle w:val="TrueFalse"/>
        <w:spacing w:line="260" w:lineRule="exact"/>
        <w:rPr>
          <w:sz w:val="22"/>
        </w:rPr>
      </w:pPr>
      <w:r>
        <w:rPr>
          <w:sz w:val="22"/>
        </w:rPr>
        <w:t>19.</w:t>
      </w:r>
      <w:r>
        <w:rPr>
          <w:sz w:val="22"/>
        </w:rPr>
        <w:tab/>
        <w:t>T</w:t>
      </w:r>
      <w:r>
        <w:rPr>
          <w:sz w:val="22"/>
        </w:rPr>
        <w:tab/>
        <w:t>F</w:t>
      </w:r>
      <w:r>
        <w:rPr>
          <w:sz w:val="22"/>
        </w:rPr>
        <w:tab/>
        <w:t>The Federal Open Market Committee usually meets about every six weeks.</w:t>
      </w:r>
    </w:p>
    <w:p w:rsidR="00A757BD" w:rsidRDefault="000C3C8E">
      <w:pPr>
        <w:pStyle w:val="TrueFalse"/>
        <w:spacing w:line="260" w:lineRule="exact"/>
        <w:rPr>
          <w:sz w:val="22"/>
        </w:rPr>
      </w:pPr>
      <w:r>
        <w:rPr>
          <w:sz w:val="22"/>
        </w:rPr>
        <w:t>20.</w:t>
      </w:r>
      <w:r>
        <w:rPr>
          <w:sz w:val="22"/>
        </w:rPr>
        <w:tab/>
        <w:t>T</w:t>
      </w:r>
      <w:r>
        <w:rPr>
          <w:sz w:val="22"/>
        </w:rPr>
        <w:tab/>
        <w:t>F</w:t>
      </w:r>
      <w:r>
        <w:rPr>
          <w:sz w:val="22"/>
        </w:rPr>
        <w:tab/>
        <w:t>The Fed can initiate a tight monetary policy by selling government securities.</w:t>
      </w:r>
    </w:p>
    <w:p w:rsidR="00A757BD" w:rsidRDefault="000C3C8E">
      <w:pPr>
        <w:pStyle w:val="TrueFalse"/>
        <w:rPr>
          <w:sz w:val="22"/>
        </w:rPr>
      </w:pPr>
      <w:r>
        <w:rPr>
          <w:sz w:val="22"/>
        </w:rPr>
        <w:t>21.</w:t>
      </w:r>
      <w:r>
        <w:rPr>
          <w:sz w:val="22"/>
        </w:rPr>
        <w:tab/>
        <w:t>T</w:t>
      </w:r>
      <w:r>
        <w:rPr>
          <w:sz w:val="22"/>
        </w:rPr>
        <w:tab/>
        <w:t>F</w:t>
      </w:r>
      <w:r>
        <w:rPr>
          <w:sz w:val="22"/>
        </w:rPr>
        <w:tab/>
        <w:t>The discount rate is the most important and widely used monetary tool of the Fed.</w:t>
      </w:r>
    </w:p>
    <w:p w:rsidR="00A757BD" w:rsidRDefault="000C3C8E">
      <w:pPr>
        <w:pStyle w:val="TrueFalse"/>
        <w:rPr>
          <w:sz w:val="22"/>
        </w:rPr>
      </w:pPr>
      <w:r>
        <w:rPr>
          <w:sz w:val="22"/>
        </w:rPr>
        <w:t>22.</w:t>
      </w:r>
      <w:r>
        <w:rPr>
          <w:sz w:val="22"/>
        </w:rPr>
        <w:tab/>
        <w:t>T</w:t>
      </w:r>
      <w:r>
        <w:rPr>
          <w:sz w:val="22"/>
        </w:rPr>
        <w:tab/>
        <w:t>F</w:t>
      </w:r>
      <w:r>
        <w:rPr>
          <w:sz w:val="22"/>
        </w:rPr>
        <w:tab/>
        <w:t>It is widely agreed that the Fed is better at combating recession than inflation.</w:t>
      </w:r>
    </w:p>
    <w:p w:rsidR="00A757BD" w:rsidRDefault="000C3C8E">
      <w:pPr>
        <w:pStyle w:val="TrueFalse"/>
        <w:rPr>
          <w:sz w:val="22"/>
        </w:rPr>
      </w:pPr>
      <w:r>
        <w:rPr>
          <w:sz w:val="22"/>
        </w:rPr>
        <w:t>23.</w:t>
      </w:r>
      <w:r>
        <w:rPr>
          <w:sz w:val="22"/>
        </w:rPr>
        <w:tab/>
        <w:t>T</w:t>
      </w:r>
      <w:r>
        <w:rPr>
          <w:sz w:val="22"/>
        </w:rPr>
        <w:tab/>
        <w:t>F</w:t>
      </w:r>
      <w:r>
        <w:rPr>
          <w:sz w:val="22"/>
        </w:rPr>
        <w:tab/>
        <w:t>The Fed will loan reserves to troubled banks for virtually any reason.</w:t>
      </w:r>
    </w:p>
    <w:p w:rsidR="00A757BD" w:rsidRDefault="000C3C8E">
      <w:pPr>
        <w:pStyle w:val="TrueFalse"/>
        <w:rPr>
          <w:sz w:val="22"/>
        </w:rPr>
      </w:pPr>
      <w:r>
        <w:rPr>
          <w:sz w:val="22"/>
        </w:rPr>
        <w:t>24.</w:t>
      </w:r>
      <w:r>
        <w:rPr>
          <w:sz w:val="22"/>
        </w:rPr>
        <w:tab/>
        <w:t>T</w:t>
      </w:r>
      <w:r>
        <w:rPr>
          <w:sz w:val="22"/>
        </w:rPr>
        <w:tab/>
        <w:t>F</w:t>
      </w:r>
      <w:r>
        <w:rPr>
          <w:sz w:val="22"/>
        </w:rPr>
        <w:tab/>
        <w:t>An expansionary monetary policy tends to decrease interest rates in the short run and thus stimulate aggregate demand.</w:t>
      </w:r>
    </w:p>
    <w:p w:rsidR="00A757BD" w:rsidRDefault="00A757BD">
      <w:pPr>
        <w:pStyle w:val="TrueFalse"/>
        <w:rPr>
          <w:sz w:val="22"/>
        </w:rPr>
      </w:pPr>
    </w:p>
    <w:p w:rsidR="00A757BD" w:rsidRDefault="000C3C8E">
      <w:pPr>
        <w:pStyle w:val="TrueFalse"/>
        <w:rPr>
          <w:sz w:val="22"/>
        </w:rPr>
      </w:pPr>
      <w:r>
        <w:rPr>
          <w:sz w:val="22"/>
        </w:rPr>
        <w:lastRenderedPageBreak/>
        <w:t>25.</w:t>
      </w:r>
      <w:r>
        <w:rPr>
          <w:sz w:val="22"/>
        </w:rPr>
        <w:tab/>
        <w:t>T</w:t>
      </w:r>
      <w:r>
        <w:rPr>
          <w:sz w:val="22"/>
        </w:rPr>
        <w:tab/>
        <w:t>F</w:t>
      </w:r>
      <w:r>
        <w:rPr>
          <w:sz w:val="22"/>
        </w:rPr>
        <w:tab/>
        <w:t>The administrative lag for monetary policy is shorter than for fiscal policy.</w:t>
      </w:r>
    </w:p>
    <w:p w:rsidR="00A757BD" w:rsidRDefault="000C3C8E">
      <w:pPr>
        <w:pStyle w:val="TrueFalse"/>
        <w:rPr>
          <w:sz w:val="22"/>
        </w:rPr>
      </w:pPr>
      <w:r>
        <w:rPr>
          <w:sz w:val="22"/>
        </w:rPr>
        <w:t>26.</w:t>
      </w:r>
      <w:r>
        <w:rPr>
          <w:sz w:val="22"/>
        </w:rPr>
        <w:tab/>
        <w:t>T</w:t>
      </w:r>
      <w:r>
        <w:rPr>
          <w:sz w:val="22"/>
        </w:rPr>
        <w:tab/>
        <w:t>F</w:t>
      </w:r>
      <w:r>
        <w:rPr>
          <w:sz w:val="22"/>
        </w:rPr>
        <w:tab/>
        <w:t>The fact that the Fed is a self</w:t>
      </w:r>
      <w:r>
        <w:rPr>
          <w:sz w:val="22"/>
        </w:rPr>
        <w:noBreakHyphen/>
        <w:t>financing institution supports its independence from the federal government.</w:t>
      </w:r>
    </w:p>
    <w:p w:rsidR="00A757BD" w:rsidRDefault="000C3C8E">
      <w:pPr>
        <w:pStyle w:val="TrueFalse"/>
        <w:rPr>
          <w:sz w:val="22"/>
        </w:rPr>
      </w:pPr>
      <w:r>
        <w:rPr>
          <w:sz w:val="22"/>
        </w:rPr>
        <w:t>27.</w:t>
      </w:r>
      <w:r>
        <w:rPr>
          <w:sz w:val="22"/>
        </w:rPr>
        <w:tab/>
        <w:t>T</w:t>
      </w:r>
      <w:r>
        <w:rPr>
          <w:sz w:val="22"/>
        </w:rPr>
        <w:tab/>
        <w:t>F</w:t>
      </w:r>
      <w:r>
        <w:rPr>
          <w:sz w:val="22"/>
        </w:rPr>
        <w:tab/>
        <w:t>Immediately following the 2001 terror attack against the United States, the Fed enacted a contractionary monetary policy designed to reduce inflationary expectations.</w:t>
      </w:r>
    </w:p>
    <w:p w:rsidR="00A757BD" w:rsidRDefault="000C3C8E">
      <w:pPr>
        <w:pStyle w:val="TrueFalse"/>
        <w:rPr>
          <w:sz w:val="22"/>
        </w:rPr>
      </w:pPr>
      <w:r>
        <w:rPr>
          <w:sz w:val="22"/>
        </w:rPr>
        <w:t>28.</w:t>
      </w:r>
      <w:r>
        <w:rPr>
          <w:sz w:val="22"/>
        </w:rPr>
        <w:tab/>
        <w:t>T</w:t>
      </w:r>
      <w:r>
        <w:rPr>
          <w:sz w:val="22"/>
        </w:rPr>
        <w:tab/>
        <w:t>F</w:t>
      </w:r>
      <w:r>
        <w:rPr>
          <w:sz w:val="22"/>
        </w:rPr>
        <w:tab/>
        <w:t>A main argument for making the Federal Reserve largely independent from the federal government is that politicians may put reelection, rather than the long</w:t>
      </w:r>
      <w:r>
        <w:rPr>
          <w:sz w:val="22"/>
        </w:rPr>
        <w:noBreakHyphen/>
        <w:t>run health of the economy, first in their decision making.</w:t>
      </w:r>
    </w:p>
    <w:p w:rsidR="00A757BD" w:rsidRDefault="00A757BD">
      <w:pPr>
        <w:pStyle w:val="TrueFalse"/>
        <w:spacing w:line="260" w:lineRule="exact"/>
        <w:rPr>
          <w:sz w:val="22"/>
        </w:rPr>
      </w:pPr>
    </w:p>
    <w:p w:rsidR="00A757BD" w:rsidRDefault="000C3C8E">
      <w:pPr>
        <w:pStyle w:val="Heading3"/>
      </w:pPr>
      <w:r>
        <w:t>Application Questions</w:t>
      </w:r>
    </w:p>
    <w:p w:rsidR="00A757BD" w:rsidRDefault="000C3C8E" w:rsidP="000C3C8E">
      <w:pPr>
        <w:pStyle w:val="Question"/>
        <w:numPr>
          <w:ilvl w:val="0"/>
          <w:numId w:val="6"/>
        </w:numPr>
      </w:pPr>
      <w:r>
        <w:t>The Central Bank of Mammon purchases $1,000 in government bonds from a commercial bank.  Assume this commercial bank is the only bank in Mammon and thus constitutes the entire commercial banking system.</w:t>
      </w:r>
    </w:p>
    <w:p w:rsidR="00A757BD" w:rsidRDefault="000C3C8E" w:rsidP="000C3C8E">
      <w:pPr>
        <w:pStyle w:val="Questionalpha"/>
        <w:numPr>
          <w:ilvl w:val="0"/>
          <w:numId w:val="9"/>
        </w:numPr>
      </w:pPr>
      <w:r>
        <w:t>If the legal reserve requirement in Mammon is 25 percent, what is the money multiplier?</w:t>
      </w:r>
    </w:p>
    <w:p w:rsidR="00A757BD" w:rsidRDefault="000C3C8E" w:rsidP="000C3C8E">
      <w:pPr>
        <w:pStyle w:val="Questionalpha"/>
        <w:numPr>
          <w:ilvl w:val="0"/>
          <w:numId w:val="9"/>
        </w:numPr>
      </w:pPr>
      <w:r>
        <w:t>If this commercial bank was fully loaned up before this transaction, how much does it have in excess resources now?</w:t>
      </w:r>
    </w:p>
    <w:p w:rsidR="00A757BD" w:rsidRDefault="000C3C8E" w:rsidP="000C3C8E">
      <w:pPr>
        <w:pStyle w:val="Questionalpha"/>
        <w:numPr>
          <w:ilvl w:val="0"/>
          <w:numId w:val="9"/>
        </w:numPr>
      </w:pPr>
      <w:r>
        <w:t>What is the maximum amount of money that can be created due to this transaction?</w:t>
      </w:r>
    </w:p>
    <w:p w:rsidR="00A757BD" w:rsidRDefault="000C3C8E">
      <w:pPr>
        <w:pStyle w:val="Question"/>
      </w:pPr>
      <w:r>
        <w:t>What happens to the money supply if the Central Bank of Mammon sells $1,000-worth of treasury securities to the commercial bank?</w:t>
      </w:r>
    </w:p>
    <w:p w:rsidR="00A757BD" w:rsidRDefault="00A757BD">
      <w:pPr>
        <w:pStyle w:val="Answeralpha"/>
      </w:pPr>
    </w:p>
    <w:p w:rsidR="00A757BD" w:rsidRDefault="00A757BD">
      <w:pPr>
        <w:pStyle w:val="Answeralpha"/>
      </w:pPr>
    </w:p>
    <w:p w:rsidR="00A757BD" w:rsidRDefault="000C3C8E" w:rsidP="000C3C8E">
      <w:pPr>
        <w:pStyle w:val="Question"/>
        <w:numPr>
          <w:ilvl w:val="0"/>
          <w:numId w:val="8"/>
        </w:numPr>
      </w:pPr>
      <w:r>
        <w:t xml:space="preserve">What are the transactions described in questions </w:t>
      </w:r>
      <w:r>
        <w:rPr>
          <w:i/>
        </w:rPr>
        <w:t>1</w:t>
      </w:r>
      <w:r>
        <w:t xml:space="preserve"> and </w:t>
      </w:r>
      <w:r>
        <w:rPr>
          <w:i/>
        </w:rPr>
        <w:t>2</w:t>
      </w:r>
      <w:r>
        <w:t xml:space="preserve"> commonly called?  What do you suppose are the differences in the policy objectives of the Central Bank of Mammon in pursuing these two different transactions?</w:t>
      </w:r>
    </w:p>
    <w:p w:rsidR="00A757BD" w:rsidRDefault="00A757BD">
      <w:pPr>
        <w:pStyle w:val="Answeralpha"/>
      </w:pPr>
    </w:p>
    <w:p w:rsidR="00A757BD" w:rsidRDefault="00A757BD">
      <w:pPr>
        <w:pStyle w:val="Answeralpha"/>
      </w:pPr>
    </w:p>
    <w:p w:rsidR="00A757BD" w:rsidRDefault="00DE2382">
      <w:pPr>
        <w:pStyle w:val="BodyText"/>
        <w:rPr>
          <w:noProof/>
        </w:rPr>
      </w:pPr>
      <w:r>
        <w:rPr>
          <w:noProof/>
        </w:rPr>
        <w:pict>
          <v:shape id="_x0000_s1033" type="#_x0000_t75" style="position:absolute;left:0;text-align:left;margin-left:6.35pt;margin-top:22.75pt;width:32.2pt;height:19.9pt;z-index:251658240" o:allowincell="f">
            <v:imagedata r:id="rId12" o:title=""/>
            <w10:wrap type="topAndBottom"/>
          </v:shape>
          <o:OLEObject Type="Embed" ProgID="MS_ClipArt_Gallery.5" ShapeID="_x0000_s1033" DrawAspect="Content" ObjectID="_1515999855" r:id="rId13"/>
        </w:pict>
      </w:r>
      <w:r w:rsidR="000C3C8E">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-35560</wp:posOffset>
                </wp:positionH>
                <wp:positionV relativeFrom="paragraph">
                  <wp:posOffset>194310</wp:posOffset>
                </wp:positionV>
                <wp:extent cx="5506720" cy="477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477520"/>
                        </a:xfrm>
                        <a:prstGeom prst="rect">
                          <a:avLst/>
                        </a:prstGeom>
                        <a:solidFill>
                          <a:srgbClr val="FFFFFF"/>
                        </a:solidFill>
                        <a:ln w="9525">
                          <a:solidFill>
                            <a:srgbClr val="000000"/>
                          </a:solidFill>
                          <a:miter lim="800000"/>
                          <a:headEnd/>
                          <a:tailEnd/>
                        </a:ln>
                      </wps:spPr>
                      <wps:txbx>
                        <w:txbxContent>
                          <w:p w:rsidR="00A757BD" w:rsidRDefault="000C3C8E">
                            <w:pPr>
                              <w:pStyle w:val="Heading2"/>
                            </w:pPr>
                            <w:r>
                              <w:t>Answers to Knowledge Check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pt;margin-top:15.3pt;width:433.6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" o:allowincell="f">
                <v:textbox>
                  <w:txbxContent>
                    <w:p w:rsidR="00000000" w:rsidRDefault="000C3C8E">
                      <w:pPr>
                        <w:pStyle w:val="Heading2"/>
                      </w:pPr>
                      <w:r>
                        <w:t>Answers to Knowledge Check Questions</w:t>
                      </w:r>
                    </w:p>
                  </w:txbxContent>
                </v:textbox>
              </v:shape>
            </w:pict>
          </mc:Fallback>
        </mc:AlternateContent>
      </w:r>
    </w:p>
    <w:p w:rsidR="00A757BD" w:rsidRDefault="00A757BD">
      <w:pPr>
        <w:pStyle w:val="Heading2"/>
      </w:pPr>
    </w:p>
    <w:p w:rsidR="00A757BD" w:rsidRDefault="000C3C8E">
      <w:pPr>
        <w:pStyle w:val="Heading3"/>
      </w:pPr>
      <w:r>
        <w:t>Key Concept Answers</w:t>
      </w:r>
    </w:p>
    <w:tbl>
      <w:tblPr>
        <w:tblW w:w="0" w:type="auto"/>
        <w:tblLayout w:type="fixed"/>
        <w:tblLook w:val="0000" w:firstRow="0" w:lastRow="0" w:firstColumn="0" w:lastColumn="0" w:noHBand="0" w:noVBand="0"/>
      </w:tblPr>
      <w:tblGrid>
        <w:gridCol w:w="1440"/>
        <w:gridCol w:w="1440"/>
        <w:gridCol w:w="1440"/>
      </w:tblGrid>
      <w:tr w:rsidR="00A757BD">
        <w:tc>
          <w:tcPr>
            <w:tcW w:w="1440" w:type="dxa"/>
          </w:tcPr>
          <w:p w:rsidR="00A757BD" w:rsidRDefault="000C3C8E">
            <w:pPr>
              <w:pStyle w:val="BodyTextFirstIndent"/>
              <w:tabs>
                <w:tab w:val="clear" w:pos="270"/>
                <w:tab w:val="left" w:pos="360"/>
              </w:tabs>
              <w:ind w:left="360" w:hanging="360"/>
            </w:pPr>
            <w:r>
              <w:t>1.</w:t>
            </w:r>
            <w:r>
              <w:tab/>
              <w:t>d</w:t>
            </w:r>
          </w:p>
        </w:tc>
        <w:tc>
          <w:tcPr>
            <w:tcW w:w="1440" w:type="dxa"/>
          </w:tcPr>
          <w:p w:rsidR="00A757BD" w:rsidRDefault="000C3C8E">
            <w:pPr>
              <w:pStyle w:val="BodyTextFirstIndent"/>
              <w:tabs>
                <w:tab w:val="clear" w:pos="270"/>
                <w:tab w:val="clear" w:pos="540"/>
                <w:tab w:val="clear" w:pos="720"/>
                <w:tab w:val="left" w:pos="360"/>
              </w:tabs>
              <w:ind w:left="360" w:hanging="360"/>
            </w:pPr>
            <w:r>
              <w:t>4.</w:t>
            </w:r>
            <w:r>
              <w:tab/>
              <w:t>f</w:t>
            </w:r>
          </w:p>
        </w:tc>
        <w:tc>
          <w:tcPr>
            <w:tcW w:w="1440" w:type="dxa"/>
          </w:tcPr>
          <w:p w:rsidR="00A757BD" w:rsidRDefault="000C3C8E">
            <w:pPr>
              <w:pStyle w:val="BodyTextFirstIndent"/>
            </w:pPr>
            <w:r>
              <w:t>7.</w:t>
            </w:r>
            <w:r>
              <w:tab/>
              <w:t>i</w:t>
            </w:r>
          </w:p>
        </w:tc>
      </w:tr>
      <w:tr w:rsidR="00A757BD">
        <w:tc>
          <w:tcPr>
            <w:tcW w:w="1440" w:type="dxa"/>
          </w:tcPr>
          <w:p w:rsidR="00A757BD" w:rsidRDefault="000C3C8E">
            <w:pPr>
              <w:pStyle w:val="BodyTextFirstIndent"/>
              <w:tabs>
                <w:tab w:val="clear" w:pos="270"/>
                <w:tab w:val="left" w:pos="360"/>
              </w:tabs>
              <w:ind w:left="360" w:hanging="360"/>
            </w:pPr>
            <w:r>
              <w:t>2.</w:t>
            </w:r>
            <w:r>
              <w:tab/>
              <w:t>a</w:t>
            </w:r>
          </w:p>
        </w:tc>
        <w:tc>
          <w:tcPr>
            <w:tcW w:w="1440" w:type="dxa"/>
          </w:tcPr>
          <w:p w:rsidR="00A757BD" w:rsidRDefault="000C3C8E">
            <w:pPr>
              <w:pStyle w:val="BodyTextFirstIndent"/>
              <w:tabs>
                <w:tab w:val="clear" w:pos="270"/>
                <w:tab w:val="clear" w:pos="540"/>
                <w:tab w:val="clear" w:pos="720"/>
                <w:tab w:val="left" w:pos="360"/>
              </w:tabs>
              <w:ind w:left="360" w:hanging="360"/>
            </w:pPr>
            <w:r>
              <w:t>5.</w:t>
            </w:r>
            <w:r>
              <w:tab/>
              <w:t>c</w:t>
            </w:r>
          </w:p>
        </w:tc>
        <w:tc>
          <w:tcPr>
            <w:tcW w:w="1440" w:type="dxa"/>
          </w:tcPr>
          <w:p w:rsidR="00A757BD" w:rsidRDefault="000C3C8E">
            <w:pPr>
              <w:pStyle w:val="BodyTextFirstIndent"/>
            </w:pPr>
            <w:r>
              <w:t>8.</w:t>
            </w:r>
            <w:r>
              <w:tab/>
              <w:t>g</w:t>
            </w:r>
          </w:p>
        </w:tc>
      </w:tr>
      <w:tr w:rsidR="00A757BD">
        <w:tc>
          <w:tcPr>
            <w:tcW w:w="1440" w:type="dxa"/>
          </w:tcPr>
          <w:p w:rsidR="00A757BD" w:rsidRDefault="000C3C8E">
            <w:pPr>
              <w:pStyle w:val="BodyTextFirstIndent"/>
              <w:tabs>
                <w:tab w:val="clear" w:pos="270"/>
                <w:tab w:val="left" w:pos="360"/>
              </w:tabs>
              <w:ind w:left="360" w:hanging="360"/>
            </w:pPr>
            <w:r>
              <w:t>3.</w:t>
            </w:r>
            <w:r>
              <w:tab/>
              <w:t>e</w:t>
            </w:r>
          </w:p>
        </w:tc>
        <w:tc>
          <w:tcPr>
            <w:tcW w:w="1440" w:type="dxa"/>
          </w:tcPr>
          <w:p w:rsidR="00A757BD" w:rsidRDefault="000C3C8E">
            <w:pPr>
              <w:pStyle w:val="BodyTextFirstIndent"/>
              <w:tabs>
                <w:tab w:val="clear" w:pos="270"/>
                <w:tab w:val="clear" w:pos="540"/>
                <w:tab w:val="clear" w:pos="720"/>
                <w:tab w:val="left" w:pos="360"/>
              </w:tabs>
              <w:ind w:left="360" w:hanging="360"/>
            </w:pPr>
            <w:r>
              <w:t>6.</w:t>
            </w:r>
            <w:r>
              <w:tab/>
              <w:t>b</w:t>
            </w:r>
          </w:p>
        </w:tc>
        <w:tc>
          <w:tcPr>
            <w:tcW w:w="1440" w:type="dxa"/>
          </w:tcPr>
          <w:p w:rsidR="00A757BD" w:rsidRDefault="000C3C8E">
            <w:pPr>
              <w:pStyle w:val="BodyTextFirstIndent"/>
            </w:pPr>
            <w:r>
              <w:t>9.</w:t>
            </w:r>
            <w:r>
              <w:tab/>
              <w:t>h</w:t>
            </w:r>
          </w:p>
        </w:tc>
      </w:tr>
    </w:tbl>
    <w:p w:rsidR="00A757BD" w:rsidRDefault="000C3C8E">
      <w:pPr>
        <w:pStyle w:val="Heading3"/>
      </w:pPr>
      <w:r>
        <w:t>Multiple Choice Answers</w:t>
      </w:r>
    </w:p>
    <w:tbl>
      <w:tblPr>
        <w:tblW w:w="0" w:type="auto"/>
        <w:tblLayout w:type="fixed"/>
        <w:tblLook w:val="0000" w:firstRow="0" w:lastRow="0" w:firstColumn="0" w:lastColumn="0" w:noHBand="0" w:noVBand="0"/>
      </w:tblPr>
      <w:tblGrid>
        <w:gridCol w:w="1440"/>
        <w:gridCol w:w="1440"/>
        <w:gridCol w:w="1440"/>
        <w:gridCol w:w="1440"/>
        <w:gridCol w:w="1440"/>
        <w:gridCol w:w="1440"/>
      </w:tblGrid>
      <w:tr w:rsidR="00A757BD">
        <w:tc>
          <w:tcPr>
            <w:tcW w:w="1440" w:type="dxa"/>
          </w:tcPr>
          <w:p w:rsidR="00A757BD" w:rsidRDefault="000C3C8E">
            <w:pPr>
              <w:pStyle w:val="BodyTextFirstIndent"/>
              <w:tabs>
                <w:tab w:val="clear" w:pos="270"/>
                <w:tab w:val="clear" w:pos="540"/>
                <w:tab w:val="left" w:pos="360"/>
              </w:tabs>
              <w:ind w:left="360" w:hanging="360"/>
            </w:pPr>
            <w:r>
              <w:t>1.</w:t>
            </w:r>
            <w:r>
              <w:tab/>
              <w:t>d</w:t>
            </w:r>
          </w:p>
        </w:tc>
        <w:tc>
          <w:tcPr>
            <w:tcW w:w="1440" w:type="dxa"/>
          </w:tcPr>
          <w:p w:rsidR="00A757BD" w:rsidRDefault="000C3C8E">
            <w:pPr>
              <w:pStyle w:val="BodyTextFirstIndent"/>
              <w:tabs>
                <w:tab w:val="clear" w:pos="270"/>
                <w:tab w:val="left" w:pos="360"/>
              </w:tabs>
              <w:ind w:left="360" w:hanging="360"/>
            </w:pPr>
            <w:r>
              <w:t>6.</w:t>
            </w:r>
            <w:r>
              <w:tab/>
              <w:t>a</w:t>
            </w:r>
          </w:p>
        </w:tc>
        <w:tc>
          <w:tcPr>
            <w:tcW w:w="1440" w:type="dxa"/>
          </w:tcPr>
          <w:p w:rsidR="00A757BD" w:rsidRDefault="000C3C8E">
            <w:pPr>
              <w:pStyle w:val="BodyTextFirstIndent"/>
              <w:tabs>
                <w:tab w:val="clear" w:pos="270"/>
                <w:tab w:val="clear" w:pos="540"/>
                <w:tab w:val="left" w:pos="360"/>
              </w:tabs>
              <w:ind w:left="360" w:hanging="360"/>
            </w:pPr>
            <w:r>
              <w:t>11.</w:t>
            </w:r>
            <w:r>
              <w:tab/>
              <w:t>a</w:t>
            </w:r>
          </w:p>
        </w:tc>
        <w:tc>
          <w:tcPr>
            <w:tcW w:w="1440" w:type="dxa"/>
          </w:tcPr>
          <w:p w:rsidR="00A757BD" w:rsidRDefault="000C3C8E">
            <w:pPr>
              <w:pStyle w:val="BodyTextFirstIndent"/>
              <w:tabs>
                <w:tab w:val="clear" w:pos="270"/>
                <w:tab w:val="clear" w:pos="540"/>
                <w:tab w:val="left" w:pos="360"/>
              </w:tabs>
              <w:ind w:left="360" w:hanging="360"/>
            </w:pPr>
            <w:r>
              <w:t>16.</w:t>
            </w:r>
            <w:r>
              <w:tab/>
              <w:t>a</w:t>
            </w:r>
          </w:p>
        </w:tc>
        <w:tc>
          <w:tcPr>
            <w:tcW w:w="1440" w:type="dxa"/>
          </w:tcPr>
          <w:p w:rsidR="00A757BD" w:rsidRDefault="000C3C8E">
            <w:pPr>
              <w:pStyle w:val="BodyTextFirstIndent"/>
              <w:tabs>
                <w:tab w:val="clear" w:pos="270"/>
                <w:tab w:val="clear" w:pos="540"/>
                <w:tab w:val="left" w:pos="360"/>
              </w:tabs>
              <w:ind w:left="360" w:hanging="360"/>
            </w:pPr>
            <w:r>
              <w:t>21.</w:t>
            </w:r>
            <w:r>
              <w:tab/>
              <w:t>a</w:t>
            </w:r>
          </w:p>
        </w:tc>
        <w:tc>
          <w:tcPr>
            <w:tcW w:w="1440" w:type="dxa"/>
          </w:tcPr>
          <w:p w:rsidR="00A757BD" w:rsidRDefault="000C3C8E">
            <w:pPr>
              <w:pStyle w:val="BodyTextFirstIndent"/>
              <w:tabs>
                <w:tab w:val="clear" w:pos="270"/>
                <w:tab w:val="clear" w:pos="540"/>
                <w:tab w:val="left" w:pos="360"/>
              </w:tabs>
              <w:ind w:left="360" w:hanging="360"/>
            </w:pPr>
            <w:r>
              <w:t>26.  b</w:t>
            </w:r>
          </w:p>
        </w:tc>
      </w:tr>
      <w:tr w:rsidR="00A757BD">
        <w:tc>
          <w:tcPr>
            <w:tcW w:w="1440" w:type="dxa"/>
          </w:tcPr>
          <w:p w:rsidR="00A757BD" w:rsidRDefault="000C3C8E">
            <w:pPr>
              <w:pStyle w:val="BodyTextFirstIndent"/>
              <w:tabs>
                <w:tab w:val="clear" w:pos="270"/>
                <w:tab w:val="clear" w:pos="540"/>
                <w:tab w:val="left" w:pos="360"/>
              </w:tabs>
              <w:ind w:left="360" w:hanging="360"/>
            </w:pPr>
            <w:r>
              <w:t>2.</w:t>
            </w:r>
            <w:r>
              <w:tab/>
              <w:t>a</w:t>
            </w:r>
          </w:p>
        </w:tc>
        <w:tc>
          <w:tcPr>
            <w:tcW w:w="1440" w:type="dxa"/>
          </w:tcPr>
          <w:p w:rsidR="00A757BD" w:rsidRDefault="000C3C8E">
            <w:pPr>
              <w:pStyle w:val="BodyTextFirstIndent"/>
              <w:tabs>
                <w:tab w:val="clear" w:pos="270"/>
                <w:tab w:val="left" w:pos="360"/>
              </w:tabs>
              <w:ind w:left="360" w:hanging="360"/>
            </w:pPr>
            <w:r>
              <w:t>7.</w:t>
            </w:r>
            <w:r>
              <w:tab/>
              <w:t>b</w:t>
            </w:r>
          </w:p>
        </w:tc>
        <w:tc>
          <w:tcPr>
            <w:tcW w:w="1440" w:type="dxa"/>
          </w:tcPr>
          <w:p w:rsidR="00A757BD" w:rsidRDefault="000C3C8E">
            <w:pPr>
              <w:pStyle w:val="BodyTextFirstIndent"/>
              <w:tabs>
                <w:tab w:val="clear" w:pos="270"/>
                <w:tab w:val="clear" w:pos="540"/>
                <w:tab w:val="left" w:pos="360"/>
              </w:tabs>
              <w:ind w:left="360" w:hanging="360"/>
            </w:pPr>
            <w:r>
              <w:t>12.</w:t>
            </w:r>
            <w:r>
              <w:tab/>
              <w:t>d</w:t>
            </w:r>
          </w:p>
        </w:tc>
        <w:tc>
          <w:tcPr>
            <w:tcW w:w="1440" w:type="dxa"/>
          </w:tcPr>
          <w:p w:rsidR="00A757BD" w:rsidRDefault="000C3C8E">
            <w:pPr>
              <w:pStyle w:val="BodyTextFirstIndent"/>
              <w:tabs>
                <w:tab w:val="clear" w:pos="270"/>
                <w:tab w:val="clear" w:pos="540"/>
                <w:tab w:val="left" w:pos="360"/>
              </w:tabs>
              <w:ind w:left="360" w:hanging="360"/>
            </w:pPr>
            <w:r>
              <w:t>17.</w:t>
            </w:r>
            <w:r>
              <w:tab/>
              <w:t>d</w:t>
            </w:r>
          </w:p>
        </w:tc>
        <w:tc>
          <w:tcPr>
            <w:tcW w:w="1440" w:type="dxa"/>
          </w:tcPr>
          <w:p w:rsidR="00A757BD" w:rsidRDefault="000C3C8E">
            <w:pPr>
              <w:pStyle w:val="BodyTextFirstIndent"/>
              <w:tabs>
                <w:tab w:val="clear" w:pos="270"/>
                <w:tab w:val="clear" w:pos="540"/>
                <w:tab w:val="left" w:pos="360"/>
              </w:tabs>
              <w:ind w:left="360" w:hanging="360"/>
            </w:pPr>
            <w:r>
              <w:t>22.</w:t>
            </w:r>
            <w:r>
              <w:tab/>
              <w:t>c</w:t>
            </w:r>
          </w:p>
        </w:tc>
        <w:tc>
          <w:tcPr>
            <w:tcW w:w="1440" w:type="dxa"/>
          </w:tcPr>
          <w:p w:rsidR="00A757BD" w:rsidRDefault="00A757BD">
            <w:pPr>
              <w:pStyle w:val="BodyTextFirstIndent"/>
              <w:tabs>
                <w:tab w:val="clear" w:pos="270"/>
                <w:tab w:val="clear" w:pos="540"/>
                <w:tab w:val="left" w:pos="360"/>
              </w:tabs>
              <w:ind w:left="360" w:hanging="360"/>
            </w:pPr>
          </w:p>
        </w:tc>
      </w:tr>
      <w:tr w:rsidR="00A757BD">
        <w:tc>
          <w:tcPr>
            <w:tcW w:w="1440" w:type="dxa"/>
          </w:tcPr>
          <w:p w:rsidR="00A757BD" w:rsidRDefault="000C3C8E">
            <w:pPr>
              <w:pStyle w:val="BodyTextFirstIndent"/>
              <w:tabs>
                <w:tab w:val="clear" w:pos="270"/>
                <w:tab w:val="clear" w:pos="540"/>
                <w:tab w:val="left" w:pos="360"/>
              </w:tabs>
              <w:ind w:left="360" w:hanging="360"/>
            </w:pPr>
            <w:r>
              <w:t>3.</w:t>
            </w:r>
            <w:r>
              <w:tab/>
              <w:t>a</w:t>
            </w:r>
          </w:p>
        </w:tc>
        <w:tc>
          <w:tcPr>
            <w:tcW w:w="1440" w:type="dxa"/>
          </w:tcPr>
          <w:p w:rsidR="00A757BD" w:rsidRDefault="000C3C8E">
            <w:pPr>
              <w:pStyle w:val="BodyTextFirstIndent"/>
              <w:tabs>
                <w:tab w:val="clear" w:pos="270"/>
                <w:tab w:val="left" w:pos="360"/>
              </w:tabs>
              <w:ind w:left="360" w:hanging="360"/>
            </w:pPr>
            <w:r>
              <w:t>8.</w:t>
            </w:r>
            <w:r>
              <w:tab/>
              <w:t>c</w:t>
            </w:r>
          </w:p>
        </w:tc>
        <w:tc>
          <w:tcPr>
            <w:tcW w:w="1440" w:type="dxa"/>
          </w:tcPr>
          <w:p w:rsidR="00A757BD" w:rsidRDefault="000C3C8E">
            <w:pPr>
              <w:pStyle w:val="BodyTextFirstIndent"/>
              <w:tabs>
                <w:tab w:val="clear" w:pos="270"/>
                <w:tab w:val="clear" w:pos="540"/>
                <w:tab w:val="left" w:pos="360"/>
              </w:tabs>
              <w:ind w:left="360" w:hanging="360"/>
            </w:pPr>
            <w:r>
              <w:t>13.</w:t>
            </w:r>
            <w:r>
              <w:tab/>
              <w:t>d</w:t>
            </w:r>
          </w:p>
        </w:tc>
        <w:tc>
          <w:tcPr>
            <w:tcW w:w="1440" w:type="dxa"/>
          </w:tcPr>
          <w:p w:rsidR="00A757BD" w:rsidRDefault="000C3C8E">
            <w:pPr>
              <w:pStyle w:val="BodyTextFirstIndent"/>
              <w:tabs>
                <w:tab w:val="clear" w:pos="270"/>
                <w:tab w:val="clear" w:pos="540"/>
                <w:tab w:val="left" w:pos="360"/>
              </w:tabs>
              <w:ind w:left="360" w:hanging="360"/>
            </w:pPr>
            <w:r>
              <w:t>18.</w:t>
            </w:r>
            <w:r>
              <w:tab/>
              <w:t>b</w:t>
            </w:r>
          </w:p>
        </w:tc>
        <w:tc>
          <w:tcPr>
            <w:tcW w:w="1440" w:type="dxa"/>
          </w:tcPr>
          <w:p w:rsidR="00A757BD" w:rsidRDefault="000C3C8E">
            <w:pPr>
              <w:pStyle w:val="BodyTextFirstIndent"/>
              <w:tabs>
                <w:tab w:val="clear" w:pos="270"/>
                <w:tab w:val="clear" w:pos="540"/>
                <w:tab w:val="left" w:pos="360"/>
              </w:tabs>
              <w:ind w:left="360" w:hanging="360"/>
            </w:pPr>
            <w:r>
              <w:t>23.</w:t>
            </w:r>
            <w:r>
              <w:tab/>
              <w:t>a</w:t>
            </w:r>
          </w:p>
        </w:tc>
        <w:tc>
          <w:tcPr>
            <w:tcW w:w="1440" w:type="dxa"/>
          </w:tcPr>
          <w:p w:rsidR="00A757BD" w:rsidRDefault="00A757BD">
            <w:pPr>
              <w:pStyle w:val="BodyTextFirstIndent"/>
              <w:tabs>
                <w:tab w:val="clear" w:pos="270"/>
                <w:tab w:val="clear" w:pos="540"/>
                <w:tab w:val="left" w:pos="360"/>
              </w:tabs>
              <w:ind w:left="360" w:hanging="360"/>
            </w:pPr>
          </w:p>
        </w:tc>
      </w:tr>
      <w:tr w:rsidR="00A757BD">
        <w:tc>
          <w:tcPr>
            <w:tcW w:w="1440" w:type="dxa"/>
          </w:tcPr>
          <w:p w:rsidR="00A757BD" w:rsidRDefault="000C3C8E">
            <w:pPr>
              <w:pStyle w:val="BodyTextFirstIndent"/>
              <w:tabs>
                <w:tab w:val="clear" w:pos="270"/>
                <w:tab w:val="clear" w:pos="540"/>
                <w:tab w:val="left" w:pos="360"/>
              </w:tabs>
              <w:ind w:left="360" w:hanging="360"/>
            </w:pPr>
            <w:r>
              <w:t>4.</w:t>
            </w:r>
            <w:r>
              <w:tab/>
              <w:t>a</w:t>
            </w:r>
          </w:p>
        </w:tc>
        <w:tc>
          <w:tcPr>
            <w:tcW w:w="1440" w:type="dxa"/>
          </w:tcPr>
          <w:p w:rsidR="00A757BD" w:rsidRDefault="000C3C8E">
            <w:pPr>
              <w:pStyle w:val="BodyTextFirstIndent"/>
              <w:tabs>
                <w:tab w:val="clear" w:pos="270"/>
                <w:tab w:val="left" w:pos="360"/>
              </w:tabs>
              <w:ind w:left="360" w:hanging="360"/>
            </w:pPr>
            <w:r>
              <w:t>9.</w:t>
            </w:r>
            <w:r>
              <w:tab/>
              <w:t>a</w:t>
            </w:r>
          </w:p>
        </w:tc>
        <w:tc>
          <w:tcPr>
            <w:tcW w:w="1440" w:type="dxa"/>
          </w:tcPr>
          <w:p w:rsidR="00A757BD" w:rsidRDefault="000C3C8E">
            <w:pPr>
              <w:pStyle w:val="BodyTextFirstIndent"/>
              <w:tabs>
                <w:tab w:val="clear" w:pos="270"/>
                <w:tab w:val="clear" w:pos="540"/>
                <w:tab w:val="left" w:pos="360"/>
              </w:tabs>
              <w:ind w:left="360" w:hanging="360"/>
            </w:pPr>
            <w:r>
              <w:t>14.</w:t>
            </w:r>
            <w:r>
              <w:tab/>
              <w:t>c</w:t>
            </w:r>
          </w:p>
        </w:tc>
        <w:tc>
          <w:tcPr>
            <w:tcW w:w="1440" w:type="dxa"/>
          </w:tcPr>
          <w:p w:rsidR="00A757BD" w:rsidRDefault="000C3C8E">
            <w:pPr>
              <w:pStyle w:val="BodyTextFirstIndent"/>
              <w:tabs>
                <w:tab w:val="clear" w:pos="270"/>
                <w:tab w:val="clear" w:pos="540"/>
                <w:tab w:val="left" w:pos="360"/>
              </w:tabs>
              <w:ind w:left="360" w:hanging="360"/>
            </w:pPr>
            <w:r>
              <w:t>19.</w:t>
            </w:r>
            <w:r>
              <w:tab/>
              <w:t>c</w:t>
            </w:r>
          </w:p>
        </w:tc>
        <w:tc>
          <w:tcPr>
            <w:tcW w:w="1440" w:type="dxa"/>
          </w:tcPr>
          <w:p w:rsidR="00A757BD" w:rsidRDefault="000C3C8E">
            <w:pPr>
              <w:pStyle w:val="BodyTextFirstIndent"/>
              <w:tabs>
                <w:tab w:val="clear" w:pos="270"/>
                <w:tab w:val="clear" w:pos="540"/>
                <w:tab w:val="left" w:pos="360"/>
              </w:tabs>
              <w:ind w:left="360" w:hanging="360"/>
            </w:pPr>
            <w:r>
              <w:t>24.</w:t>
            </w:r>
            <w:r>
              <w:tab/>
              <w:t>c</w:t>
            </w:r>
          </w:p>
        </w:tc>
        <w:tc>
          <w:tcPr>
            <w:tcW w:w="1440" w:type="dxa"/>
          </w:tcPr>
          <w:p w:rsidR="00A757BD" w:rsidRDefault="00A757BD">
            <w:pPr>
              <w:pStyle w:val="BodyTextFirstIndent"/>
              <w:tabs>
                <w:tab w:val="clear" w:pos="270"/>
                <w:tab w:val="clear" w:pos="540"/>
                <w:tab w:val="left" w:pos="360"/>
              </w:tabs>
              <w:ind w:left="360" w:hanging="360"/>
            </w:pPr>
          </w:p>
        </w:tc>
      </w:tr>
      <w:tr w:rsidR="00A757BD">
        <w:tc>
          <w:tcPr>
            <w:tcW w:w="1440" w:type="dxa"/>
          </w:tcPr>
          <w:p w:rsidR="00A757BD" w:rsidRDefault="000C3C8E">
            <w:pPr>
              <w:pStyle w:val="BodyTextFirstIndent"/>
              <w:tabs>
                <w:tab w:val="clear" w:pos="270"/>
                <w:tab w:val="clear" w:pos="540"/>
                <w:tab w:val="left" w:pos="360"/>
              </w:tabs>
              <w:ind w:left="360" w:hanging="360"/>
            </w:pPr>
            <w:r>
              <w:t>5.</w:t>
            </w:r>
            <w:r>
              <w:tab/>
              <w:t>d</w:t>
            </w:r>
          </w:p>
        </w:tc>
        <w:tc>
          <w:tcPr>
            <w:tcW w:w="1440" w:type="dxa"/>
          </w:tcPr>
          <w:p w:rsidR="00A757BD" w:rsidRDefault="000C3C8E">
            <w:pPr>
              <w:pStyle w:val="BodyTextFirstIndent"/>
              <w:tabs>
                <w:tab w:val="clear" w:pos="270"/>
                <w:tab w:val="left" w:pos="360"/>
              </w:tabs>
              <w:ind w:left="360" w:hanging="360"/>
            </w:pPr>
            <w:r>
              <w:t>10.</w:t>
            </w:r>
            <w:r>
              <w:tab/>
              <w:t>a</w:t>
            </w:r>
          </w:p>
        </w:tc>
        <w:tc>
          <w:tcPr>
            <w:tcW w:w="1440" w:type="dxa"/>
          </w:tcPr>
          <w:p w:rsidR="00A757BD" w:rsidRDefault="000C3C8E">
            <w:pPr>
              <w:pStyle w:val="BodyTextFirstIndent"/>
              <w:tabs>
                <w:tab w:val="clear" w:pos="270"/>
                <w:tab w:val="clear" w:pos="540"/>
                <w:tab w:val="left" w:pos="360"/>
              </w:tabs>
              <w:ind w:left="360" w:hanging="360"/>
            </w:pPr>
            <w:r>
              <w:t>15.</w:t>
            </w:r>
            <w:r>
              <w:tab/>
              <w:t>a</w:t>
            </w:r>
          </w:p>
        </w:tc>
        <w:tc>
          <w:tcPr>
            <w:tcW w:w="1440" w:type="dxa"/>
          </w:tcPr>
          <w:p w:rsidR="00A757BD" w:rsidRDefault="000C3C8E">
            <w:pPr>
              <w:pStyle w:val="BodyTextFirstIndent"/>
              <w:tabs>
                <w:tab w:val="clear" w:pos="270"/>
                <w:tab w:val="clear" w:pos="540"/>
                <w:tab w:val="left" w:pos="360"/>
              </w:tabs>
              <w:ind w:left="360" w:hanging="360"/>
            </w:pPr>
            <w:r>
              <w:t>20.</w:t>
            </w:r>
            <w:r>
              <w:tab/>
              <w:t>d</w:t>
            </w:r>
          </w:p>
        </w:tc>
        <w:tc>
          <w:tcPr>
            <w:tcW w:w="1440" w:type="dxa"/>
          </w:tcPr>
          <w:p w:rsidR="00A757BD" w:rsidRDefault="000C3C8E">
            <w:pPr>
              <w:pStyle w:val="BodyTextFirstIndent"/>
              <w:tabs>
                <w:tab w:val="clear" w:pos="270"/>
                <w:tab w:val="clear" w:pos="540"/>
                <w:tab w:val="left" w:pos="360"/>
              </w:tabs>
              <w:ind w:left="360" w:hanging="360"/>
            </w:pPr>
            <w:r>
              <w:t>25.</w:t>
            </w:r>
            <w:r>
              <w:tab/>
              <w:t>a</w:t>
            </w:r>
          </w:p>
        </w:tc>
        <w:tc>
          <w:tcPr>
            <w:tcW w:w="1440" w:type="dxa"/>
          </w:tcPr>
          <w:p w:rsidR="00A757BD" w:rsidRDefault="00A757BD">
            <w:pPr>
              <w:pStyle w:val="BodyTextFirstIndent"/>
              <w:tabs>
                <w:tab w:val="clear" w:pos="270"/>
                <w:tab w:val="clear" w:pos="540"/>
                <w:tab w:val="left" w:pos="360"/>
              </w:tabs>
              <w:ind w:left="360" w:hanging="360"/>
            </w:pPr>
          </w:p>
        </w:tc>
      </w:tr>
    </w:tbl>
    <w:p w:rsidR="00A757BD" w:rsidRDefault="000C3C8E">
      <w:pPr>
        <w:pStyle w:val="Heading3"/>
      </w:pPr>
      <w:r>
        <w:t>True-False Answers</w:t>
      </w:r>
    </w:p>
    <w:tbl>
      <w:tblPr>
        <w:tblW w:w="0" w:type="auto"/>
        <w:tblLayout w:type="fixed"/>
        <w:tblLook w:val="0000" w:firstRow="0" w:lastRow="0" w:firstColumn="0" w:lastColumn="0" w:noHBand="0" w:noVBand="0"/>
      </w:tblPr>
      <w:tblGrid>
        <w:gridCol w:w="1440"/>
        <w:gridCol w:w="1440"/>
        <w:gridCol w:w="1440"/>
        <w:gridCol w:w="1440"/>
        <w:gridCol w:w="1440"/>
        <w:gridCol w:w="1440"/>
      </w:tblGrid>
      <w:tr w:rsidR="00A757BD">
        <w:tc>
          <w:tcPr>
            <w:tcW w:w="1440" w:type="dxa"/>
          </w:tcPr>
          <w:p w:rsidR="00A757BD" w:rsidRDefault="000C3C8E">
            <w:pPr>
              <w:pStyle w:val="BodyTextFirstIndent"/>
              <w:tabs>
                <w:tab w:val="clear" w:pos="270"/>
                <w:tab w:val="left" w:pos="360"/>
              </w:tabs>
              <w:ind w:left="360" w:hanging="360"/>
            </w:pPr>
            <w:r>
              <w:t>1.</w:t>
            </w:r>
            <w:r>
              <w:tab/>
              <w:t>F</w:t>
            </w:r>
          </w:p>
        </w:tc>
        <w:tc>
          <w:tcPr>
            <w:tcW w:w="1440" w:type="dxa"/>
          </w:tcPr>
          <w:p w:rsidR="00A757BD" w:rsidRDefault="000C3C8E">
            <w:pPr>
              <w:pStyle w:val="BodyTextFirstIndent"/>
              <w:tabs>
                <w:tab w:val="clear" w:pos="270"/>
                <w:tab w:val="left" w:pos="360"/>
              </w:tabs>
              <w:ind w:left="360" w:hanging="360"/>
            </w:pPr>
            <w:r>
              <w:t>6.</w:t>
            </w:r>
            <w:r>
              <w:tab/>
              <w:t>F</w:t>
            </w:r>
          </w:p>
        </w:tc>
        <w:tc>
          <w:tcPr>
            <w:tcW w:w="1440" w:type="dxa"/>
          </w:tcPr>
          <w:p w:rsidR="00A757BD" w:rsidRDefault="000C3C8E">
            <w:pPr>
              <w:pStyle w:val="BodyTextFirstIndent"/>
              <w:tabs>
                <w:tab w:val="clear" w:pos="270"/>
                <w:tab w:val="left" w:pos="360"/>
              </w:tabs>
              <w:ind w:left="360" w:hanging="360"/>
            </w:pPr>
            <w:r>
              <w:t>11.</w:t>
            </w:r>
            <w:r>
              <w:tab/>
              <w:t>F</w:t>
            </w:r>
          </w:p>
        </w:tc>
        <w:tc>
          <w:tcPr>
            <w:tcW w:w="1440" w:type="dxa"/>
          </w:tcPr>
          <w:p w:rsidR="00A757BD" w:rsidRDefault="000C3C8E">
            <w:pPr>
              <w:pStyle w:val="BodyTextFirstIndent"/>
              <w:tabs>
                <w:tab w:val="clear" w:pos="270"/>
                <w:tab w:val="left" w:pos="360"/>
              </w:tabs>
              <w:ind w:left="360" w:hanging="360"/>
            </w:pPr>
            <w:r>
              <w:t>16.</w:t>
            </w:r>
            <w:r>
              <w:tab/>
              <w:t>F</w:t>
            </w:r>
          </w:p>
        </w:tc>
        <w:tc>
          <w:tcPr>
            <w:tcW w:w="1440" w:type="dxa"/>
          </w:tcPr>
          <w:p w:rsidR="00A757BD" w:rsidRDefault="000C3C8E">
            <w:pPr>
              <w:pStyle w:val="BodyTextFirstIndent"/>
              <w:tabs>
                <w:tab w:val="clear" w:pos="270"/>
                <w:tab w:val="left" w:pos="360"/>
              </w:tabs>
              <w:ind w:left="360" w:hanging="360"/>
            </w:pPr>
            <w:r>
              <w:t>21.</w:t>
            </w:r>
            <w:r>
              <w:tab/>
              <w:t>F</w:t>
            </w:r>
          </w:p>
        </w:tc>
        <w:tc>
          <w:tcPr>
            <w:tcW w:w="1440" w:type="dxa"/>
          </w:tcPr>
          <w:p w:rsidR="00A757BD" w:rsidRDefault="000C3C8E">
            <w:pPr>
              <w:pStyle w:val="BodyTextFirstIndent"/>
              <w:tabs>
                <w:tab w:val="clear" w:pos="270"/>
                <w:tab w:val="left" w:pos="360"/>
              </w:tabs>
              <w:ind w:left="360" w:hanging="360"/>
            </w:pPr>
            <w:r>
              <w:t>26.</w:t>
            </w:r>
            <w:r>
              <w:tab/>
              <w:t>T</w:t>
            </w:r>
          </w:p>
        </w:tc>
      </w:tr>
      <w:tr w:rsidR="00A757BD">
        <w:tc>
          <w:tcPr>
            <w:tcW w:w="1440" w:type="dxa"/>
          </w:tcPr>
          <w:p w:rsidR="00A757BD" w:rsidRDefault="000C3C8E">
            <w:pPr>
              <w:pStyle w:val="BodyTextFirstIndent"/>
              <w:tabs>
                <w:tab w:val="clear" w:pos="270"/>
                <w:tab w:val="left" w:pos="360"/>
              </w:tabs>
              <w:ind w:left="360" w:hanging="360"/>
            </w:pPr>
            <w:r>
              <w:t>2.</w:t>
            </w:r>
            <w:r>
              <w:tab/>
              <w:t>F</w:t>
            </w:r>
          </w:p>
        </w:tc>
        <w:tc>
          <w:tcPr>
            <w:tcW w:w="1440" w:type="dxa"/>
          </w:tcPr>
          <w:p w:rsidR="00A757BD" w:rsidRDefault="000C3C8E">
            <w:pPr>
              <w:pStyle w:val="BodyTextFirstIndent"/>
              <w:tabs>
                <w:tab w:val="clear" w:pos="270"/>
                <w:tab w:val="left" w:pos="360"/>
              </w:tabs>
              <w:ind w:left="360" w:hanging="360"/>
            </w:pPr>
            <w:r>
              <w:t>7.</w:t>
            </w:r>
            <w:r>
              <w:tab/>
              <w:t>F</w:t>
            </w:r>
          </w:p>
        </w:tc>
        <w:tc>
          <w:tcPr>
            <w:tcW w:w="1440" w:type="dxa"/>
          </w:tcPr>
          <w:p w:rsidR="00A757BD" w:rsidRDefault="000C3C8E">
            <w:pPr>
              <w:pStyle w:val="BodyTextFirstIndent"/>
              <w:tabs>
                <w:tab w:val="clear" w:pos="270"/>
                <w:tab w:val="left" w:pos="360"/>
              </w:tabs>
              <w:ind w:left="360" w:hanging="360"/>
            </w:pPr>
            <w:r>
              <w:t>12.</w:t>
            </w:r>
            <w:r>
              <w:tab/>
              <w:t>F</w:t>
            </w:r>
          </w:p>
        </w:tc>
        <w:tc>
          <w:tcPr>
            <w:tcW w:w="1440" w:type="dxa"/>
          </w:tcPr>
          <w:p w:rsidR="00A757BD" w:rsidRDefault="000C3C8E">
            <w:pPr>
              <w:pStyle w:val="BodyTextFirstIndent"/>
              <w:tabs>
                <w:tab w:val="clear" w:pos="270"/>
                <w:tab w:val="left" w:pos="360"/>
              </w:tabs>
              <w:ind w:left="360" w:hanging="360"/>
            </w:pPr>
            <w:r>
              <w:t>17.</w:t>
            </w:r>
            <w:r>
              <w:tab/>
              <w:t>T</w:t>
            </w:r>
          </w:p>
        </w:tc>
        <w:tc>
          <w:tcPr>
            <w:tcW w:w="1440" w:type="dxa"/>
          </w:tcPr>
          <w:p w:rsidR="00A757BD" w:rsidRDefault="000C3C8E">
            <w:pPr>
              <w:pStyle w:val="BodyTextFirstIndent"/>
              <w:tabs>
                <w:tab w:val="clear" w:pos="270"/>
                <w:tab w:val="left" w:pos="360"/>
              </w:tabs>
              <w:ind w:left="360" w:hanging="360"/>
            </w:pPr>
            <w:r>
              <w:t>22.</w:t>
            </w:r>
            <w:r>
              <w:tab/>
              <w:t>F</w:t>
            </w:r>
          </w:p>
        </w:tc>
        <w:tc>
          <w:tcPr>
            <w:tcW w:w="1440" w:type="dxa"/>
          </w:tcPr>
          <w:p w:rsidR="00A757BD" w:rsidRDefault="000C3C8E">
            <w:pPr>
              <w:pStyle w:val="BodyTextFirstIndent"/>
              <w:tabs>
                <w:tab w:val="clear" w:pos="270"/>
                <w:tab w:val="left" w:pos="360"/>
              </w:tabs>
              <w:ind w:left="360" w:hanging="360"/>
            </w:pPr>
            <w:r>
              <w:t>27.</w:t>
            </w:r>
            <w:r>
              <w:tab/>
              <w:t>F</w:t>
            </w:r>
          </w:p>
        </w:tc>
      </w:tr>
      <w:tr w:rsidR="00A757BD">
        <w:tc>
          <w:tcPr>
            <w:tcW w:w="1440" w:type="dxa"/>
          </w:tcPr>
          <w:p w:rsidR="00A757BD" w:rsidRDefault="000C3C8E">
            <w:pPr>
              <w:pStyle w:val="BodyTextFirstIndent"/>
              <w:tabs>
                <w:tab w:val="clear" w:pos="270"/>
                <w:tab w:val="left" w:pos="360"/>
              </w:tabs>
              <w:ind w:left="360" w:hanging="360"/>
            </w:pPr>
            <w:r>
              <w:t>3.</w:t>
            </w:r>
            <w:r>
              <w:tab/>
              <w:t>T</w:t>
            </w:r>
          </w:p>
        </w:tc>
        <w:tc>
          <w:tcPr>
            <w:tcW w:w="1440" w:type="dxa"/>
          </w:tcPr>
          <w:p w:rsidR="00A757BD" w:rsidRDefault="000C3C8E">
            <w:pPr>
              <w:pStyle w:val="BodyTextFirstIndent"/>
              <w:tabs>
                <w:tab w:val="clear" w:pos="270"/>
                <w:tab w:val="left" w:pos="360"/>
              </w:tabs>
              <w:ind w:left="360" w:hanging="360"/>
            </w:pPr>
            <w:r>
              <w:t>8.</w:t>
            </w:r>
            <w:r>
              <w:tab/>
              <w:t>F</w:t>
            </w:r>
          </w:p>
        </w:tc>
        <w:tc>
          <w:tcPr>
            <w:tcW w:w="1440" w:type="dxa"/>
          </w:tcPr>
          <w:p w:rsidR="00A757BD" w:rsidRDefault="000C3C8E">
            <w:pPr>
              <w:pStyle w:val="BodyTextFirstIndent"/>
              <w:tabs>
                <w:tab w:val="clear" w:pos="270"/>
                <w:tab w:val="left" w:pos="360"/>
              </w:tabs>
              <w:ind w:left="360" w:hanging="360"/>
            </w:pPr>
            <w:r>
              <w:t>13.</w:t>
            </w:r>
            <w:r>
              <w:tab/>
              <w:t>F</w:t>
            </w:r>
          </w:p>
        </w:tc>
        <w:tc>
          <w:tcPr>
            <w:tcW w:w="1440" w:type="dxa"/>
          </w:tcPr>
          <w:p w:rsidR="00A757BD" w:rsidRDefault="000C3C8E">
            <w:pPr>
              <w:pStyle w:val="BodyTextFirstIndent"/>
              <w:tabs>
                <w:tab w:val="clear" w:pos="270"/>
                <w:tab w:val="left" w:pos="360"/>
              </w:tabs>
              <w:ind w:left="360" w:hanging="360"/>
            </w:pPr>
            <w:r>
              <w:t>18.</w:t>
            </w:r>
            <w:r>
              <w:tab/>
              <w:t>T</w:t>
            </w:r>
          </w:p>
        </w:tc>
        <w:tc>
          <w:tcPr>
            <w:tcW w:w="1440" w:type="dxa"/>
          </w:tcPr>
          <w:p w:rsidR="00A757BD" w:rsidRDefault="000C3C8E">
            <w:pPr>
              <w:pStyle w:val="BodyTextFirstIndent"/>
              <w:tabs>
                <w:tab w:val="clear" w:pos="270"/>
                <w:tab w:val="left" w:pos="360"/>
              </w:tabs>
              <w:ind w:left="360" w:hanging="360"/>
            </w:pPr>
            <w:r>
              <w:t>23.</w:t>
            </w:r>
            <w:r>
              <w:tab/>
              <w:t>F</w:t>
            </w:r>
          </w:p>
        </w:tc>
        <w:tc>
          <w:tcPr>
            <w:tcW w:w="1440" w:type="dxa"/>
          </w:tcPr>
          <w:p w:rsidR="00A757BD" w:rsidRDefault="000C3C8E">
            <w:pPr>
              <w:pStyle w:val="BodyTextFirstIndent"/>
              <w:tabs>
                <w:tab w:val="clear" w:pos="270"/>
                <w:tab w:val="left" w:pos="360"/>
              </w:tabs>
              <w:ind w:left="360" w:hanging="360"/>
            </w:pPr>
            <w:r>
              <w:t>28.</w:t>
            </w:r>
            <w:r>
              <w:tab/>
              <w:t>T</w:t>
            </w:r>
          </w:p>
        </w:tc>
      </w:tr>
      <w:tr w:rsidR="00A757BD">
        <w:tc>
          <w:tcPr>
            <w:tcW w:w="1440" w:type="dxa"/>
          </w:tcPr>
          <w:p w:rsidR="00A757BD" w:rsidRDefault="000C3C8E">
            <w:pPr>
              <w:pStyle w:val="BodyTextFirstIndent"/>
              <w:tabs>
                <w:tab w:val="clear" w:pos="270"/>
                <w:tab w:val="left" w:pos="360"/>
              </w:tabs>
              <w:ind w:left="360" w:hanging="360"/>
            </w:pPr>
            <w:r>
              <w:t>4.</w:t>
            </w:r>
            <w:r>
              <w:tab/>
              <w:t>F</w:t>
            </w:r>
          </w:p>
        </w:tc>
        <w:tc>
          <w:tcPr>
            <w:tcW w:w="1440" w:type="dxa"/>
          </w:tcPr>
          <w:p w:rsidR="00A757BD" w:rsidRDefault="000C3C8E">
            <w:pPr>
              <w:pStyle w:val="BodyTextFirstIndent"/>
              <w:tabs>
                <w:tab w:val="clear" w:pos="270"/>
                <w:tab w:val="left" w:pos="360"/>
              </w:tabs>
              <w:ind w:left="360" w:hanging="360"/>
            </w:pPr>
            <w:r>
              <w:t>9.</w:t>
            </w:r>
            <w:r>
              <w:tab/>
              <w:t>T</w:t>
            </w:r>
          </w:p>
        </w:tc>
        <w:tc>
          <w:tcPr>
            <w:tcW w:w="1440" w:type="dxa"/>
          </w:tcPr>
          <w:p w:rsidR="00A757BD" w:rsidRDefault="000C3C8E">
            <w:pPr>
              <w:pStyle w:val="BodyTextFirstIndent"/>
              <w:tabs>
                <w:tab w:val="clear" w:pos="270"/>
                <w:tab w:val="left" w:pos="360"/>
              </w:tabs>
              <w:ind w:left="360" w:hanging="360"/>
            </w:pPr>
            <w:r>
              <w:t>14.</w:t>
            </w:r>
            <w:r>
              <w:tab/>
              <w:t>T</w:t>
            </w:r>
          </w:p>
        </w:tc>
        <w:tc>
          <w:tcPr>
            <w:tcW w:w="1440" w:type="dxa"/>
          </w:tcPr>
          <w:p w:rsidR="00A757BD" w:rsidRDefault="000C3C8E">
            <w:pPr>
              <w:pStyle w:val="BodyTextFirstIndent"/>
              <w:tabs>
                <w:tab w:val="clear" w:pos="270"/>
                <w:tab w:val="left" w:pos="360"/>
              </w:tabs>
              <w:ind w:left="360" w:hanging="360"/>
            </w:pPr>
            <w:r>
              <w:t>19.</w:t>
            </w:r>
            <w:r>
              <w:tab/>
              <w:t>T</w:t>
            </w:r>
          </w:p>
        </w:tc>
        <w:tc>
          <w:tcPr>
            <w:tcW w:w="1440" w:type="dxa"/>
          </w:tcPr>
          <w:p w:rsidR="00A757BD" w:rsidRDefault="000C3C8E">
            <w:pPr>
              <w:pStyle w:val="BodyTextFirstIndent"/>
              <w:tabs>
                <w:tab w:val="clear" w:pos="270"/>
                <w:tab w:val="left" w:pos="360"/>
              </w:tabs>
              <w:ind w:left="360" w:hanging="360"/>
            </w:pPr>
            <w:r>
              <w:t>24.</w:t>
            </w:r>
            <w:r>
              <w:tab/>
              <w:t>T</w:t>
            </w:r>
          </w:p>
        </w:tc>
        <w:tc>
          <w:tcPr>
            <w:tcW w:w="1440" w:type="dxa"/>
          </w:tcPr>
          <w:p w:rsidR="00A757BD" w:rsidRDefault="00A757BD">
            <w:pPr>
              <w:pStyle w:val="BodyTextFirstIndent"/>
              <w:tabs>
                <w:tab w:val="clear" w:pos="270"/>
                <w:tab w:val="left" w:pos="360"/>
              </w:tabs>
              <w:ind w:left="360" w:hanging="360"/>
            </w:pPr>
          </w:p>
        </w:tc>
      </w:tr>
      <w:tr w:rsidR="00A757BD">
        <w:tc>
          <w:tcPr>
            <w:tcW w:w="1440" w:type="dxa"/>
          </w:tcPr>
          <w:p w:rsidR="00A757BD" w:rsidRDefault="000C3C8E">
            <w:pPr>
              <w:pStyle w:val="BodyTextFirstIndent"/>
              <w:tabs>
                <w:tab w:val="clear" w:pos="270"/>
                <w:tab w:val="left" w:pos="360"/>
              </w:tabs>
              <w:ind w:left="360" w:hanging="360"/>
            </w:pPr>
            <w:r>
              <w:t>5.</w:t>
            </w:r>
            <w:r>
              <w:tab/>
              <w:t>F</w:t>
            </w:r>
          </w:p>
        </w:tc>
        <w:tc>
          <w:tcPr>
            <w:tcW w:w="1440" w:type="dxa"/>
          </w:tcPr>
          <w:p w:rsidR="00A757BD" w:rsidRDefault="000C3C8E">
            <w:pPr>
              <w:pStyle w:val="BodyTextFirstIndent"/>
              <w:tabs>
                <w:tab w:val="clear" w:pos="270"/>
                <w:tab w:val="left" w:pos="360"/>
              </w:tabs>
              <w:ind w:left="360" w:hanging="360"/>
            </w:pPr>
            <w:r>
              <w:t>10.</w:t>
            </w:r>
            <w:r>
              <w:tab/>
              <w:t>T</w:t>
            </w:r>
          </w:p>
        </w:tc>
        <w:tc>
          <w:tcPr>
            <w:tcW w:w="1440" w:type="dxa"/>
          </w:tcPr>
          <w:p w:rsidR="00A757BD" w:rsidRDefault="000C3C8E">
            <w:pPr>
              <w:pStyle w:val="BodyTextFirstIndent"/>
              <w:tabs>
                <w:tab w:val="clear" w:pos="270"/>
                <w:tab w:val="left" w:pos="360"/>
              </w:tabs>
              <w:ind w:left="360" w:hanging="360"/>
            </w:pPr>
            <w:r>
              <w:t>15.</w:t>
            </w:r>
            <w:r>
              <w:tab/>
              <w:t>F</w:t>
            </w:r>
          </w:p>
        </w:tc>
        <w:tc>
          <w:tcPr>
            <w:tcW w:w="1440" w:type="dxa"/>
          </w:tcPr>
          <w:p w:rsidR="00A757BD" w:rsidRDefault="000C3C8E">
            <w:pPr>
              <w:pStyle w:val="BodyTextFirstIndent"/>
              <w:tabs>
                <w:tab w:val="clear" w:pos="270"/>
                <w:tab w:val="left" w:pos="360"/>
              </w:tabs>
              <w:ind w:left="360" w:hanging="360"/>
            </w:pPr>
            <w:r>
              <w:t>20.</w:t>
            </w:r>
            <w:r>
              <w:tab/>
              <w:t>T</w:t>
            </w:r>
          </w:p>
        </w:tc>
        <w:tc>
          <w:tcPr>
            <w:tcW w:w="1440" w:type="dxa"/>
          </w:tcPr>
          <w:p w:rsidR="00A757BD" w:rsidRDefault="000C3C8E">
            <w:pPr>
              <w:pStyle w:val="BodyTextFirstIndent"/>
              <w:tabs>
                <w:tab w:val="clear" w:pos="270"/>
                <w:tab w:val="left" w:pos="360"/>
              </w:tabs>
              <w:ind w:left="360" w:hanging="360"/>
            </w:pPr>
            <w:r>
              <w:t>25.</w:t>
            </w:r>
            <w:r>
              <w:tab/>
              <w:t>T</w:t>
            </w:r>
          </w:p>
        </w:tc>
        <w:tc>
          <w:tcPr>
            <w:tcW w:w="1440" w:type="dxa"/>
          </w:tcPr>
          <w:p w:rsidR="00A757BD" w:rsidRDefault="00A757BD">
            <w:pPr>
              <w:pStyle w:val="BodyTextFirstIndent"/>
              <w:tabs>
                <w:tab w:val="clear" w:pos="270"/>
                <w:tab w:val="left" w:pos="360"/>
              </w:tabs>
              <w:ind w:left="360" w:hanging="360"/>
            </w:pPr>
          </w:p>
        </w:tc>
      </w:tr>
    </w:tbl>
    <w:p w:rsidR="00A757BD" w:rsidRDefault="00A757BD">
      <w:pPr>
        <w:pStyle w:val="Heading3"/>
      </w:pPr>
    </w:p>
    <w:p w:rsidR="00A757BD" w:rsidRDefault="000C3C8E">
      <w:pPr>
        <w:pStyle w:val="Heading3"/>
      </w:pPr>
      <w:r>
        <w:t>Application Question Answers</w:t>
      </w:r>
    </w:p>
    <w:p w:rsidR="00A757BD" w:rsidRDefault="000C3C8E">
      <w:pPr>
        <w:pStyle w:val="BodyText"/>
      </w:pPr>
      <w:r>
        <w:t>1.</w:t>
      </w:r>
      <w:r>
        <w:tab/>
        <w:t>a.</w:t>
      </w:r>
      <w:r>
        <w:tab/>
        <w:t>The money multiplier is 4.</w:t>
      </w:r>
    </w:p>
    <w:p w:rsidR="00A757BD" w:rsidRDefault="000C3C8E" w:rsidP="000C3C8E">
      <w:pPr>
        <w:pStyle w:val="BodyText"/>
        <w:numPr>
          <w:ilvl w:val="0"/>
          <w:numId w:val="5"/>
        </w:numPr>
      </w:pPr>
      <w:r>
        <w:t>The bank has $1,000 in excess reserves.</w:t>
      </w:r>
    </w:p>
    <w:p w:rsidR="00A757BD" w:rsidRDefault="000C3C8E" w:rsidP="000C3C8E">
      <w:pPr>
        <w:pStyle w:val="BodyText"/>
        <w:numPr>
          <w:ilvl w:val="0"/>
          <w:numId w:val="5"/>
        </w:numPr>
      </w:pPr>
      <w:r>
        <w:t>The maximum amount of money that can be created is $4,000.</w:t>
      </w:r>
    </w:p>
    <w:p w:rsidR="00A757BD" w:rsidRDefault="000C3C8E" w:rsidP="000C3C8E">
      <w:pPr>
        <w:pStyle w:val="BodyText"/>
        <w:numPr>
          <w:ilvl w:val="0"/>
          <w:numId w:val="19"/>
        </w:numPr>
      </w:pPr>
      <w:r>
        <w:t>The money supply decreases.</w:t>
      </w:r>
    </w:p>
    <w:p w:rsidR="00A757BD" w:rsidRDefault="000C3C8E" w:rsidP="000C3C8E">
      <w:pPr>
        <w:pStyle w:val="BodyText"/>
        <w:numPr>
          <w:ilvl w:val="0"/>
          <w:numId w:val="19"/>
        </w:numPr>
      </w:pPr>
      <w:r>
        <w:t>These are called open market operations.  The central bank is possibly attempting to increase output and employment when it purchases bonds.  The central bank may be combating inflation when it sells bonds.</w:t>
      </w:r>
    </w:p>
    <w:p w:rsidR="00A757BD" w:rsidRDefault="00A757BD">
      <w:pPr>
        <w:pStyle w:val="BodyText"/>
      </w:pPr>
    </w:p>
    <w:sectPr w:rsidR="00A757BD">
      <w:headerReference w:type="even" r:id="rId14"/>
      <w:headerReference w:type="default" r:id="rId15"/>
      <w:footerReference w:type="default" r:id="rId16"/>
      <w:footerReference w:type="first" r:id="rId17"/>
      <w:pgSz w:w="12240" w:h="15840" w:code="1"/>
      <w:pgMar w:top="1440" w:right="1800" w:bottom="1440" w:left="1800" w:header="720" w:footer="720" w:gutter="0"/>
      <w:pgNumType w:start="14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BD" w:rsidRDefault="000C3C8E">
      <w:r>
        <w:separator/>
      </w:r>
    </w:p>
  </w:endnote>
  <w:endnote w:type="continuationSeparator" w:id="0">
    <w:p w:rsidR="00A757BD" w:rsidRDefault="000C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A757BD">
    <w:pPr>
      <w:pStyle w:val="Footer"/>
      <w:jc w:val="right"/>
      <w:rPr>
        <w:rFonts w:ascii="Times New Roman" w:hAnsi="Times New Roman"/>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0C3C8E">
    <w:pPr>
      <w:pStyle w:val="Footer"/>
      <w:rPr>
        <w:rFonts w:ascii="Arial" w:hAnsi="Arial"/>
        <w:b/>
        <w:sz w:val="20"/>
      </w:rP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DE2382">
      <w:rPr>
        <w:rStyle w:val="PageNumber"/>
        <w:rFonts w:ascii="Arial" w:hAnsi="Arial"/>
        <w:b/>
        <w:noProof/>
        <w:sz w:val="20"/>
      </w:rPr>
      <w:t>148</w:t>
    </w:r>
    <w:r>
      <w:rPr>
        <w:rStyle w:val="PageNumber"/>
        <w:rFonts w:ascii="Arial" w:hAnsi="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BD" w:rsidRDefault="000C3C8E">
      <w:r>
        <w:separator/>
      </w:r>
    </w:p>
  </w:footnote>
  <w:footnote w:type="continuationSeparator" w:id="0">
    <w:p w:rsidR="00A757BD" w:rsidRDefault="000C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0C3C8E">
    <w:pPr>
      <w:pStyle w:val="Header"/>
      <w:tabs>
        <w:tab w:val="left" w:pos="540"/>
      </w:tabs>
      <w:rPr>
        <w:rFonts w:ascii="Arial" w:hAnsi="Arial"/>
        <w:b/>
        <w:sz w:val="20"/>
      </w:rP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DE2382">
      <w:rPr>
        <w:rStyle w:val="PageNumber"/>
        <w:rFonts w:ascii="Arial" w:hAnsi="Arial"/>
        <w:b/>
        <w:noProof/>
        <w:sz w:val="20"/>
      </w:rPr>
      <w:t>150</w:t>
    </w:r>
    <w:r>
      <w:rPr>
        <w:rStyle w:val="PageNumber"/>
        <w:rFonts w:ascii="Arial" w:hAnsi="Arial"/>
        <w:b/>
        <w:sz w:val="20"/>
      </w:rPr>
      <w:fldChar w:fldCharType="end"/>
    </w:r>
    <w:r>
      <w:rPr>
        <w:rStyle w:val="PageNumber"/>
        <w:rFonts w:ascii="Arial Black" w:hAnsi="Arial Black"/>
        <w:sz w:val="20"/>
      </w:rPr>
      <w:tab/>
    </w:r>
    <w:r>
      <w:rPr>
        <w:rFonts w:ascii="Arial" w:hAnsi="Arial"/>
        <w:sz w:val="20"/>
      </w:rPr>
      <w:t>Chapter 15:</w:t>
    </w:r>
    <w:r>
      <w:rPr>
        <w:rFonts w:ascii="Arial" w:hAnsi="Arial"/>
        <w:b/>
        <w:sz w:val="20"/>
      </w:rPr>
      <w:t xml:space="preserve"> </w:t>
    </w:r>
    <w:r>
      <w:rPr>
        <w:rFonts w:ascii="Arial" w:hAnsi="Arial"/>
        <w:sz w:val="20"/>
      </w:rPr>
      <w:t>The Federal Reserve and Monetary Policy</w:t>
    </w:r>
  </w:p>
  <w:p w:rsidR="00A757BD" w:rsidRDefault="00A757BD">
    <w:pPr>
      <w:pStyle w:val="Header"/>
      <w:pBdr>
        <w:top w:val="single" w:sz="12"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BD" w:rsidRDefault="000C3C8E">
    <w:pPr>
      <w:pStyle w:val="Header"/>
      <w:tabs>
        <w:tab w:val="clear" w:pos="4320"/>
        <w:tab w:val="right" w:pos="8100"/>
      </w:tabs>
      <w:rPr>
        <w:rStyle w:val="PageNumber"/>
        <w:rFonts w:ascii="Arial" w:hAnsi="Arial"/>
        <w:b/>
        <w:sz w:val="20"/>
      </w:rPr>
    </w:pPr>
    <w:r>
      <w:rPr>
        <w:rFonts w:ascii="Arial" w:hAnsi="Arial"/>
        <w:b/>
        <w:sz w:val="20"/>
      </w:rPr>
      <w:tab/>
    </w:r>
    <w:r>
      <w:rPr>
        <w:rFonts w:ascii="Arial" w:hAnsi="Arial"/>
        <w:sz w:val="20"/>
      </w:rPr>
      <w:t>Chapter 15</w:t>
    </w:r>
    <w:r>
      <w:rPr>
        <w:rFonts w:ascii="Arial" w:hAnsi="Arial"/>
        <w:b/>
        <w:sz w:val="20"/>
      </w:rPr>
      <w:t xml:space="preserve">: </w:t>
    </w:r>
    <w:r>
      <w:rPr>
        <w:rFonts w:ascii="Arial" w:hAnsi="Arial"/>
        <w:sz w:val="20"/>
      </w:rPr>
      <w:t>The Federal Reserve and Monetary Policy</w:t>
    </w:r>
    <w:r>
      <w:rPr>
        <w:rFonts w:ascii="Arial" w:hAnsi="Arial"/>
        <w:sz w:val="20"/>
      </w:rPr>
      <w:tab/>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DE2382">
      <w:rPr>
        <w:rStyle w:val="PageNumber"/>
        <w:rFonts w:ascii="Arial" w:hAnsi="Arial"/>
        <w:b/>
        <w:noProof/>
        <w:sz w:val="20"/>
      </w:rPr>
      <w:t>151</w:t>
    </w:r>
    <w:r>
      <w:rPr>
        <w:rStyle w:val="PageNumber"/>
        <w:rFonts w:ascii="Arial" w:hAnsi="Arial"/>
        <w:b/>
        <w:sz w:val="20"/>
      </w:rPr>
      <w:fldChar w:fldCharType="end"/>
    </w:r>
  </w:p>
  <w:p w:rsidR="00A757BD" w:rsidRDefault="00A757BD">
    <w:pPr>
      <w:pStyle w:val="Header"/>
      <w:pBdr>
        <w:top w:val="sing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984C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04EC3"/>
    <w:multiLevelType w:val="singleLevel"/>
    <w:tmpl w:val="085C2708"/>
    <w:lvl w:ilvl="0">
      <w:start w:val="1"/>
      <w:numFmt w:val="lowerLetter"/>
      <w:lvlText w:val="%1."/>
      <w:lvlJc w:val="left"/>
      <w:pPr>
        <w:tabs>
          <w:tab w:val="num" w:pos="900"/>
        </w:tabs>
        <w:ind w:left="900" w:hanging="360"/>
      </w:pPr>
      <w:rPr>
        <w:rFonts w:hint="default"/>
      </w:rPr>
    </w:lvl>
  </w:abstractNum>
  <w:abstractNum w:abstractNumId="2">
    <w:nsid w:val="12754E5B"/>
    <w:multiLevelType w:val="hybridMultilevel"/>
    <w:tmpl w:val="65DE7BCA"/>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
    <w:nsid w:val="1DA31BBB"/>
    <w:multiLevelType w:val="hybridMultilevel"/>
    <w:tmpl w:val="2752B990"/>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24CC5E00"/>
    <w:multiLevelType w:val="singleLevel"/>
    <w:tmpl w:val="085C2708"/>
    <w:lvl w:ilvl="0">
      <w:start w:val="1"/>
      <w:numFmt w:val="lowerLetter"/>
      <w:lvlText w:val="%1."/>
      <w:lvlJc w:val="left"/>
      <w:pPr>
        <w:tabs>
          <w:tab w:val="num" w:pos="900"/>
        </w:tabs>
        <w:ind w:left="900" w:hanging="360"/>
      </w:pPr>
      <w:rPr>
        <w:rFonts w:hint="default"/>
      </w:rPr>
    </w:lvl>
  </w:abstractNum>
  <w:abstractNum w:abstractNumId="5">
    <w:nsid w:val="26BD47B3"/>
    <w:multiLevelType w:val="hybridMultilevel"/>
    <w:tmpl w:val="B95CABEC"/>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6">
    <w:nsid w:val="26F37349"/>
    <w:multiLevelType w:val="singleLevel"/>
    <w:tmpl w:val="085C2708"/>
    <w:lvl w:ilvl="0">
      <w:start w:val="1"/>
      <w:numFmt w:val="lowerLetter"/>
      <w:lvlText w:val="%1."/>
      <w:lvlJc w:val="left"/>
      <w:pPr>
        <w:tabs>
          <w:tab w:val="num" w:pos="900"/>
        </w:tabs>
        <w:ind w:left="900" w:hanging="360"/>
      </w:pPr>
      <w:rPr>
        <w:rFonts w:hint="default"/>
      </w:rPr>
    </w:lvl>
  </w:abstractNum>
  <w:abstractNum w:abstractNumId="7">
    <w:nsid w:val="29986AF4"/>
    <w:multiLevelType w:val="singleLevel"/>
    <w:tmpl w:val="D74E4340"/>
    <w:lvl w:ilvl="0">
      <w:start w:val="2"/>
      <w:numFmt w:val="lowerLetter"/>
      <w:lvlText w:val="%1."/>
      <w:lvlJc w:val="left"/>
      <w:pPr>
        <w:tabs>
          <w:tab w:val="num" w:pos="720"/>
        </w:tabs>
        <w:ind w:left="720" w:hanging="444"/>
      </w:pPr>
      <w:rPr>
        <w:rFonts w:hint="default"/>
      </w:rPr>
    </w:lvl>
  </w:abstractNum>
  <w:abstractNum w:abstractNumId="8">
    <w:nsid w:val="2C93314A"/>
    <w:multiLevelType w:val="hybridMultilevel"/>
    <w:tmpl w:val="38F6BACA"/>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9">
    <w:nsid w:val="31F12EE2"/>
    <w:multiLevelType w:val="hybridMultilevel"/>
    <w:tmpl w:val="9AC26F14"/>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0">
    <w:nsid w:val="361E4850"/>
    <w:multiLevelType w:val="hybridMultilevel"/>
    <w:tmpl w:val="CD942DAE"/>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nsid w:val="41D37827"/>
    <w:multiLevelType w:val="singleLevel"/>
    <w:tmpl w:val="085C2708"/>
    <w:lvl w:ilvl="0">
      <w:start w:val="1"/>
      <w:numFmt w:val="lowerLetter"/>
      <w:lvlText w:val="%1."/>
      <w:lvlJc w:val="left"/>
      <w:pPr>
        <w:tabs>
          <w:tab w:val="num" w:pos="900"/>
        </w:tabs>
        <w:ind w:left="900" w:hanging="360"/>
      </w:pPr>
      <w:rPr>
        <w:rFonts w:hint="default"/>
      </w:rPr>
    </w:lvl>
  </w:abstractNum>
  <w:abstractNum w:abstractNumId="12">
    <w:nsid w:val="422303FD"/>
    <w:multiLevelType w:val="singleLevel"/>
    <w:tmpl w:val="085C2708"/>
    <w:lvl w:ilvl="0">
      <w:start w:val="1"/>
      <w:numFmt w:val="lowerLetter"/>
      <w:lvlText w:val="%1."/>
      <w:lvlJc w:val="left"/>
      <w:pPr>
        <w:tabs>
          <w:tab w:val="num" w:pos="900"/>
        </w:tabs>
        <w:ind w:left="900" w:hanging="360"/>
      </w:pPr>
      <w:rPr>
        <w:rFonts w:hint="default"/>
      </w:rPr>
    </w:lvl>
  </w:abstractNum>
  <w:abstractNum w:abstractNumId="13">
    <w:nsid w:val="435B2E17"/>
    <w:multiLevelType w:val="hybridMultilevel"/>
    <w:tmpl w:val="B1AA38FC"/>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B2D68"/>
    <w:multiLevelType w:val="singleLevel"/>
    <w:tmpl w:val="3104D7D2"/>
    <w:lvl w:ilvl="0">
      <w:start w:val="1"/>
      <w:numFmt w:val="decimal"/>
      <w:pStyle w:val="ListNumber"/>
      <w:lvlText w:val="%1."/>
      <w:lvlJc w:val="left"/>
      <w:pPr>
        <w:tabs>
          <w:tab w:val="num" w:pos="360"/>
        </w:tabs>
        <w:ind w:left="360" w:hanging="360"/>
      </w:pPr>
    </w:lvl>
  </w:abstractNum>
  <w:abstractNum w:abstractNumId="15">
    <w:nsid w:val="461B4A32"/>
    <w:multiLevelType w:val="singleLevel"/>
    <w:tmpl w:val="085C2708"/>
    <w:lvl w:ilvl="0">
      <w:start w:val="1"/>
      <w:numFmt w:val="lowerLetter"/>
      <w:lvlText w:val="%1."/>
      <w:lvlJc w:val="left"/>
      <w:pPr>
        <w:tabs>
          <w:tab w:val="num" w:pos="900"/>
        </w:tabs>
        <w:ind w:left="900" w:hanging="360"/>
      </w:pPr>
      <w:rPr>
        <w:rFonts w:hint="default"/>
      </w:rPr>
    </w:lvl>
  </w:abstractNum>
  <w:abstractNum w:abstractNumId="16">
    <w:nsid w:val="46295AFD"/>
    <w:multiLevelType w:val="singleLevel"/>
    <w:tmpl w:val="085C2708"/>
    <w:lvl w:ilvl="0">
      <w:start w:val="1"/>
      <w:numFmt w:val="lowerLetter"/>
      <w:pStyle w:val="Listalpha"/>
      <w:lvlText w:val="%1."/>
      <w:lvlJc w:val="left"/>
      <w:pPr>
        <w:tabs>
          <w:tab w:val="num" w:pos="900"/>
        </w:tabs>
        <w:ind w:left="900" w:hanging="360"/>
      </w:pPr>
      <w:rPr>
        <w:rFonts w:hint="default"/>
      </w:rPr>
    </w:lvl>
  </w:abstractNum>
  <w:abstractNum w:abstractNumId="17">
    <w:nsid w:val="4F565B93"/>
    <w:multiLevelType w:val="singleLevel"/>
    <w:tmpl w:val="A526462A"/>
    <w:lvl w:ilvl="0">
      <w:start w:val="1"/>
      <w:numFmt w:val="decimal"/>
      <w:pStyle w:val="Question"/>
      <w:lvlText w:val="%1."/>
      <w:lvlJc w:val="left"/>
      <w:pPr>
        <w:tabs>
          <w:tab w:val="num" w:pos="360"/>
        </w:tabs>
        <w:ind w:left="360" w:hanging="360"/>
      </w:pPr>
    </w:lvl>
  </w:abstractNum>
  <w:abstractNum w:abstractNumId="18">
    <w:nsid w:val="51503C49"/>
    <w:multiLevelType w:val="hybridMultilevel"/>
    <w:tmpl w:val="1D80046A"/>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B9723A"/>
    <w:multiLevelType w:val="hybridMultilevel"/>
    <w:tmpl w:val="F3E8AC54"/>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EE4AE5"/>
    <w:multiLevelType w:val="hybridMultilevel"/>
    <w:tmpl w:val="CEF630F6"/>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20A36"/>
    <w:multiLevelType w:val="singleLevel"/>
    <w:tmpl w:val="D1BA7338"/>
    <w:lvl w:ilvl="0">
      <w:start w:val="1"/>
      <w:numFmt w:val="decimal"/>
      <w:lvlText w:val="%1."/>
      <w:lvlJc w:val="left"/>
      <w:pPr>
        <w:tabs>
          <w:tab w:val="num" w:pos="342"/>
        </w:tabs>
        <w:ind w:left="342" w:hanging="360"/>
      </w:pPr>
      <w:rPr>
        <w:rFonts w:hint="default"/>
      </w:rPr>
    </w:lvl>
  </w:abstractNum>
  <w:abstractNum w:abstractNumId="22">
    <w:nsid w:val="582B4144"/>
    <w:multiLevelType w:val="singleLevel"/>
    <w:tmpl w:val="FE3ABC94"/>
    <w:lvl w:ilvl="0">
      <w:start w:val="1"/>
      <w:numFmt w:val="lowerLetter"/>
      <w:pStyle w:val="Listalphaend"/>
      <w:lvlText w:val="%1."/>
      <w:lvlJc w:val="left"/>
      <w:pPr>
        <w:tabs>
          <w:tab w:val="num" w:pos="900"/>
        </w:tabs>
        <w:ind w:left="900" w:hanging="360"/>
      </w:pPr>
      <w:rPr>
        <w:rFonts w:hint="default"/>
      </w:rPr>
    </w:lvl>
  </w:abstractNum>
  <w:abstractNum w:abstractNumId="23">
    <w:nsid w:val="59696C49"/>
    <w:multiLevelType w:val="hybridMultilevel"/>
    <w:tmpl w:val="D81C4ED6"/>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4">
    <w:nsid w:val="59EA3EB3"/>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9F66EE9"/>
    <w:multiLevelType w:val="hybridMultilevel"/>
    <w:tmpl w:val="7EBC9298"/>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6">
    <w:nsid w:val="5B911500"/>
    <w:multiLevelType w:val="hybridMultilevel"/>
    <w:tmpl w:val="9656CD9E"/>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7">
    <w:nsid w:val="66970BFC"/>
    <w:multiLevelType w:val="hybridMultilevel"/>
    <w:tmpl w:val="DE0606C2"/>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522A16"/>
    <w:multiLevelType w:val="hybridMultilevel"/>
    <w:tmpl w:val="AB22EB84"/>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9">
    <w:nsid w:val="6A5A3E8E"/>
    <w:multiLevelType w:val="hybridMultilevel"/>
    <w:tmpl w:val="4232E68A"/>
    <w:lvl w:ilvl="0" w:tplc="51B031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A674DE"/>
    <w:multiLevelType w:val="hybridMultilevel"/>
    <w:tmpl w:val="71A2E7EE"/>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31">
    <w:nsid w:val="72532CDD"/>
    <w:multiLevelType w:val="singleLevel"/>
    <w:tmpl w:val="085C2708"/>
    <w:lvl w:ilvl="0">
      <w:start w:val="1"/>
      <w:numFmt w:val="lowerLetter"/>
      <w:lvlText w:val="%1."/>
      <w:lvlJc w:val="left"/>
      <w:pPr>
        <w:tabs>
          <w:tab w:val="num" w:pos="900"/>
        </w:tabs>
        <w:ind w:left="900" w:hanging="360"/>
      </w:pPr>
      <w:rPr>
        <w:rFonts w:hint="default"/>
      </w:rPr>
    </w:lvl>
  </w:abstractNum>
  <w:abstractNum w:abstractNumId="32">
    <w:nsid w:val="7970144A"/>
    <w:multiLevelType w:val="singleLevel"/>
    <w:tmpl w:val="085C2708"/>
    <w:lvl w:ilvl="0">
      <w:start w:val="1"/>
      <w:numFmt w:val="lowerLetter"/>
      <w:lvlText w:val="%1."/>
      <w:lvlJc w:val="left"/>
      <w:pPr>
        <w:tabs>
          <w:tab w:val="num" w:pos="900"/>
        </w:tabs>
        <w:ind w:left="900" w:hanging="360"/>
      </w:pPr>
      <w:rPr>
        <w:rFonts w:hint="default"/>
      </w:rPr>
    </w:lvl>
  </w:abstractNum>
  <w:abstractNum w:abstractNumId="33">
    <w:nsid w:val="79BD27FF"/>
    <w:multiLevelType w:val="singleLevel"/>
    <w:tmpl w:val="085C2708"/>
    <w:lvl w:ilvl="0">
      <w:start w:val="1"/>
      <w:numFmt w:val="lowerLetter"/>
      <w:lvlText w:val="%1."/>
      <w:lvlJc w:val="left"/>
      <w:pPr>
        <w:tabs>
          <w:tab w:val="num" w:pos="900"/>
        </w:tabs>
        <w:ind w:left="900" w:hanging="360"/>
      </w:pPr>
      <w:rPr>
        <w:rFonts w:hint="default"/>
      </w:rPr>
    </w:lvl>
  </w:abstractNum>
  <w:abstractNum w:abstractNumId="34">
    <w:nsid w:val="7E11381F"/>
    <w:multiLevelType w:val="hybridMultilevel"/>
    <w:tmpl w:val="538C7A12"/>
    <w:lvl w:ilvl="0" w:tplc="DC321472">
      <w:start w:val="1"/>
      <w:numFmt w:val="lowerLetter"/>
      <w:lvlText w:val="%1."/>
      <w:lvlJc w:val="left"/>
      <w:pPr>
        <w:tabs>
          <w:tab w:val="num" w:pos="1447"/>
        </w:tabs>
        <w:ind w:left="144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num w:numId="1">
    <w:abstractNumId w:val="0"/>
  </w:num>
  <w:num w:numId="2">
    <w:abstractNumId w:val="14"/>
  </w:num>
  <w:num w:numId="3">
    <w:abstractNumId w:val="16"/>
  </w:num>
  <w:num w:numId="4">
    <w:abstractNumId w:val="17"/>
  </w:num>
  <w:num w:numId="5">
    <w:abstractNumId w:val="7"/>
  </w:num>
  <w:num w:numId="6">
    <w:abstractNumId w:val="17"/>
    <w:lvlOverride w:ilvl="0">
      <w:startOverride w:val="1"/>
    </w:lvlOverride>
  </w:num>
  <w:num w:numId="7">
    <w:abstractNumId w:val="21"/>
  </w:num>
  <w:num w:numId="8">
    <w:abstractNumId w:val="17"/>
  </w:num>
  <w:num w:numId="9">
    <w:abstractNumId w:val="31"/>
  </w:num>
  <w:num w:numId="10">
    <w:abstractNumId w:val="22"/>
  </w:num>
  <w:num w:numId="11">
    <w:abstractNumId w:val="6"/>
  </w:num>
  <w:num w:numId="12">
    <w:abstractNumId w:val="33"/>
  </w:num>
  <w:num w:numId="13">
    <w:abstractNumId w:val="12"/>
  </w:num>
  <w:num w:numId="14">
    <w:abstractNumId w:val="11"/>
  </w:num>
  <w:num w:numId="15">
    <w:abstractNumId w:val="15"/>
  </w:num>
  <w:num w:numId="16">
    <w:abstractNumId w:val="4"/>
  </w:num>
  <w:num w:numId="17">
    <w:abstractNumId w:val="32"/>
  </w:num>
  <w:num w:numId="18">
    <w:abstractNumId w:val="1"/>
  </w:num>
  <w:num w:numId="19">
    <w:abstractNumId w:val="24"/>
  </w:num>
  <w:num w:numId="20">
    <w:abstractNumId w:val="19"/>
  </w:num>
  <w:num w:numId="21">
    <w:abstractNumId w:val="18"/>
  </w:num>
  <w:num w:numId="22">
    <w:abstractNumId w:val="29"/>
  </w:num>
  <w:num w:numId="23">
    <w:abstractNumId w:val="27"/>
  </w:num>
  <w:num w:numId="24">
    <w:abstractNumId w:val="13"/>
  </w:num>
  <w:num w:numId="25">
    <w:abstractNumId w:val="20"/>
  </w:num>
  <w:num w:numId="26">
    <w:abstractNumId w:val="3"/>
  </w:num>
  <w:num w:numId="27">
    <w:abstractNumId w:val="5"/>
  </w:num>
  <w:num w:numId="28">
    <w:abstractNumId w:val="34"/>
  </w:num>
  <w:num w:numId="29">
    <w:abstractNumId w:val="10"/>
  </w:num>
  <w:num w:numId="30">
    <w:abstractNumId w:val="23"/>
  </w:num>
  <w:num w:numId="31">
    <w:abstractNumId w:val="26"/>
  </w:num>
  <w:num w:numId="32">
    <w:abstractNumId w:val="28"/>
  </w:num>
  <w:num w:numId="33">
    <w:abstractNumId w:val="25"/>
  </w:num>
  <w:num w:numId="34">
    <w:abstractNumId w:val="9"/>
  </w:num>
  <w:num w:numId="35">
    <w:abstractNumId w:val="30"/>
  </w:num>
  <w:num w:numId="36">
    <w:abstractNumId w:val="2"/>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8" w:dllVersion="513" w:checkStyle="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8E"/>
    <w:rsid w:val="000C3C8E"/>
    <w:rsid w:val="00A757BD"/>
    <w:rsid w:val="00DE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enu v:ext="edit" fillcolor="none" strokecolor="none"/>
    </o:shapedefaults>
    <o:shapelayout v:ext="edit">
      <o:idmap v:ext="edit" data="1"/>
      <o:regrouptable v:ext="edit">
        <o:entry new="1" old="0"/>
        <o:entry new="2" old="0"/>
        <o:entry new="3" old="2"/>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Heading2"/>
    <w:qFormat/>
    <w:pPr>
      <w:keepNext/>
      <w:spacing w:before="240" w:after="160"/>
      <w:jc w:val="center"/>
      <w:outlineLvl w:val="0"/>
    </w:pPr>
    <w:rPr>
      <w:rFonts w:ascii="Arial" w:hAnsi="Arial"/>
      <w:b/>
      <w:kern w:val="28"/>
      <w:sz w:val="28"/>
    </w:rPr>
  </w:style>
  <w:style w:type="paragraph" w:styleId="Heading2">
    <w:name w:val="heading 2"/>
    <w:basedOn w:val="Normal"/>
    <w:next w:val="BodyText"/>
    <w:qFormat/>
    <w:pPr>
      <w:keepNext/>
      <w:spacing w:before="240" w:after="60"/>
      <w:ind w:left="720"/>
      <w:outlineLvl w:val="1"/>
    </w:pPr>
    <w:rPr>
      <w:rFonts w:ascii="Arial" w:hAnsi="Arial"/>
      <w:b/>
      <w:sz w:val="26"/>
    </w:rPr>
  </w:style>
  <w:style w:type="paragraph" w:styleId="Heading3">
    <w:name w:val="heading 3"/>
    <w:basedOn w:val="Normal"/>
    <w:next w:val="Normal"/>
    <w:qFormat/>
    <w:pPr>
      <w:keepNext/>
      <w:spacing w:before="160" w:after="60"/>
      <w:outlineLvl w:val="2"/>
    </w:pPr>
    <w:rPr>
      <w:rFonts w:ascii="Arial" w:hAnsi="Arial"/>
      <w:b/>
      <w:i/>
      <w:sz w:val="2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270"/>
        <w:tab w:val="left" w:pos="720"/>
        <w:tab w:val="left" w:pos="1440"/>
      </w:tabs>
      <w:spacing w:after="120" w:line="260" w:lineRule="exact"/>
      <w:ind w:left="274" w:hanging="274"/>
    </w:pPr>
    <w:rPr>
      <w:rFonts w:ascii="Times New Roman" w:hAnsi="Times New Roman"/>
      <w:sz w:val="22"/>
    </w:rPr>
  </w:style>
  <w:style w:type="paragraph" w:styleId="BodyTextFirstIndent">
    <w:name w:val="Body Text First Indent"/>
    <w:basedOn w:val="BodyText"/>
    <w:next w:val="ListNumber"/>
    <w:semiHidden/>
    <w:pPr>
      <w:tabs>
        <w:tab w:val="left" w:pos="540"/>
      </w:tabs>
      <w:spacing w:after="40"/>
    </w:pPr>
  </w:style>
  <w:style w:type="paragraph" w:styleId="BlockText">
    <w:name w:val="Block Text"/>
    <w:basedOn w:val="Normal"/>
    <w:semiHidden/>
    <w:pPr>
      <w:spacing w:after="120"/>
      <w:ind w:left="1440" w:right="1440"/>
    </w:pPr>
    <w:rPr>
      <w:rFonts w:ascii="Times New Roman" w:hAnsi="Times New Roman"/>
      <w:sz w:val="20"/>
    </w:rPr>
  </w:style>
  <w:style w:type="character" w:customStyle="1" w:styleId="Style1">
    <w:name w:val="Style1"/>
    <w:basedOn w:val="Emphasis"/>
    <w:rPr>
      <w:i/>
    </w:rPr>
  </w:style>
  <w:style w:type="paragraph" w:styleId="ListBullet">
    <w:name w:val="List Bullet"/>
    <w:basedOn w:val="Normal"/>
    <w:autoRedefine/>
    <w:semiHidden/>
    <w:pPr>
      <w:numPr>
        <w:numId w:val="1"/>
      </w:numPr>
    </w:pPr>
    <w:rPr>
      <w:rFonts w:ascii="Times New Roman" w:hAnsi="Times New Roman"/>
      <w:sz w:val="20"/>
    </w:rPr>
  </w:style>
  <w:style w:type="paragraph" w:styleId="ListNumber">
    <w:name w:val="List Number"/>
    <w:basedOn w:val="Normal"/>
    <w:semiHidden/>
    <w:pPr>
      <w:numPr>
        <w:numId w:val="2"/>
      </w:numPr>
      <w:spacing w:after="80"/>
    </w:pPr>
    <w:rPr>
      <w:rFonts w:ascii="Times New Roman" w:hAnsi="Times New Roman"/>
      <w:sz w:val="20"/>
    </w:rPr>
  </w:style>
  <w:style w:type="paragraph" w:customStyle="1" w:styleId="Listalpha">
    <w:name w:val="List alpha"/>
    <w:basedOn w:val="ListBullet"/>
    <w:pPr>
      <w:keepLines/>
      <w:numPr>
        <w:numId w:val="3"/>
      </w:numPr>
      <w:ind w:left="907"/>
    </w:pPr>
    <w:rPr>
      <w:sz w:val="22"/>
    </w:rPr>
  </w:style>
  <w:style w:type="paragraph" w:customStyle="1" w:styleId="Bulletlast">
    <w:name w:val="Bullet last"/>
    <w:basedOn w:val="ListNumber"/>
    <w:next w:val="BodyText"/>
    <w:pPr>
      <w:spacing w:after="120"/>
    </w:pPr>
  </w:style>
  <w:style w:type="character" w:styleId="Emphasis">
    <w:name w:val="Emphasis"/>
    <w:basedOn w:val="DefaultParagraphFont"/>
    <w:qFormat/>
    <w:rPr>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style>
  <w:style w:type="paragraph" w:customStyle="1" w:styleId="Question">
    <w:name w:val="Question"/>
    <w:basedOn w:val="ListNumber"/>
    <w:next w:val="Answeralpha"/>
    <w:pPr>
      <w:keepNext/>
      <w:keepLines/>
      <w:numPr>
        <w:numId w:val="4"/>
      </w:numPr>
      <w:spacing w:before="160" w:after="120" w:line="260" w:lineRule="exact"/>
    </w:pPr>
    <w:rPr>
      <w:sz w:val="22"/>
    </w:rPr>
  </w:style>
  <w:style w:type="paragraph" w:customStyle="1" w:styleId="Listalphaend">
    <w:name w:val="List alpha end"/>
    <w:basedOn w:val="Listalpha"/>
    <w:next w:val="Question"/>
    <w:pPr>
      <w:numPr>
        <w:numId w:val="10"/>
      </w:numPr>
      <w:spacing w:after="240"/>
    </w:pPr>
  </w:style>
  <w:style w:type="paragraph" w:customStyle="1" w:styleId="Listalphastart">
    <w:name w:val="List alpha start"/>
    <w:basedOn w:val="Listalphaend"/>
    <w:pPr>
      <w:numPr>
        <w:numId w:val="3"/>
      </w:numPr>
      <w:spacing w:after="0"/>
    </w:pPr>
  </w:style>
  <w:style w:type="paragraph" w:customStyle="1" w:styleId="KeyTerms">
    <w:name w:val="Key Terms"/>
    <w:basedOn w:val="BodyText"/>
    <w:pPr>
      <w:tabs>
        <w:tab w:val="clear" w:pos="720"/>
        <w:tab w:val="left" w:pos="882"/>
      </w:tabs>
      <w:ind w:left="882" w:right="72" w:hanging="900"/>
    </w:pPr>
  </w:style>
  <w:style w:type="paragraph" w:customStyle="1" w:styleId="TrueFalse">
    <w:name w:val="True/False"/>
    <w:basedOn w:val="Normal"/>
    <w:pPr>
      <w:tabs>
        <w:tab w:val="left" w:pos="720"/>
        <w:tab w:val="left" w:pos="1440"/>
        <w:tab w:val="left" w:pos="2160"/>
      </w:tabs>
      <w:spacing w:after="160"/>
      <w:ind w:left="2160" w:hanging="2160"/>
    </w:pPr>
    <w:rPr>
      <w:rFonts w:ascii="Times New Roman" w:hAnsi="Times New Roman"/>
      <w:sz w:val="20"/>
    </w:rPr>
  </w:style>
  <w:style w:type="paragraph" w:customStyle="1" w:styleId="Questionalpha">
    <w:name w:val="Question alpha"/>
    <w:basedOn w:val="Listalphastart"/>
    <w:pPr>
      <w:spacing w:before="360" w:after="960"/>
    </w:pPr>
  </w:style>
  <w:style w:type="paragraph" w:customStyle="1" w:styleId="a">
    <w:name w:val="_"/>
    <w:pPr>
      <w:ind w:left="-1440"/>
    </w:pPr>
    <w:rPr>
      <w:snapToGrid w:val="0"/>
      <w:sz w:val="24"/>
    </w:rPr>
  </w:style>
  <w:style w:type="paragraph" w:customStyle="1" w:styleId="Answeralpha">
    <w:name w:val="Answer alpha"/>
    <w:basedOn w:val="Questionalpha"/>
    <w:pPr>
      <w:numPr>
        <w:numId w:val="0"/>
      </w:numPr>
      <w:tabs>
        <w:tab w:val="left" w:pos="900"/>
      </w:tabs>
      <w:spacing w:before="0" w:after="0" w:line="260" w:lineRule="exact"/>
      <w:ind w:left="907" w:hanging="360"/>
    </w:pPr>
  </w:style>
  <w:style w:type="paragraph" w:customStyle="1" w:styleId="Style0">
    <w:name w:val="Style0"/>
    <w:pPr>
      <w:autoSpaceDE w:val="0"/>
      <w:autoSpaceDN w:val="0"/>
      <w:adjustRightInd w:val="0"/>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Heading2"/>
    <w:qFormat/>
    <w:pPr>
      <w:keepNext/>
      <w:spacing w:before="240" w:after="160"/>
      <w:jc w:val="center"/>
      <w:outlineLvl w:val="0"/>
    </w:pPr>
    <w:rPr>
      <w:rFonts w:ascii="Arial" w:hAnsi="Arial"/>
      <w:b/>
      <w:kern w:val="28"/>
      <w:sz w:val="28"/>
    </w:rPr>
  </w:style>
  <w:style w:type="paragraph" w:styleId="Heading2">
    <w:name w:val="heading 2"/>
    <w:basedOn w:val="Normal"/>
    <w:next w:val="BodyText"/>
    <w:qFormat/>
    <w:pPr>
      <w:keepNext/>
      <w:spacing w:before="240" w:after="60"/>
      <w:ind w:left="720"/>
      <w:outlineLvl w:val="1"/>
    </w:pPr>
    <w:rPr>
      <w:rFonts w:ascii="Arial" w:hAnsi="Arial"/>
      <w:b/>
      <w:sz w:val="26"/>
    </w:rPr>
  </w:style>
  <w:style w:type="paragraph" w:styleId="Heading3">
    <w:name w:val="heading 3"/>
    <w:basedOn w:val="Normal"/>
    <w:next w:val="Normal"/>
    <w:qFormat/>
    <w:pPr>
      <w:keepNext/>
      <w:spacing w:before="160" w:after="60"/>
      <w:outlineLvl w:val="2"/>
    </w:pPr>
    <w:rPr>
      <w:rFonts w:ascii="Arial" w:hAnsi="Arial"/>
      <w:b/>
      <w:i/>
      <w:sz w:val="22"/>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270"/>
        <w:tab w:val="left" w:pos="720"/>
        <w:tab w:val="left" w:pos="1440"/>
      </w:tabs>
      <w:spacing w:after="120" w:line="260" w:lineRule="exact"/>
      <w:ind w:left="274" w:hanging="274"/>
    </w:pPr>
    <w:rPr>
      <w:rFonts w:ascii="Times New Roman" w:hAnsi="Times New Roman"/>
      <w:sz w:val="22"/>
    </w:rPr>
  </w:style>
  <w:style w:type="paragraph" w:styleId="BodyTextFirstIndent">
    <w:name w:val="Body Text First Indent"/>
    <w:basedOn w:val="BodyText"/>
    <w:next w:val="ListNumber"/>
    <w:semiHidden/>
    <w:pPr>
      <w:tabs>
        <w:tab w:val="left" w:pos="540"/>
      </w:tabs>
      <w:spacing w:after="40"/>
    </w:pPr>
  </w:style>
  <w:style w:type="paragraph" w:styleId="BlockText">
    <w:name w:val="Block Text"/>
    <w:basedOn w:val="Normal"/>
    <w:semiHidden/>
    <w:pPr>
      <w:spacing w:after="120"/>
      <w:ind w:left="1440" w:right="1440"/>
    </w:pPr>
    <w:rPr>
      <w:rFonts w:ascii="Times New Roman" w:hAnsi="Times New Roman"/>
      <w:sz w:val="20"/>
    </w:rPr>
  </w:style>
  <w:style w:type="character" w:customStyle="1" w:styleId="Style1">
    <w:name w:val="Style1"/>
    <w:basedOn w:val="Emphasis"/>
    <w:rPr>
      <w:i/>
    </w:rPr>
  </w:style>
  <w:style w:type="paragraph" w:styleId="ListBullet">
    <w:name w:val="List Bullet"/>
    <w:basedOn w:val="Normal"/>
    <w:autoRedefine/>
    <w:semiHidden/>
    <w:pPr>
      <w:numPr>
        <w:numId w:val="1"/>
      </w:numPr>
    </w:pPr>
    <w:rPr>
      <w:rFonts w:ascii="Times New Roman" w:hAnsi="Times New Roman"/>
      <w:sz w:val="20"/>
    </w:rPr>
  </w:style>
  <w:style w:type="paragraph" w:styleId="ListNumber">
    <w:name w:val="List Number"/>
    <w:basedOn w:val="Normal"/>
    <w:semiHidden/>
    <w:pPr>
      <w:numPr>
        <w:numId w:val="2"/>
      </w:numPr>
      <w:spacing w:after="80"/>
    </w:pPr>
    <w:rPr>
      <w:rFonts w:ascii="Times New Roman" w:hAnsi="Times New Roman"/>
      <w:sz w:val="20"/>
    </w:rPr>
  </w:style>
  <w:style w:type="paragraph" w:customStyle="1" w:styleId="Listalpha">
    <w:name w:val="List alpha"/>
    <w:basedOn w:val="ListBullet"/>
    <w:pPr>
      <w:keepLines/>
      <w:numPr>
        <w:numId w:val="3"/>
      </w:numPr>
      <w:ind w:left="907"/>
    </w:pPr>
    <w:rPr>
      <w:sz w:val="22"/>
    </w:rPr>
  </w:style>
  <w:style w:type="paragraph" w:customStyle="1" w:styleId="Bulletlast">
    <w:name w:val="Bullet last"/>
    <w:basedOn w:val="ListNumber"/>
    <w:next w:val="BodyText"/>
    <w:pPr>
      <w:spacing w:after="120"/>
    </w:pPr>
  </w:style>
  <w:style w:type="character" w:styleId="Emphasis">
    <w:name w:val="Emphasis"/>
    <w:basedOn w:val="DefaultParagraphFont"/>
    <w:qFormat/>
    <w:rPr>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style>
  <w:style w:type="paragraph" w:customStyle="1" w:styleId="Question">
    <w:name w:val="Question"/>
    <w:basedOn w:val="ListNumber"/>
    <w:next w:val="Answeralpha"/>
    <w:pPr>
      <w:keepNext/>
      <w:keepLines/>
      <w:numPr>
        <w:numId w:val="4"/>
      </w:numPr>
      <w:spacing w:before="160" w:after="120" w:line="260" w:lineRule="exact"/>
    </w:pPr>
    <w:rPr>
      <w:sz w:val="22"/>
    </w:rPr>
  </w:style>
  <w:style w:type="paragraph" w:customStyle="1" w:styleId="Listalphaend">
    <w:name w:val="List alpha end"/>
    <w:basedOn w:val="Listalpha"/>
    <w:next w:val="Question"/>
    <w:pPr>
      <w:numPr>
        <w:numId w:val="10"/>
      </w:numPr>
      <w:spacing w:after="240"/>
    </w:pPr>
  </w:style>
  <w:style w:type="paragraph" w:customStyle="1" w:styleId="Listalphastart">
    <w:name w:val="List alpha start"/>
    <w:basedOn w:val="Listalphaend"/>
    <w:pPr>
      <w:numPr>
        <w:numId w:val="3"/>
      </w:numPr>
      <w:spacing w:after="0"/>
    </w:pPr>
  </w:style>
  <w:style w:type="paragraph" w:customStyle="1" w:styleId="KeyTerms">
    <w:name w:val="Key Terms"/>
    <w:basedOn w:val="BodyText"/>
    <w:pPr>
      <w:tabs>
        <w:tab w:val="clear" w:pos="720"/>
        <w:tab w:val="left" w:pos="882"/>
      </w:tabs>
      <w:ind w:left="882" w:right="72" w:hanging="900"/>
    </w:pPr>
  </w:style>
  <w:style w:type="paragraph" w:customStyle="1" w:styleId="TrueFalse">
    <w:name w:val="True/False"/>
    <w:basedOn w:val="Normal"/>
    <w:pPr>
      <w:tabs>
        <w:tab w:val="left" w:pos="720"/>
        <w:tab w:val="left" w:pos="1440"/>
        <w:tab w:val="left" w:pos="2160"/>
      </w:tabs>
      <w:spacing w:after="160"/>
      <w:ind w:left="2160" w:hanging="2160"/>
    </w:pPr>
    <w:rPr>
      <w:rFonts w:ascii="Times New Roman" w:hAnsi="Times New Roman"/>
      <w:sz w:val="20"/>
    </w:rPr>
  </w:style>
  <w:style w:type="paragraph" w:customStyle="1" w:styleId="Questionalpha">
    <w:name w:val="Question alpha"/>
    <w:basedOn w:val="Listalphastart"/>
    <w:pPr>
      <w:spacing w:before="360" w:after="960"/>
    </w:pPr>
  </w:style>
  <w:style w:type="paragraph" w:customStyle="1" w:styleId="a">
    <w:name w:val="_"/>
    <w:pPr>
      <w:ind w:left="-1440"/>
    </w:pPr>
    <w:rPr>
      <w:snapToGrid w:val="0"/>
      <w:sz w:val="24"/>
    </w:rPr>
  </w:style>
  <w:style w:type="paragraph" w:customStyle="1" w:styleId="Answeralpha">
    <w:name w:val="Answer alpha"/>
    <w:basedOn w:val="Questionalpha"/>
    <w:pPr>
      <w:numPr>
        <w:numId w:val="0"/>
      </w:numPr>
      <w:tabs>
        <w:tab w:val="left" w:pos="900"/>
      </w:tabs>
      <w:spacing w:before="0" w:after="0" w:line="260" w:lineRule="exact"/>
      <w:ind w:left="907" w:hanging="360"/>
    </w:pPr>
  </w:style>
  <w:style w:type="paragraph" w:customStyle="1" w:styleId="Style0">
    <w:name w:val="Style0"/>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2368</Words>
  <Characters>12815</Characters>
  <Application>Microsoft Office Word</Application>
  <DocSecurity>4</DocSecurity>
  <Lines>512</Lines>
  <Paragraphs>583</Paragraphs>
  <ScaleCrop>false</ScaleCrop>
  <HeadingPairs>
    <vt:vector size="2" baseType="variant">
      <vt:variant>
        <vt:lpstr>Title</vt:lpstr>
      </vt:variant>
      <vt:variant>
        <vt:i4>1</vt:i4>
      </vt:variant>
    </vt:vector>
  </HeadingPairs>
  <TitlesOfParts>
    <vt:vector size="1" baseType="lpstr">
      <vt:lpstr>Heading 1 used for the Chapter heading</vt:lpstr>
    </vt:vector>
  </TitlesOfParts>
  <Company>Central Washington University</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used for the Chapter heading</dc:title>
  <dc:creator>Barbara Cook</dc:creator>
  <cp:lastModifiedBy>Best, Eleanor</cp:lastModifiedBy>
  <cp:revision>2</cp:revision>
  <cp:lastPrinted>2005-07-06T17:01:00Z</cp:lastPrinted>
  <dcterms:created xsi:type="dcterms:W3CDTF">2016-02-03T10:16:00Z</dcterms:created>
  <dcterms:modified xsi:type="dcterms:W3CDTF">2016-02-03T10:16:00Z</dcterms:modified>
</cp:coreProperties>
</file>