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55B" w:rsidRDefault="006A255B" w:rsidP="006A255B">
      <w:pPr>
        <w:pStyle w:val="SpH1"/>
      </w:pPr>
      <w:bookmarkStart w:id="0" w:name="_GoBack"/>
      <w:bookmarkEnd w:id="0"/>
      <w:r>
        <w:t>Key Terms</w:t>
      </w:r>
    </w:p>
    <w:p w:rsidR="006A255B" w:rsidRDefault="006A255B" w:rsidP="006A255B">
      <w:pPr>
        <w:pStyle w:val="GlD"/>
      </w:pPr>
      <w:proofErr w:type="spellStart"/>
      <w:r>
        <w:rPr>
          <w:rStyle w:val="GlDGlTRI"/>
        </w:rPr>
        <w:t>Androcentrism</w:t>
      </w:r>
      <w:proofErr w:type="spellEnd"/>
      <w:r>
        <w:rPr>
          <w:rStyle w:val="GlDGlTRI"/>
        </w:rPr>
        <w:t xml:space="preserve">: </w:t>
      </w:r>
      <w:r>
        <w:t>Placing males or the masculine point of view at the center of a theory or narrative.</w:t>
      </w:r>
    </w:p>
    <w:p w:rsidR="006A255B" w:rsidRDefault="006A255B" w:rsidP="006A255B">
      <w:pPr>
        <w:pStyle w:val="GlD"/>
      </w:pPr>
      <w:r>
        <w:rPr>
          <w:rStyle w:val="GlDGlTRI"/>
        </w:rPr>
        <w:t xml:space="preserve">Androgyny: </w:t>
      </w:r>
      <w:r>
        <w:t xml:space="preserve">A combination, </w:t>
      </w:r>
      <w:proofErr w:type="gramStart"/>
      <w:r>
        <w:t>a coexistence</w:t>
      </w:r>
      <w:proofErr w:type="gramEnd"/>
      <w:r>
        <w:t>, a blend of both male and female behavioral characteristics, features, and reflections.</w:t>
      </w:r>
    </w:p>
    <w:p w:rsidR="006A255B" w:rsidRDefault="006A255B" w:rsidP="006A255B">
      <w:pPr>
        <w:pStyle w:val="GlD"/>
      </w:pPr>
      <w:r>
        <w:rPr>
          <w:rStyle w:val="GlDGlTRI"/>
        </w:rPr>
        <w:t xml:space="preserve">Autotelic Personality: </w:t>
      </w:r>
      <w:r>
        <w:t xml:space="preserve">A person who tends to be engaged in activities </w:t>
      </w:r>
      <w:proofErr w:type="gramStart"/>
      <w:r>
        <w:t>that are</w:t>
      </w:r>
      <w:proofErr w:type="gramEnd"/>
      <w:r>
        <w:t xml:space="preserve"> naturally rewarding and not necessarily associated with material goals such as money, fame, or high social status.</w:t>
      </w:r>
    </w:p>
    <w:p w:rsidR="006A255B" w:rsidRDefault="006A255B" w:rsidP="006A255B">
      <w:pPr>
        <w:pStyle w:val="GlD"/>
      </w:pPr>
      <w:r>
        <w:rPr>
          <w:rStyle w:val="GlDGlTRI"/>
        </w:rPr>
        <w:t xml:space="preserve">Ethnic </w:t>
      </w:r>
      <w:proofErr w:type="spellStart"/>
      <w:r>
        <w:rPr>
          <w:rStyle w:val="GlDGlTRI"/>
        </w:rPr>
        <w:t>Disidentification</w:t>
      </w:r>
      <w:proofErr w:type="spellEnd"/>
      <w:r>
        <w:rPr>
          <w:rStyle w:val="GlDGlTRI"/>
        </w:rPr>
        <w:t xml:space="preserve">: </w:t>
      </w:r>
      <w:r>
        <w:t>Detaching an individual’s self from the ethnic group with which he or she has been previously associated or is associated now.</w:t>
      </w:r>
    </w:p>
    <w:p w:rsidR="006A255B" w:rsidRDefault="006A255B" w:rsidP="006A255B">
      <w:pPr>
        <w:pStyle w:val="GlD"/>
      </w:pPr>
      <w:r>
        <w:rPr>
          <w:rStyle w:val="GlDGlTRI"/>
        </w:rPr>
        <w:t xml:space="preserve">Femininity: </w:t>
      </w:r>
      <w:r>
        <w:t>Traditionally assigned to women, a general set of features correlated with beauty, emotionality, and nurture.</w:t>
      </w:r>
    </w:p>
    <w:p w:rsidR="006A255B" w:rsidRDefault="006A255B" w:rsidP="006A255B">
      <w:pPr>
        <w:pStyle w:val="GlD"/>
      </w:pPr>
      <w:r>
        <w:rPr>
          <w:rStyle w:val="GlDGlTRI"/>
        </w:rPr>
        <w:t xml:space="preserve">Feminism: </w:t>
      </w:r>
      <w:r>
        <w:t xml:space="preserve">The view that women do not have equal rights and opportunities with men and </w:t>
      </w:r>
      <w:proofErr w:type="gramStart"/>
      <w:r>
        <w:t>that global changes</w:t>
      </w:r>
      <w:proofErr w:type="gramEnd"/>
      <w:r>
        <w:t xml:space="preserve"> are needed to achieve social justice.</w:t>
      </w:r>
    </w:p>
    <w:p w:rsidR="006A255B" w:rsidRDefault="006A255B" w:rsidP="006A255B">
      <w:pPr>
        <w:pStyle w:val="GlD"/>
      </w:pPr>
      <w:r>
        <w:rPr>
          <w:rStyle w:val="GlDGlTRI"/>
        </w:rPr>
        <w:t xml:space="preserve">Gender: </w:t>
      </w:r>
      <w:r>
        <w:t>A complex set of behavioral, cultural, or psychological features associated with an individual’s sex.</w:t>
      </w:r>
    </w:p>
    <w:p w:rsidR="006A255B" w:rsidRDefault="006A255B" w:rsidP="006A255B">
      <w:pPr>
        <w:pStyle w:val="GlD"/>
      </w:pPr>
      <w:r>
        <w:rPr>
          <w:rStyle w:val="GlDGlTRI"/>
        </w:rPr>
        <w:t xml:space="preserve">Gender Identity: </w:t>
      </w:r>
      <w:r>
        <w:t>An individual’s self-determination (or a complex self-reflection) as being male, female, intersex (between male and female), or neither.</w:t>
      </w:r>
    </w:p>
    <w:p w:rsidR="006A255B" w:rsidRDefault="006A255B" w:rsidP="006A255B">
      <w:pPr>
        <w:pStyle w:val="GlD"/>
      </w:pPr>
      <w:r>
        <w:rPr>
          <w:rStyle w:val="GlDGlTRI"/>
        </w:rPr>
        <w:t xml:space="preserve">Gender Roles: </w:t>
      </w:r>
      <w:r>
        <w:t>Prescriptions and expectations assigned to genders on the female–male continuum.</w:t>
      </w:r>
    </w:p>
    <w:p w:rsidR="006A255B" w:rsidRDefault="006A255B" w:rsidP="006A255B">
      <w:pPr>
        <w:pStyle w:val="GlD"/>
      </w:pPr>
      <w:r>
        <w:rPr>
          <w:rStyle w:val="GlDGlTRI"/>
        </w:rPr>
        <w:t xml:space="preserve">Gender Studies: </w:t>
      </w:r>
      <w:r>
        <w:t>A multidisciplinary field dedicated to studying gender and a wide range of gender-related issues.</w:t>
      </w:r>
    </w:p>
    <w:p w:rsidR="006A255B" w:rsidRDefault="006A255B" w:rsidP="006A255B">
      <w:pPr>
        <w:pStyle w:val="GlD"/>
      </w:pPr>
      <w:r>
        <w:rPr>
          <w:rStyle w:val="GlDGlTRI"/>
        </w:rPr>
        <w:t xml:space="preserve">Intersex: </w:t>
      </w:r>
      <w:r>
        <w:t>A category is based on the features that are between distinctly male and female characteristics.</w:t>
      </w:r>
    </w:p>
    <w:p w:rsidR="006A255B" w:rsidRDefault="006A255B" w:rsidP="006A255B">
      <w:pPr>
        <w:pStyle w:val="GlD"/>
      </w:pPr>
      <w:r>
        <w:rPr>
          <w:rStyle w:val="GlDGlTRI"/>
        </w:rPr>
        <w:t xml:space="preserve">Locus of Control: </w:t>
      </w:r>
      <w:r>
        <w:t>The extent to which individuals believe they can control and affect events.</w:t>
      </w:r>
    </w:p>
    <w:p w:rsidR="006A255B" w:rsidRDefault="006A255B" w:rsidP="006A255B">
      <w:pPr>
        <w:pStyle w:val="GlD"/>
      </w:pPr>
      <w:r>
        <w:rPr>
          <w:rStyle w:val="GlDGlTRI"/>
        </w:rPr>
        <w:t xml:space="preserve">Masculinity: </w:t>
      </w:r>
      <w:r>
        <w:t>Traditionally assigned to men, a general set of features associated with physical strength, decisiveness, and assertiveness.</w:t>
      </w:r>
    </w:p>
    <w:p w:rsidR="006A255B" w:rsidRDefault="006A255B" w:rsidP="006A255B">
      <w:pPr>
        <w:pStyle w:val="GlD"/>
      </w:pPr>
      <w:r>
        <w:rPr>
          <w:rStyle w:val="GlDGlTRI"/>
        </w:rPr>
        <w:t xml:space="preserve">National Character: </w:t>
      </w:r>
      <w:r>
        <w:t>A perceived set of predominant behavioral and psychological features and traits common in most people of a nation.</w:t>
      </w:r>
    </w:p>
    <w:p w:rsidR="006A255B" w:rsidRDefault="006A255B" w:rsidP="006A255B">
      <w:pPr>
        <w:pStyle w:val="GlD"/>
      </w:pPr>
      <w:r>
        <w:rPr>
          <w:rStyle w:val="GlDGlTRI"/>
        </w:rPr>
        <w:t xml:space="preserve">Natural Dominance of Men: </w:t>
      </w:r>
      <w:r>
        <w:t>A general assumption about men’s physical and biological superiority over women.</w:t>
      </w:r>
    </w:p>
    <w:p w:rsidR="006A255B" w:rsidRDefault="006A255B" w:rsidP="006A255B">
      <w:pPr>
        <w:pStyle w:val="GlD"/>
      </w:pPr>
      <w:r>
        <w:rPr>
          <w:rStyle w:val="GlDGlTRI"/>
        </w:rPr>
        <w:t xml:space="preserve">Peak Experiences: </w:t>
      </w:r>
      <w:r>
        <w:t>Periodic and profound episodes of happiness, optimism, inner harmony, and creativity.</w:t>
      </w:r>
    </w:p>
    <w:p w:rsidR="006A255B" w:rsidRDefault="006A255B" w:rsidP="006A255B">
      <w:pPr>
        <w:pStyle w:val="GlD"/>
      </w:pPr>
      <w:r>
        <w:rPr>
          <w:rStyle w:val="GlDGlTRI"/>
        </w:rPr>
        <w:t xml:space="preserve">Personality: </w:t>
      </w:r>
      <w:r>
        <w:t>A stable set of behavioral and experiential characteristics of an individual.</w:t>
      </w:r>
    </w:p>
    <w:p w:rsidR="006A255B" w:rsidRDefault="006A255B" w:rsidP="006A255B">
      <w:pPr>
        <w:pStyle w:val="GlD"/>
      </w:pPr>
      <w:r>
        <w:rPr>
          <w:rStyle w:val="GlDGlTRI"/>
        </w:rPr>
        <w:t xml:space="preserve">Personality Traits: </w:t>
      </w:r>
      <w:r>
        <w:t>Distinguishable displays or patterns of behavior and experience.</w:t>
      </w:r>
    </w:p>
    <w:p w:rsidR="006A255B" w:rsidRDefault="006A255B" w:rsidP="006A255B">
      <w:pPr>
        <w:pStyle w:val="GlD"/>
      </w:pPr>
      <w:r>
        <w:rPr>
          <w:rStyle w:val="GlDGlTRI"/>
        </w:rPr>
        <w:t xml:space="preserve">Religious Identity: </w:t>
      </w:r>
      <w:r>
        <w:t>The sense of belonging to a religion and the importance of this group membership relevant to the individual’s sense of self.</w:t>
      </w:r>
    </w:p>
    <w:p w:rsidR="006A255B" w:rsidRDefault="006A255B" w:rsidP="006A255B">
      <w:pPr>
        <w:pStyle w:val="GlD"/>
      </w:pPr>
      <w:r>
        <w:rPr>
          <w:rStyle w:val="GlDGlTRI"/>
        </w:rPr>
        <w:t xml:space="preserve">Self: </w:t>
      </w:r>
      <w:r>
        <w:t>The representation of one’s identity or the subject of experience.</w:t>
      </w:r>
    </w:p>
    <w:p w:rsidR="006A255B" w:rsidRDefault="006A255B" w:rsidP="006A255B">
      <w:pPr>
        <w:pStyle w:val="GlD"/>
      </w:pPr>
      <w:r>
        <w:rPr>
          <w:rStyle w:val="GlDGlTRI"/>
        </w:rPr>
        <w:t xml:space="preserve">Self-Esteem: </w:t>
      </w:r>
      <w:r>
        <w:t>A person’s general subjective evaluation, both emotional and rational, of his or her own worth.</w:t>
      </w:r>
    </w:p>
    <w:p w:rsidR="006A255B" w:rsidRDefault="006A255B" w:rsidP="006A255B">
      <w:pPr>
        <w:pStyle w:val="GlD"/>
      </w:pPr>
      <w:r>
        <w:rPr>
          <w:rStyle w:val="GlDGlTRI"/>
        </w:rPr>
        <w:t xml:space="preserve">Sex: </w:t>
      </w:r>
      <w:r>
        <w:t>Anatomical and physiological characteristics or features of males and females, the two typically assigned sexes.</w:t>
      </w:r>
    </w:p>
    <w:p w:rsidR="001A61F9" w:rsidRPr="006A255B" w:rsidRDefault="006A255B" w:rsidP="006A255B">
      <w:r>
        <w:rPr>
          <w:rStyle w:val="GlDGlTRI"/>
          <w:spacing w:val="-1"/>
        </w:rPr>
        <w:t xml:space="preserve">Transgender: </w:t>
      </w:r>
      <w:r>
        <w:rPr>
          <w:spacing w:val="-1"/>
        </w:rPr>
        <w:t>The roles that do not fit into the traditionally assigned gender dichotomy.</w:t>
      </w:r>
    </w:p>
    <w:sectPr w:rsidR="001A61F9" w:rsidRPr="006A255B">
      <w:pgSz w:w="12240" w:h="15840"/>
      <w:pgMar w:top="1440" w:right="1800" w:bottom="1440" w:left="180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010" w:rsidRDefault="00633010">
      <w:r>
        <w:separator/>
      </w:r>
    </w:p>
  </w:endnote>
  <w:endnote w:type="continuationSeparator" w:id="0">
    <w:p w:rsidR="00633010" w:rsidRDefault="00633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Gothic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010" w:rsidRDefault="00633010">
      <w:r>
        <w:separator/>
      </w:r>
    </w:p>
  </w:footnote>
  <w:footnote w:type="continuationSeparator" w:id="0">
    <w:p w:rsidR="00633010" w:rsidRDefault="00633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498"/>
    <w:multiLevelType w:val="hybridMultilevel"/>
    <w:tmpl w:val="3E12AF62"/>
    <w:lvl w:ilvl="0" w:tplc="80B2A888">
      <w:numFmt w:val="bullet"/>
      <w:lvlText w:val="•"/>
      <w:lvlJc w:val="left"/>
      <w:pPr>
        <w:tabs>
          <w:tab w:val="num" w:pos="2700"/>
        </w:tabs>
        <w:ind w:left="2707" w:hanging="367"/>
      </w:pPr>
      <w:rPr>
        <w:rFonts w:ascii="Times New Roman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4B53A4"/>
    <w:multiLevelType w:val="multilevel"/>
    <w:tmpl w:val="57224AE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BC0ACB"/>
    <w:multiLevelType w:val="hybridMultilevel"/>
    <w:tmpl w:val="90327830"/>
    <w:lvl w:ilvl="0" w:tplc="887685F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321860"/>
    <w:multiLevelType w:val="multilevel"/>
    <w:tmpl w:val="B3F43C86"/>
    <w:lvl w:ilvl="0">
      <w:numFmt w:val="bullet"/>
      <w:lvlText w:val="•"/>
      <w:lvlJc w:val="left"/>
      <w:pPr>
        <w:tabs>
          <w:tab w:val="num" w:pos="720"/>
        </w:tabs>
        <w:ind w:left="720" w:hanging="288"/>
      </w:pPr>
      <w:rPr>
        <w:rFonts w:ascii="Arial Narrow" w:hAnsi="Arial Narrow" w:cs="Times New Roman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237D10"/>
    <w:multiLevelType w:val="multilevel"/>
    <w:tmpl w:val="9CC6EDFE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5">
    <w:nsid w:val="1EAF5768"/>
    <w:multiLevelType w:val="multilevel"/>
    <w:tmpl w:val="6A9EBDC8"/>
    <w:lvl w:ilvl="0">
      <w:numFmt w:val="bullet"/>
      <w:lvlText w:val="•"/>
      <w:lvlJc w:val="left"/>
      <w:pPr>
        <w:tabs>
          <w:tab w:val="num" w:pos="720"/>
        </w:tabs>
        <w:ind w:left="720" w:hanging="288"/>
      </w:pPr>
      <w:rPr>
        <w:rFonts w:ascii="Arial Narrow" w:hAnsi="Arial Narrow" w:cs="Times New Roman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B4015A"/>
    <w:multiLevelType w:val="hybridMultilevel"/>
    <w:tmpl w:val="07A2392A"/>
    <w:lvl w:ilvl="0" w:tplc="7CD2E83E"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901A9E"/>
    <w:multiLevelType w:val="multilevel"/>
    <w:tmpl w:val="3E104FA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288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0F073F"/>
    <w:multiLevelType w:val="hybridMultilevel"/>
    <w:tmpl w:val="3E104FA6"/>
    <w:lvl w:ilvl="0" w:tplc="D09C8810">
      <w:start w:val="1"/>
      <w:numFmt w:val="bullet"/>
      <w:lvlText w:val="•"/>
      <w:lvlJc w:val="left"/>
      <w:pPr>
        <w:tabs>
          <w:tab w:val="num" w:pos="720"/>
        </w:tabs>
        <w:ind w:left="720" w:hanging="288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2C509F"/>
    <w:multiLevelType w:val="multilevel"/>
    <w:tmpl w:val="07A2392A"/>
    <w:lvl w:ilvl="0"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8B466E"/>
    <w:multiLevelType w:val="hybridMultilevel"/>
    <w:tmpl w:val="53821664"/>
    <w:lvl w:ilvl="0" w:tplc="E43A1880"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2974B2"/>
    <w:multiLevelType w:val="hybridMultilevel"/>
    <w:tmpl w:val="5CA21B28"/>
    <w:lvl w:ilvl="0" w:tplc="7CD2E83E"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661235"/>
    <w:multiLevelType w:val="hybridMultilevel"/>
    <w:tmpl w:val="46966A6A"/>
    <w:lvl w:ilvl="0" w:tplc="9CDC23E4">
      <w:start w:val="1"/>
      <w:numFmt w:val="bullet"/>
      <w:lvlText w:val="•"/>
      <w:lvlJc w:val="left"/>
      <w:pPr>
        <w:tabs>
          <w:tab w:val="num" w:pos="720"/>
        </w:tabs>
        <w:ind w:left="720" w:hanging="288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5800EF"/>
    <w:multiLevelType w:val="singleLevel"/>
    <w:tmpl w:val="7CAA2B7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</w:abstractNum>
  <w:abstractNum w:abstractNumId="14">
    <w:nsid w:val="5123620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B8D04F7"/>
    <w:multiLevelType w:val="singleLevel"/>
    <w:tmpl w:val="74EE4282"/>
    <w:lvl w:ilvl="0">
      <w:start w:val="1"/>
      <w:numFmt w:val="bullet"/>
      <w:pStyle w:val="BulletList0Continue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</w:abstractNum>
  <w:abstractNum w:abstractNumId="16">
    <w:nsid w:val="5DB64762"/>
    <w:multiLevelType w:val="hybridMultilevel"/>
    <w:tmpl w:val="6A9EBDC8"/>
    <w:lvl w:ilvl="0" w:tplc="DDBC2070">
      <w:numFmt w:val="bullet"/>
      <w:lvlText w:val="•"/>
      <w:lvlJc w:val="left"/>
      <w:pPr>
        <w:tabs>
          <w:tab w:val="num" w:pos="720"/>
        </w:tabs>
        <w:ind w:left="720" w:hanging="288"/>
      </w:pPr>
      <w:rPr>
        <w:rFonts w:ascii="Arial Narrow" w:hAnsi="Arial Narrow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29D774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4E20028"/>
    <w:multiLevelType w:val="singleLevel"/>
    <w:tmpl w:val="06CC24C4"/>
    <w:lvl w:ilvl="0">
      <w:start w:val="1"/>
      <w:numFmt w:val="bullet"/>
      <w:pStyle w:val="BulletList0Begin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</w:abstractNum>
  <w:abstractNum w:abstractNumId="19">
    <w:nsid w:val="661F77F8"/>
    <w:multiLevelType w:val="hybridMultilevel"/>
    <w:tmpl w:val="9C8E9644"/>
    <w:lvl w:ilvl="0" w:tplc="6A90A11A">
      <w:start w:val="1"/>
      <w:numFmt w:val="bullet"/>
      <w:pStyle w:val="BulletList0End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81D7D0E"/>
    <w:multiLevelType w:val="hybridMultilevel"/>
    <w:tmpl w:val="B3F43C86"/>
    <w:lvl w:ilvl="0" w:tplc="4E28EBE4">
      <w:numFmt w:val="bullet"/>
      <w:lvlText w:val="•"/>
      <w:lvlJc w:val="left"/>
      <w:pPr>
        <w:tabs>
          <w:tab w:val="num" w:pos="720"/>
        </w:tabs>
        <w:ind w:left="720" w:hanging="288"/>
      </w:pPr>
      <w:rPr>
        <w:rFonts w:ascii="Arial Narrow" w:hAnsi="Arial Narrow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B1A0055"/>
    <w:multiLevelType w:val="multilevel"/>
    <w:tmpl w:val="3E12AF62"/>
    <w:lvl w:ilvl="0">
      <w:numFmt w:val="bullet"/>
      <w:lvlText w:val="•"/>
      <w:lvlJc w:val="left"/>
      <w:pPr>
        <w:tabs>
          <w:tab w:val="num" w:pos="2700"/>
        </w:tabs>
        <w:ind w:left="2707" w:hanging="367"/>
      </w:pPr>
      <w:rPr>
        <w:rFonts w:ascii="Times New Roman" w:hAnsi="Times New Roman" w:cs="Times New Roman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752AF0"/>
    <w:multiLevelType w:val="multilevel"/>
    <w:tmpl w:val="D86071C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3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0"/>
  </w:num>
  <w:num w:numId="14">
    <w:abstractNumId w:val="21"/>
  </w:num>
  <w:num w:numId="15">
    <w:abstractNumId w:val="16"/>
  </w:num>
  <w:num w:numId="16">
    <w:abstractNumId w:val="5"/>
  </w:num>
  <w:num w:numId="17">
    <w:abstractNumId w:val="20"/>
  </w:num>
  <w:num w:numId="18">
    <w:abstractNumId w:val="3"/>
  </w:num>
  <w:num w:numId="19">
    <w:abstractNumId w:val="11"/>
  </w:num>
  <w:num w:numId="20">
    <w:abstractNumId w:val="6"/>
  </w:num>
  <w:num w:numId="21">
    <w:abstractNumId w:val="9"/>
  </w:num>
  <w:num w:numId="22">
    <w:abstractNumId w:val="10"/>
  </w:num>
  <w:num w:numId="23">
    <w:abstractNumId w:val="2"/>
  </w:num>
  <w:num w:numId="24">
    <w:abstractNumId w:val="22"/>
  </w:num>
  <w:num w:numId="25">
    <w:abstractNumId w:val="19"/>
  </w:num>
  <w:num w:numId="26">
    <w:abstractNumId w:val="1"/>
  </w:num>
  <w:num w:numId="27">
    <w:abstractNumId w:val="8"/>
  </w:num>
  <w:num w:numId="28">
    <w:abstractNumId w:val="7"/>
  </w:num>
  <w:num w:numId="29">
    <w:abstractNumId w:val="12"/>
  </w:num>
  <w:num w:numId="30">
    <w:abstractNumId w:val="14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60"/>
    <w:rsid w:val="00077143"/>
    <w:rsid w:val="000C52BC"/>
    <w:rsid w:val="00123DF9"/>
    <w:rsid w:val="00127400"/>
    <w:rsid w:val="00162624"/>
    <w:rsid w:val="00187A8B"/>
    <w:rsid w:val="001A61F9"/>
    <w:rsid w:val="001B5B60"/>
    <w:rsid w:val="001B7D31"/>
    <w:rsid w:val="001D3936"/>
    <w:rsid w:val="001F1E9F"/>
    <w:rsid w:val="00205163"/>
    <w:rsid w:val="0021123C"/>
    <w:rsid w:val="002153E6"/>
    <w:rsid w:val="00222207"/>
    <w:rsid w:val="002335DD"/>
    <w:rsid w:val="00244F15"/>
    <w:rsid w:val="00245120"/>
    <w:rsid w:val="00264786"/>
    <w:rsid w:val="002A7DB7"/>
    <w:rsid w:val="0031217F"/>
    <w:rsid w:val="0033296D"/>
    <w:rsid w:val="003564EE"/>
    <w:rsid w:val="003D5E7D"/>
    <w:rsid w:val="003F0894"/>
    <w:rsid w:val="004174FC"/>
    <w:rsid w:val="004343FA"/>
    <w:rsid w:val="004A6A81"/>
    <w:rsid w:val="00502B55"/>
    <w:rsid w:val="00505104"/>
    <w:rsid w:val="005200FC"/>
    <w:rsid w:val="00541DA2"/>
    <w:rsid w:val="005429B2"/>
    <w:rsid w:val="0055222F"/>
    <w:rsid w:val="005C157E"/>
    <w:rsid w:val="005C5CDB"/>
    <w:rsid w:val="005E2B59"/>
    <w:rsid w:val="005E4E18"/>
    <w:rsid w:val="005F4AB2"/>
    <w:rsid w:val="005F6893"/>
    <w:rsid w:val="006103F9"/>
    <w:rsid w:val="00625F67"/>
    <w:rsid w:val="00633010"/>
    <w:rsid w:val="00640CC5"/>
    <w:rsid w:val="00641B21"/>
    <w:rsid w:val="0064578C"/>
    <w:rsid w:val="00645945"/>
    <w:rsid w:val="00661B67"/>
    <w:rsid w:val="006717F9"/>
    <w:rsid w:val="00690AA4"/>
    <w:rsid w:val="006A255B"/>
    <w:rsid w:val="006E7A93"/>
    <w:rsid w:val="007368AB"/>
    <w:rsid w:val="007512AD"/>
    <w:rsid w:val="00790F3D"/>
    <w:rsid w:val="007C7260"/>
    <w:rsid w:val="007D45CF"/>
    <w:rsid w:val="008A431C"/>
    <w:rsid w:val="008C3A82"/>
    <w:rsid w:val="008C6D6F"/>
    <w:rsid w:val="008C7D42"/>
    <w:rsid w:val="00936A1C"/>
    <w:rsid w:val="00943FB5"/>
    <w:rsid w:val="00955F6D"/>
    <w:rsid w:val="0095695D"/>
    <w:rsid w:val="009B78AD"/>
    <w:rsid w:val="009C0750"/>
    <w:rsid w:val="009D6A69"/>
    <w:rsid w:val="00A65DC9"/>
    <w:rsid w:val="00A71661"/>
    <w:rsid w:val="00A87E2E"/>
    <w:rsid w:val="00AC25FF"/>
    <w:rsid w:val="00AC6378"/>
    <w:rsid w:val="00AE28E8"/>
    <w:rsid w:val="00B20E3B"/>
    <w:rsid w:val="00B77BD8"/>
    <w:rsid w:val="00B82292"/>
    <w:rsid w:val="00BB5863"/>
    <w:rsid w:val="00C93490"/>
    <w:rsid w:val="00CA6621"/>
    <w:rsid w:val="00CC08C8"/>
    <w:rsid w:val="00CC70DD"/>
    <w:rsid w:val="00D01E3B"/>
    <w:rsid w:val="00D1431E"/>
    <w:rsid w:val="00D15721"/>
    <w:rsid w:val="00D42B95"/>
    <w:rsid w:val="00D56F00"/>
    <w:rsid w:val="00D772F7"/>
    <w:rsid w:val="00DF1263"/>
    <w:rsid w:val="00E357E5"/>
    <w:rsid w:val="00E42DE5"/>
    <w:rsid w:val="00E54752"/>
    <w:rsid w:val="00E6062A"/>
    <w:rsid w:val="00E65FFC"/>
    <w:rsid w:val="00E75256"/>
    <w:rsid w:val="00E81C64"/>
    <w:rsid w:val="00E873E2"/>
    <w:rsid w:val="00EC78F7"/>
    <w:rsid w:val="00EE4478"/>
    <w:rsid w:val="00F2218A"/>
    <w:rsid w:val="00F34C23"/>
    <w:rsid w:val="00F63065"/>
    <w:rsid w:val="00F80C06"/>
    <w:rsid w:val="00FC3908"/>
    <w:rsid w:val="00FC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Para0"/>
    <w:qFormat/>
    <w:rsid w:val="00EE4478"/>
    <w:pPr>
      <w:keepNext/>
      <w:keepLines/>
      <w:pageBreakBefore/>
      <w:numPr>
        <w:numId w:val="4"/>
      </w:numPr>
      <w:suppressAutoHyphens/>
      <w:spacing w:before="60" w:after="360"/>
      <w:jc w:val="center"/>
      <w:outlineLvl w:val="0"/>
    </w:pPr>
    <w:rPr>
      <w:rFonts w:ascii="Arial Black" w:hAnsi="Arial Black"/>
      <w:kern w:val="28"/>
      <w:sz w:val="32"/>
      <w:szCs w:val="20"/>
    </w:rPr>
  </w:style>
  <w:style w:type="paragraph" w:styleId="Heading2">
    <w:name w:val="heading 2"/>
    <w:basedOn w:val="Heading1"/>
    <w:next w:val="Para0"/>
    <w:qFormat/>
    <w:rsid w:val="00EE4478"/>
    <w:pPr>
      <w:pageBreakBefore w:val="0"/>
      <w:numPr>
        <w:ilvl w:val="1"/>
      </w:numPr>
      <w:spacing w:before="360" w:after="240"/>
      <w:jc w:val="left"/>
      <w:outlineLvl w:val="1"/>
    </w:pPr>
    <w:rPr>
      <w:sz w:val="24"/>
    </w:rPr>
  </w:style>
  <w:style w:type="paragraph" w:styleId="Heading3">
    <w:name w:val="heading 3"/>
    <w:basedOn w:val="Heading1"/>
    <w:next w:val="Para1"/>
    <w:qFormat/>
    <w:rsid w:val="00EE4478"/>
    <w:pPr>
      <w:pageBreakBefore w:val="0"/>
      <w:numPr>
        <w:ilvl w:val="2"/>
      </w:numPr>
      <w:spacing w:before="240" w:after="240"/>
      <w:jc w:val="left"/>
      <w:outlineLvl w:val="2"/>
    </w:pPr>
    <w:rPr>
      <w:rFonts w:ascii="Arial" w:hAnsi="Arial" w:cs="Arial"/>
      <w:b/>
      <w:sz w:val="24"/>
    </w:rPr>
  </w:style>
  <w:style w:type="paragraph" w:styleId="Heading4">
    <w:name w:val="heading 4"/>
    <w:basedOn w:val="Heading1"/>
    <w:next w:val="Para2"/>
    <w:qFormat/>
    <w:rsid w:val="00EE4478"/>
    <w:pPr>
      <w:pageBreakBefore w:val="0"/>
      <w:numPr>
        <w:ilvl w:val="3"/>
      </w:numPr>
      <w:spacing w:before="240" w:after="240"/>
      <w:jc w:val="left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Heading1"/>
    <w:next w:val="Para2"/>
    <w:qFormat/>
    <w:rsid w:val="00EE4478"/>
    <w:pPr>
      <w:pageBreakBefore w:val="0"/>
      <w:numPr>
        <w:ilvl w:val="4"/>
      </w:numPr>
      <w:spacing w:before="240" w:after="240"/>
      <w:jc w:val="left"/>
      <w:outlineLvl w:val="4"/>
    </w:pPr>
    <w:rPr>
      <w:rFonts w:ascii="Arial" w:hAnsi="Arial" w:cs="Arial"/>
      <w:bCs/>
      <w:sz w:val="24"/>
    </w:rPr>
  </w:style>
  <w:style w:type="paragraph" w:styleId="Heading6">
    <w:name w:val="heading 6"/>
    <w:basedOn w:val="Heading5"/>
    <w:next w:val="Para2"/>
    <w:qFormat/>
    <w:rsid w:val="00EE4478"/>
    <w:pPr>
      <w:numPr>
        <w:ilvl w:val="5"/>
      </w:numPr>
      <w:outlineLvl w:val="5"/>
    </w:pPr>
    <w:rPr>
      <w:bCs w:val="0"/>
      <w:spacing w:val="20"/>
      <w:sz w:val="22"/>
    </w:rPr>
  </w:style>
  <w:style w:type="paragraph" w:styleId="Heading7">
    <w:name w:val="heading 7"/>
    <w:basedOn w:val="Heading5"/>
    <w:next w:val="Para2"/>
    <w:qFormat/>
    <w:rsid w:val="00EE4478"/>
    <w:pPr>
      <w:numPr>
        <w:ilvl w:val="6"/>
      </w:numPr>
      <w:outlineLvl w:val="6"/>
    </w:pPr>
    <w:rPr>
      <w:bCs w:val="0"/>
      <w:spacing w:val="20"/>
      <w:sz w:val="22"/>
    </w:rPr>
  </w:style>
  <w:style w:type="paragraph" w:styleId="Heading8">
    <w:name w:val="heading 8"/>
    <w:basedOn w:val="Heading5"/>
    <w:next w:val="Para2"/>
    <w:qFormat/>
    <w:rsid w:val="00EE4478"/>
    <w:pPr>
      <w:numPr>
        <w:ilvl w:val="7"/>
      </w:numPr>
      <w:outlineLvl w:val="7"/>
    </w:pPr>
    <w:rPr>
      <w:bCs w:val="0"/>
      <w:spacing w:val="20"/>
      <w:sz w:val="22"/>
    </w:rPr>
  </w:style>
  <w:style w:type="paragraph" w:styleId="Heading9">
    <w:name w:val="heading 9"/>
    <w:basedOn w:val="Heading5"/>
    <w:next w:val="Para2"/>
    <w:qFormat/>
    <w:rsid w:val="00EE4478"/>
    <w:pPr>
      <w:numPr>
        <w:ilvl w:val="8"/>
      </w:numPr>
      <w:outlineLvl w:val="8"/>
    </w:pPr>
    <w:rPr>
      <w:bCs w:val="0"/>
      <w:spacing w:val="2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next w:val="Para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240" w:after="120" w:line="280" w:lineRule="atLeast"/>
      <w:ind w:left="1440" w:right="1440"/>
      <w:jc w:val="both"/>
    </w:pPr>
    <w:rPr>
      <w:szCs w:val="20"/>
    </w:rPr>
  </w:style>
  <w:style w:type="paragraph" w:customStyle="1" w:styleId="BulletList0Begin">
    <w:name w:val="Bullet List 0 Begin"/>
    <w:basedOn w:val="Normal"/>
    <w:next w:val="BulletList0Continue"/>
    <w:rsid w:val="00123DF9"/>
    <w:pPr>
      <w:keepNext/>
      <w:numPr>
        <w:numId w:val="1"/>
      </w:numPr>
      <w:spacing w:before="120"/>
    </w:pPr>
    <w:rPr>
      <w:szCs w:val="20"/>
    </w:rPr>
  </w:style>
  <w:style w:type="paragraph" w:customStyle="1" w:styleId="BulletList0Continue">
    <w:name w:val="Bullet List 0 Continue"/>
    <w:basedOn w:val="Normal"/>
    <w:rsid w:val="00F2218A"/>
    <w:pPr>
      <w:numPr>
        <w:numId w:val="2"/>
      </w:numPr>
    </w:pPr>
    <w:rPr>
      <w:szCs w:val="20"/>
    </w:rPr>
  </w:style>
  <w:style w:type="paragraph" w:customStyle="1" w:styleId="BulletList0End">
    <w:name w:val="Bullet List 0 End"/>
    <w:basedOn w:val="Normal"/>
    <w:next w:val="Para0"/>
    <w:rsid w:val="00F2218A"/>
    <w:pPr>
      <w:numPr>
        <w:numId w:val="25"/>
      </w:numPr>
      <w:spacing w:after="120"/>
    </w:pPr>
    <w:rPr>
      <w:szCs w:val="20"/>
    </w:rPr>
  </w:style>
  <w:style w:type="paragraph" w:styleId="Caption">
    <w:name w:val="caption"/>
    <w:basedOn w:val="Normal"/>
    <w:next w:val="Para0"/>
    <w:qFormat/>
    <w:pPr>
      <w:keepNext/>
      <w:spacing w:before="120" w:after="120"/>
      <w:jc w:val="center"/>
    </w:pPr>
    <w:rPr>
      <w:rFonts w:ascii="Arial" w:hAnsi="Arial" w:cs="Arial"/>
      <w:b/>
      <w:bCs/>
      <w:sz w:val="22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before="60" w:after="60"/>
      <w:ind w:left="2880"/>
    </w:pPr>
    <w:rPr>
      <w:rFonts w:cs="Arial"/>
    </w:rPr>
  </w:style>
  <w:style w:type="paragraph" w:styleId="EnvelopeReturn">
    <w:name w:val="envelope return"/>
    <w:basedOn w:val="Normal"/>
    <w:pPr>
      <w:spacing w:before="60" w:after="60"/>
    </w:pPr>
    <w:rPr>
      <w:rFonts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60"/>
    </w:pPr>
    <w:rPr>
      <w:sz w:val="18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spacing w:before="60"/>
    </w:pPr>
    <w:rPr>
      <w:b/>
      <w:sz w:val="20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List0Begin">
    <w:name w:val="List 0 Begin"/>
    <w:basedOn w:val="Normal"/>
    <w:next w:val="List0Continue"/>
    <w:rsid w:val="00123DF9"/>
    <w:pPr>
      <w:keepNext/>
      <w:spacing w:before="120"/>
    </w:pPr>
    <w:rPr>
      <w:szCs w:val="20"/>
    </w:rPr>
  </w:style>
  <w:style w:type="paragraph" w:customStyle="1" w:styleId="List0Continue">
    <w:name w:val="List 0 Continue"/>
    <w:basedOn w:val="Normal"/>
    <w:rPr>
      <w:szCs w:val="20"/>
    </w:rPr>
  </w:style>
  <w:style w:type="paragraph" w:customStyle="1" w:styleId="List0End">
    <w:name w:val="List 0 End"/>
    <w:basedOn w:val="Normal"/>
    <w:next w:val="Para0"/>
    <w:pPr>
      <w:spacing w:after="120"/>
    </w:pPr>
    <w:rPr>
      <w:szCs w:val="20"/>
    </w:rPr>
  </w:style>
  <w:style w:type="paragraph" w:customStyle="1" w:styleId="NumPara2">
    <w:name w:val="Num Para 2"/>
    <w:basedOn w:val="Heading2"/>
    <w:next w:val="Para1"/>
    <w:pPr>
      <w:keepNext w:val="0"/>
      <w:keepLines w:val="0"/>
      <w:spacing w:before="120" w:after="120"/>
    </w:pPr>
    <w:rPr>
      <w:rFonts w:ascii="Times New Roman" w:hAnsi="Times New Roman"/>
    </w:rPr>
  </w:style>
  <w:style w:type="paragraph" w:customStyle="1" w:styleId="NumPara3">
    <w:name w:val="Num Para 3"/>
    <w:basedOn w:val="Heading3"/>
    <w:next w:val="Para2"/>
    <w:rsid w:val="00F63065"/>
    <w:pPr>
      <w:keepNext w:val="0"/>
      <w:keepLines w:val="0"/>
      <w:spacing w:before="120" w:after="120"/>
    </w:pPr>
    <w:rPr>
      <w:rFonts w:ascii="Times New Roman" w:hAnsi="Times New Roman"/>
      <w:b w:val="0"/>
    </w:rPr>
  </w:style>
  <w:style w:type="paragraph" w:customStyle="1" w:styleId="NumPara4">
    <w:name w:val="Num Para 4"/>
    <w:basedOn w:val="Heading4"/>
    <w:next w:val="Para3"/>
    <w:rsid w:val="001A61F9"/>
    <w:pPr>
      <w:keepNext w:val="0"/>
      <w:keepLines w:val="0"/>
      <w:tabs>
        <w:tab w:val="left" w:pos="2520"/>
      </w:tabs>
      <w:spacing w:before="120" w:after="120"/>
    </w:pPr>
    <w:rPr>
      <w:rFonts w:ascii="Times New Roman" w:hAnsi="Times New Roman"/>
      <w:b w:val="0"/>
    </w:rPr>
  </w:style>
  <w:style w:type="character" w:styleId="PageNumber">
    <w:name w:val="page number"/>
    <w:basedOn w:val="DefaultParagraphFont"/>
    <w:rPr>
      <w:rFonts w:ascii="Times New Roman" w:hAnsi="Times New Roman"/>
      <w:sz w:val="18"/>
    </w:rPr>
  </w:style>
  <w:style w:type="paragraph" w:customStyle="1" w:styleId="Para0">
    <w:name w:val="Para 0"/>
    <w:basedOn w:val="Normal"/>
    <w:pPr>
      <w:spacing w:before="120" w:after="120"/>
    </w:pPr>
    <w:rPr>
      <w:szCs w:val="20"/>
    </w:rPr>
  </w:style>
  <w:style w:type="paragraph" w:customStyle="1" w:styleId="Para1">
    <w:name w:val="Para 1"/>
    <w:basedOn w:val="Para0"/>
    <w:pPr>
      <w:ind w:left="720"/>
    </w:pPr>
  </w:style>
  <w:style w:type="paragraph" w:customStyle="1" w:styleId="Para2">
    <w:name w:val="Para 2"/>
    <w:basedOn w:val="Para0"/>
    <w:pPr>
      <w:ind w:left="1440"/>
    </w:pPr>
  </w:style>
  <w:style w:type="paragraph" w:customStyle="1" w:styleId="Para3">
    <w:name w:val="Para 3"/>
    <w:basedOn w:val="Para2"/>
    <w:rsid w:val="00E6062A"/>
    <w:pPr>
      <w:ind w:left="2520"/>
    </w:pPr>
  </w:style>
  <w:style w:type="paragraph" w:styleId="TableofFigures">
    <w:name w:val="table of figures"/>
    <w:basedOn w:val="Normal"/>
    <w:next w:val="Para0"/>
    <w:semiHidden/>
    <w:pPr>
      <w:spacing w:before="60" w:after="60"/>
      <w:ind w:left="480" w:hanging="480"/>
    </w:pPr>
    <w:rPr>
      <w:rFonts w:ascii="Arial" w:hAnsi="Arial"/>
      <w:sz w:val="22"/>
      <w:szCs w:val="20"/>
    </w:rPr>
  </w:style>
  <w:style w:type="paragraph" w:styleId="TOAHeading">
    <w:name w:val="toa heading"/>
    <w:basedOn w:val="Normal"/>
    <w:next w:val="Para0"/>
    <w:semiHidden/>
    <w:pPr>
      <w:spacing w:before="120" w:after="60"/>
      <w:jc w:val="center"/>
    </w:pPr>
    <w:rPr>
      <w:rFonts w:ascii="Arial Black" w:hAnsi="Arial Black" w:cs="Arial"/>
      <w:bCs/>
    </w:rPr>
  </w:style>
  <w:style w:type="paragraph" w:styleId="TOC1">
    <w:name w:val="toc 1"/>
    <w:basedOn w:val="Para0"/>
    <w:next w:val="Para0"/>
    <w:autoRedefine/>
    <w:semiHidden/>
    <w:pPr>
      <w:tabs>
        <w:tab w:val="left" w:pos="720"/>
        <w:tab w:val="right" w:leader="dot" w:pos="8626"/>
      </w:tabs>
      <w:ind w:left="720" w:hanging="720"/>
    </w:pPr>
    <w:rPr>
      <w:rFonts w:ascii="Arial" w:hAnsi="Arial" w:cs="Arial"/>
      <w:b/>
      <w:noProof/>
    </w:rPr>
  </w:style>
  <w:style w:type="paragraph" w:styleId="TOC2">
    <w:name w:val="toc 2"/>
    <w:basedOn w:val="Normal"/>
    <w:next w:val="Normal"/>
    <w:autoRedefine/>
    <w:semiHidden/>
    <w:pPr>
      <w:tabs>
        <w:tab w:val="left" w:pos="1440"/>
        <w:tab w:val="right" w:leader="dot" w:pos="8626"/>
      </w:tabs>
      <w:ind w:left="1440" w:hanging="720"/>
    </w:pPr>
    <w:rPr>
      <w:rFonts w:ascii="Arial" w:hAnsi="Arial"/>
      <w:noProof/>
      <w:sz w:val="22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626"/>
      </w:tabs>
      <w:ind w:left="2340" w:hanging="900"/>
    </w:pPr>
    <w:rPr>
      <w:rFonts w:ascii="Arial" w:hAnsi="Arial"/>
      <w:noProof/>
      <w:sz w:val="22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8626"/>
      </w:tabs>
      <w:ind w:left="3150" w:hanging="810"/>
    </w:pPr>
    <w:rPr>
      <w:rFonts w:ascii="Arial" w:hAnsi="Arial"/>
      <w:noProof/>
      <w:sz w:val="22"/>
      <w:szCs w:val="28"/>
    </w:rPr>
  </w:style>
  <w:style w:type="paragraph" w:styleId="TOC5">
    <w:name w:val="toc 5"/>
    <w:basedOn w:val="Normal"/>
    <w:next w:val="Normal"/>
    <w:autoRedefine/>
    <w:semiHidden/>
    <w:pPr>
      <w:tabs>
        <w:tab w:val="left" w:pos="2160"/>
        <w:tab w:val="left" w:pos="3510"/>
        <w:tab w:val="right" w:leader="dot" w:pos="8630"/>
      </w:tabs>
      <w:ind w:left="3154" w:hanging="814"/>
    </w:pPr>
    <w:rPr>
      <w:rFonts w:ascii="Arial" w:hAnsi="Arial"/>
      <w:noProof/>
      <w:sz w:val="22"/>
      <w:szCs w:val="20"/>
    </w:rPr>
  </w:style>
  <w:style w:type="paragraph" w:styleId="TOC6">
    <w:name w:val="toc 6"/>
    <w:basedOn w:val="Normal"/>
    <w:next w:val="Normal"/>
    <w:autoRedefine/>
    <w:semiHidden/>
    <w:pPr>
      <w:tabs>
        <w:tab w:val="right" w:leader="dot" w:pos="8630"/>
      </w:tabs>
      <w:ind w:left="3510" w:hanging="1170"/>
    </w:pPr>
    <w:rPr>
      <w:rFonts w:ascii="Arial" w:hAnsi="Arial"/>
      <w:noProof/>
      <w:sz w:val="20"/>
      <w:szCs w:val="20"/>
    </w:rPr>
  </w:style>
  <w:style w:type="paragraph" w:styleId="TOC7">
    <w:name w:val="toc 7"/>
    <w:basedOn w:val="Normal"/>
    <w:next w:val="Normal"/>
    <w:autoRedefine/>
    <w:semiHidden/>
    <w:pPr>
      <w:tabs>
        <w:tab w:val="left" w:pos="3150"/>
        <w:tab w:val="left" w:pos="3690"/>
        <w:tab w:val="right" w:leader="dot" w:pos="8630"/>
      </w:tabs>
      <w:ind w:left="3780" w:hanging="1440"/>
    </w:pPr>
    <w:rPr>
      <w:rFonts w:ascii="Arial" w:hAnsi="Arial"/>
      <w:noProof/>
      <w:sz w:val="20"/>
      <w:szCs w:val="20"/>
    </w:rPr>
  </w:style>
  <w:style w:type="paragraph" w:styleId="TOC8">
    <w:name w:val="toc 8"/>
    <w:basedOn w:val="Normal"/>
    <w:next w:val="Normal"/>
    <w:autoRedefine/>
    <w:semiHidden/>
    <w:pPr>
      <w:tabs>
        <w:tab w:val="left" w:pos="3780"/>
        <w:tab w:val="right" w:leader="dot" w:pos="8630"/>
      </w:tabs>
      <w:ind w:left="3514" w:hanging="1174"/>
    </w:pPr>
    <w:rPr>
      <w:rFonts w:ascii="Arial" w:hAnsi="Arial"/>
      <w:noProof/>
      <w:sz w:val="20"/>
      <w:szCs w:val="20"/>
    </w:rPr>
  </w:style>
  <w:style w:type="paragraph" w:styleId="TOC9">
    <w:name w:val="toc 9"/>
    <w:basedOn w:val="Normal"/>
    <w:next w:val="Normal"/>
    <w:autoRedefine/>
    <w:semiHidden/>
    <w:pPr>
      <w:tabs>
        <w:tab w:val="left" w:pos="4140"/>
        <w:tab w:val="right" w:leader="dot" w:pos="8630"/>
      </w:tabs>
      <w:ind w:left="3686" w:hanging="1346"/>
    </w:pPr>
    <w:rPr>
      <w:rFonts w:ascii="Arial" w:hAnsi="Arial"/>
      <w:noProof/>
      <w:sz w:val="20"/>
      <w:szCs w:val="20"/>
    </w:rPr>
  </w:style>
  <w:style w:type="paragraph" w:customStyle="1" w:styleId="NumPara5">
    <w:name w:val="Num Para 5"/>
    <w:basedOn w:val="Heading5"/>
    <w:next w:val="Para3"/>
    <w:rsid w:val="001A61F9"/>
    <w:pPr>
      <w:keepNext w:val="0"/>
      <w:keepLines w:val="0"/>
      <w:tabs>
        <w:tab w:val="clear" w:pos="2520"/>
      </w:tabs>
      <w:spacing w:before="120" w:after="120"/>
    </w:pPr>
    <w:rPr>
      <w:rFonts w:ascii="Times New Roman" w:hAnsi="Times New Roman"/>
    </w:rPr>
  </w:style>
  <w:style w:type="paragraph" w:customStyle="1" w:styleId="Annotation">
    <w:name w:val="Annotation"/>
    <w:basedOn w:val="Para0"/>
    <w:next w:val="Para0"/>
    <w:rPr>
      <w:i/>
      <w:color w:val="FF0000"/>
    </w:rPr>
  </w:style>
  <w:style w:type="paragraph" w:customStyle="1" w:styleId="SpH1">
    <w:name w:val="SpH1"/>
    <w:basedOn w:val="Normal"/>
    <w:uiPriority w:val="99"/>
    <w:rsid w:val="001B5B60"/>
    <w:pPr>
      <w:keepNext/>
      <w:pBdr>
        <w:bottom w:val="single" w:sz="8" w:space="6" w:color="auto"/>
      </w:pBdr>
      <w:autoSpaceDE w:val="0"/>
      <w:autoSpaceDN w:val="0"/>
      <w:adjustRightInd w:val="0"/>
      <w:spacing w:before="460" w:after="310" w:line="300" w:lineRule="atLeast"/>
      <w:textAlignment w:val="center"/>
    </w:pPr>
    <w:rPr>
      <w:rFonts w:ascii="TradeGothic-Oblique" w:hAnsi="TradeGothic-Oblique" w:cs="TradeGothic-Oblique"/>
      <w:i/>
      <w:iCs/>
      <w:color w:val="000000"/>
      <w:sz w:val="26"/>
      <w:szCs w:val="26"/>
    </w:rPr>
  </w:style>
  <w:style w:type="paragraph" w:customStyle="1" w:styleId="GlD">
    <w:name w:val="GlD"/>
    <w:basedOn w:val="Normal"/>
    <w:uiPriority w:val="99"/>
    <w:rsid w:val="001B5B60"/>
    <w:pPr>
      <w:suppressAutoHyphens/>
      <w:autoSpaceDE w:val="0"/>
      <w:autoSpaceDN w:val="0"/>
      <w:adjustRightInd w:val="0"/>
      <w:spacing w:line="250" w:lineRule="atLeast"/>
      <w:ind w:left="420" w:hanging="420"/>
      <w:textAlignment w:val="center"/>
    </w:pPr>
    <w:rPr>
      <w:rFonts w:ascii="MinionPro-Regular" w:hAnsi="MinionPro-Regular" w:cs="MinionPro-Regular"/>
      <w:color w:val="000000"/>
      <w:sz w:val="21"/>
      <w:szCs w:val="21"/>
    </w:rPr>
  </w:style>
  <w:style w:type="character" w:customStyle="1" w:styleId="GlDGlTRI">
    <w:name w:val="GlD_GlTRI"/>
    <w:uiPriority w:val="99"/>
    <w:rsid w:val="001B5B6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Para0"/>
    <w:qFormat/>
    <w:rsid w:val="00EE4478"/>
    <w:pPr>
      <w:keepNext/>
      <w:keepLines/>
      <w:pageBreakBefore/>
      <w:numPr>
        <w:numId w:val="4"/>
      </w:numPr>
      <w:suppressAutoHyphens/>
      <w:spacing w:before="60" w:after="360"/>
      <w:jc w:val="center"/>
      <w:outlineLvl w:val="0"/>
    </w:pPr>
    <w:rPr>
      <w:rFonts w:ascii="Arial Black" w:hAnsi="Arial Black"/>
      <w:kern w:val="28"/>
      <w:sz w:val="32"/>
      <w:szCs w:val="20"/>
    </w:rPr>
  </w:style>
  <w:style w:type="paragraph" w:styleId="Heading2">
    <w:name w:val="heading 2"/>
    <w:basedOn w:val="Heading1"/>
    <w:next w:val="Para0"/>
    <w:qFormat/>
    <w:rsid w:val="00EE4478"/>
    <w:pPr>
      <w:pageBreakBefore w:val="0"/>
      <w:numPr>
        <w:ilvl w:val="1"/>
      </w:numPr>
      <w:spacing w:before="360" w:after="240"/>
      <w:jc w:val="left"/>
      <w:outlineLvl w:val="1"/>
    </w:pPr>
    <w:rPr>
      <w:sz w:val="24"/>
    </w:rPr>
  </w:style>
  <w:style w:type="paragraph" w:styleId="Heading3">
    <w:name w:val="heading 3"/>
    <w:basedOn w:val="Heading1"/>
    <w:next w:val="Para1"/>
    <w:qFormat/>
    <w:rsid w:val="00EE4478"/>
    <w:pPr>
      <w:pageBreakBefore w:val="0"/>
      <w:numPr>
        <w:ilvl w:val="2"/>
      </w:numPr>
      <w:spacing w:before="240" w:after="240"/>
      <w:jc w:val="left"/>
      <w:outlineLvl w:val="2"/>
    </w:pPr>
    <w:rPr>
      <w:rFonts w:ascii="Arial" w:hAnsi="Arial" w:cs="Arial"/>
      <w:b/>
      <w:sz w:val="24"/>
    </w:rPr>
  </w:style>
  <w:style w:type="paragraph" w:styleId="Heading4">
    <w:name w:val="heading 4"/>
    <w:basedOn w:val="Heading1"/>
    <w:next w:val="Para2"/>
    <w:qFormat/>
    <w:rsid w:val="00EE4478"/>
    <w:pPr>
      <w:pageBreakBefore w:val="0"/>
      <w:numPr>
        <w:ilvl w:val="3"/>
      </w:numPr>
      <w:spacing w:before="240" w:after="240"/>
      <w:jc w:val="left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Heading1"/>
    <w:next w:val="Para2"/>
    <w:qFormat/>
    <w:rsid w:val="00EE4478"/>
    <w:pPr>
      <w:pageBreakBefore w:val="0"/>
      <w:numPr>
        <w:ilvl w:val="4"/>
      </w:numPr>
      <w:spacing w:before="240" w:after="240"/>
      <w:jc w:val="left"/>
      <w:outlineLvl w:val="4"/>
    </w:pPr>
    <w:rPr>
      <w:rFonts w:ascii="Arial" w:hAnsi="Arial" w:cs="Arial"/>
      <w:bCs/>
      <w:sz w:val="24"/>
    </w:rPr>
  </w:style>
  <w:style w:type="paragraph" w:styleId="Heading6">
    <w:name w:val="heading 6"/>
    <w:basedOn w:val="Heading5"/>
    <w:next w:val="Para2"/>
    <w:qFormat/>
    <w:rsid w:val="00EE4478"/>
    <w:pPr>
      <w:numPr>
        <w:ilvl w:val="5"/>
      </w:numPr>
      <w:outlineLvl w:val="5"/>
    </w:pPr>
    <w:rPr>
      <w:bCs w:val="0"/>
      <w:spacing w:val="20"/>
      <w:sz w:val="22"/>
    </w:rPr>
  </w:style>
  <w:style w:type="paragraph" w:styleId="Heading7">
    <w:name w:val="heading 7"/>
    <w:basedOn w:val="Heading5"/>
    <w:next w:val="Para2"/>
    <w:qFormat/>
    <w:rsid w:val="00EE4478"/>
    <w:pPr>
      <w:numPr>
        <w:ilvl w:val="6"/>
      </w:numPr>
      <w:outlineLvl w:val="6"/>
    </w:pPr>
    <w:rPr>
      <w:bCs w:val="0"/>
      <w:spacing w:val="20"/>
      <w:sz w:val="22"/>
    </w:rPr>
  </w:style>
  <w:style w:type="paragraph" w:styleId="Heading8">
    <w:name w:val="heading 8"/>
    <w:basedOn w:val="Heading5"/>
    <w:next w:val="Para2"/>
    <w:qFormat/>
    <w:rsid w:val="00EE4478"/>
    <w:pPr>
      <w:numPr>
        <w:ilvl w:val="7"/>
      </w:numPr>
      <w:outlineLvl w:val="7"/>
    </w:pPr>
    <w:rPr>
      <w:bCs w:val="0"/>
      <w:spacing w:val="20"/>
      <w:sz w:val="22"/>
    </w:rPr>
  </w:style>
  <w:style w:type="paragraph" w:styleId="Heading9">
    <w:name w:val="heading 9"/>
    <w:basedOn w:val="Heading5"/>
    <w:next w:val="Para2"/>
    <w:qFormat/>
    <w:rsid w:val="00EE4478"/>
    <w:pPr>
      <w:numPr>
        <w:ilvl w:val="8"/>
      </w:numPr>
      <w:outlineLvl w:val="8"/>
    </w:pPr>
    <w:rPr>
      <w:bCs w:val="0"/>
      <w:spacing w:val="2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next w:val="Para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240" w:after="120" w:line="280" w:lineRule="atLeast"/>
      <w:ind w:left="1440" w:right="1440"/>
      <w:jc w:val="both"/>
    </w:pPr>
    <w:rPr>
      <w:szCs w:val="20"/>
    </w:rPr>
  </w:style>
  <w:style w:type="paragraph" w:customStyle="1" w:styleId="BulletList0Begin">
    <w:name w:val="Bullet List 0 Begin"/>
    <w:basedOn w:val="Normal"/>
    <w:next w:val="BulletList0Continue"/>
    <w:rsid w:val="00123DF9"/>
    <w:pPr>
      <w:keepNext/>
      <w:numPr>
        <w:numId w:val="1"/>
      </w:numPr>
      <w:spacing w:before="120"/>
    </w:pPr>
    <w:rPr>
      <w:szCs w:val="20"/>
    </w:rPr>
  </w:style>
  <w:style w:type="paragraph" w:customStyle="1" w:styleId="BulletList0Continue">
    <w:name w:val="Bullet List 0 Continue"/>
    <w:basedOn w:val="Normal"/>
    <w:rsid w:val="00F2218A"/>
    <w:pPr>
      <w:numPr>
        <w:numId w:val="2"/>
      </w:numPr>
    </w:pPr>
    <w:rPr>
      <w:szCs w:val="20"/>
    </w:rPr>
  </w:style>
  <w:style w:type="paragraph" w:customStyle="1" w:styleId="BulletList0End">
    <w:name w:val="Bullet List 0 End"/>
    <w:basedOn w:val="Normal"/>
    <w:next w:val="Para0"/>
    <w:rsid w:val="00F2218A"/>
    <w:pPr>
      <w:numPr>
        <w:numId w:val="25"/>
      </w:numPr>
      <w:spacing w:after="120"/>
    </w:pPr>
    <w:rPr>
      <w:szCs w:val="20"/>
    </w:rPr>
  </w:style>
  <w:style w:type="paragraph" w:styleId="Caption">
    <w:name w:val="caption"/>
    <w:basedOn w:val="Normal"/>
    <w:next w:val="Para0"/>
    <w:qFormat/>
    <w:pPr>
      <w:keepNext/>
      <w:spacing w:before="120" w:after="120"/>
      <w:jc w:val="center"/>
    </w:pPr>
    <w:rPr>
      <w:rFonts w:ascii="Arial" w:hAnsi="Arial" w:cs="Arial"/>
      <w:b/>
      <w:bCs/>
      <w:sz w:val="22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before="60" w:after="60"/>
      <w:ind w:left="2880"/>
    </w:pPr>
    <w:rPr>
      <w:rFonts w:cs="Arial"/>
    </w:rPr>
  </w:style>
  <w:style w:type="paragraph" w:styleId="EnvelopeReturn">
    <w:name w:val="envelope return"/>
    <w:basedOn w:val="Normal"/>
    <w:pPr>
      <w:spacing w:before="60" w:after="60"/>
    </w:pPr>
    <w:rPr>
      <w:rFonts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60"/>
    </w:pPr>
    <w:rPr>
      <w:sz w:val="18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spacing w:before="60"/>
    </w:pPr>
    <w:rPr>
      <w:b/>
      <w:sz w:val="20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List0Begin">
    <w:name w:val="List 0 Begin"/>
    <w:basedOn w:val="Normal"/>
    <w:next w:val="List0Continue"/>
    <w:rsid w:val="00123DF9"/>
    <w:pPr>
      <w:keepNext/>
      <w:spacing w:before="120"/>
    </w:pPr>
    <w:rPr>
      <w:szCs w:val="20"/>
    </w:rPr>
  </w:style>
  <w:style w:type="paragraph" w:customStyle="1" w:styleId="List0Continue">
    <w:name w:val="List 0 Continue"/>
    <w:basedOn w:val="Normal"/>
    <w:rPr>
      <w:szCs w:val="20"/>
    </w:rPr>
  </w:style>
  <w:style w:type="paragraph" w:customStyle="1" w:styleId="List0End">
    <w:name w:val="List 0 End"/>
    <w:basedOn w:val="Normal"/>
    <w:next w:val="Para0"/>
    <w:pPr>
      <w:spacing w:after="120"/>
    </w:pPr>
    <w:rPr>
      <w:szCs w:val="20"/>
    </w:rPr>
  </w:style>
  <w:style w:type="paragraph" w:customStyle="1" w:styleId="NumPara2">
    <w:name w:val="Num Para 2"/>
    <w:basedOn w:val="Heading2"/>
    <w:next w:val="Para1"/>
    <w:pPr>
      <w:keepNext w:val="0"/>
      <w:keepLines w:val="0"/>
      <w:spacing w:before="120" w:after="120"/>
    </w:pPr>
    <w:rPr>
      <w:rFonts w:ascii="Times New Roman" w:hAnsi="Times New Roman"/>
    </w:rPr>
  </w:style>
  <w:style w:type="paragraph" w:customStyle="1" w:styleId="NumPara3">
    <w:name w:val="Num Para 3"/>
    <w:basedOn w:val="Heading3"/>
    <w:next w:val="Para2"/>
    <w:rsid w:val="00F63065"/>
    <w:pPr>
      <w:keepNext w:val="0"/>
      <w:keepLines w:val="0"/>
      <w:spacing w:before="120" w:after="120"/>
    </w:pPr>
    <w:rPr>
      <w:rFonts w:ascii="Times New Roman" w:hAnsi="Times New Roman"/>
      <w:b w:val="0"/>
    </w:rPr>
  </w:style>
  <w:style w:type="paragraph" w:customStyle="1" w:styleId="NumPara4">
    <w:name w:val="Num Para 4"/>
    <w:basedOn w:val="Heading4"/>
    <w:next w:val="Para3"/>
    <w:rsid w:val="001A61F9"/>
    <w:pPr>
      <w:keepNext w:val="0"/>
      <w:keepLines w:val="0"/>
      <w:tabs>
        <w:tab w:val="left" w:pos="2520"/>
      </w:tabs>
      <w:spacing w:before="120" w:after="120"/>
    </w:pPr>
    <w:rPr>
      <w:rFonts w:ascii="Times New Roman" w:hAnsi="Times New Roman"/>
      <w:b w:val="0"/>
    </w:rPr>
  </w:style>
  <w:style w:type="character" w:styleId="PageNumber">
    <w:name w:val="page number"/>
    <w:basedOn w:val="DefaultParagraphFont"/>
    <w:rPr>
      <w:rFonts w:ascii="Times New Roman" w:hAnsi="Times New Roman"/>
      <w:sz w:val="18"/>
    </w:rPr>
  </w:style>
  <w:style w:type="paragraph" w:customStyle="1" w:styleId="Para0">
    <w:name w:val="Para 0"/>
    <w:basedOn w:val="Normal"/>
    <w:pPr>
      <w:spacing w:before="120" w:after="120"/>
    </w:pPr>
    <w:rPr>
      <w:szCs w:val="20"/>
    </w:rPr>
  </w:style>
  <w:style w:type="paragraph" w:customStyle="1" w:styleId="Para1">
    <w:name w:val="Para 1"/>
    <w:basedOn w:val="Para0"/>
    <w:pPr>
      <w:ind w:left="720"/>
    </w:pPr>
  </w:style>
  <w:style w:type="paragraph" w:customStyle="1" w:styleId="Para2">
    <w:name w:val="Para 2"/>
    <w:basedOn w:val="Para0"/>
    <w:pPr>
      <w:ind w:left="1440"/>
    </w:pPr>
  </w:style>
  <w:style w:type="paragraph" w:customStyle="1" w:styleId="Para3">
    <w:name w:val="Para 3"/>
    <w:basedOn w:val="Para2"/>
    <w:rsid w:val="00E6062A"/>
    <w:pPr>
      <w:ind w:left="2520"/>
    </w:pPr>
  </w:style>
  <w:style w:type="paragraph" w:styleId="TableofFigures">
    <w:name w:val="table of figures"/>
    <w:basedOn w:val="Normal"/>
    <w:next w:val="Para0"/>
    <w:semiHidden/>
    <w:pPr>
      <w:spacing w:before="60" w:after="60"/>
      <w:ind w:left="480" w:hanging="480"/>
    </w:pPr>
    <w:rPr>
      <w:rFonts w:ascii="Arial" w:hAnsi="Arial"/>
      <w:sz w:val="22"/>
      <w:szCs w:val="20"/>
    </w:rPr>
  </w:style>
  <w:style w:type="paragraph" w:styleId="TOAHeading">
    <w:name w:val="toa heading"/>
    <w:basedOn w:val="Normal"/>
    <w:next w:val="Para0"/>
    <w:semiHidden/>
    <w:pPr>
      <w:spacing w:before="120" w:after="60"/>
      <w:jc w:val="center"/>
    </w:pPr>
    <w:rPr>
      <w:rFonts w:ascii="Arial Black" w:hAnsi="Arial Black" w:cs="Arial"/>
      <w:bCs/>
    </w:rPr>
  </w:style>
  <w:style w:type="paragraph" w:styleId="TOC1">
    <w:name w:val="toc 1"/>
    <w:basedOn w:val="Para0"/>
    <w:next w:val="Para0"/>
    <w:autoRedefine/>
    <w:semiHidden/>
    <w:pPr>
      <w:tabs>
        <w:tab w:val="left" w:pos="720"/>
        <w:tab w:val="right" w:leader="dot" w:pos="8626"/>
      </w:tabs>
      <w:ind w:left="720" w:hanging="720"/>
    </w:pPr>
    <w:rPr>
      <w:rFonts w:ascii="Arial" w:hAnsi="Arial" w:cs="Arial"/>
      <w:b/>
      <w:noProof/>
    </w:rPr>
  </w:style>
  <w:style w:type="paragraph" w:styleId="TOC2">
    <w:name w:val="toc 2"/>
    <w:basedOn w:val="Normal"/>
    <w:next w:val="Normal"/>
    <w:autoRedefine/>
    <w:semiHidden/>
    <w:pPr>
      <w:tabs>
        <w:tab w:val="left" w:pos="1440"/>
        <w:tab w:val="right" w:leader="dot" w:pos="8626"/>
      </w:tabs>
      <w:ind w:left="1440" w:hanging="720"/>
    </w:pPr>
    <w:rPr>
      <w:rFonts w:ascii="Arial" w:hAnsi="Arial"/>
      <w:noProof/>
      <w:sz w:val="22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626"/>
      </w:tabs>
      <w:ind w:left="2340" w:hanging="900"/>
    </w:pPr>
    <w:rPr>
      <w:rFonts w:ascii="Arial" w:hAnsi="Arial"/>
      <w:noProof/>
      <w:sz w:val="22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8626"/>
      </w:tabs>
      <w:ind w:left="3150" w:hanging="810"/>
    </w:pPr>
    <w:rPr>
      <w:rFonts w:ascii="Arial" w:hAnsi="Arial"/>
      <w:noProof/>
      <w:sz w:val="22"/>
      <w:szCs w:val="28"/>
    </w:rPr>
  </w:style>
  <w:style w:type="paragraph" w:styleId="TOC5">
    <w:name w:val="toc 5"/>
    <w:basedOn w:val="Normal"/>
    <w:next w:val="Normal"/>
    <w:autoRedefine/>
    <w:semiHidden/>
    <w:pPr>
      <w:tabs>
        <w:tab w:val="left" w:pos="2160"/>
        <w:tab w:val="left" w:pos="3510"/>
        <w:tab w:val="right" w:leader="dot" w:pos="8630"/>
      </w:tabs>
      <w:ind w:left="3154" w:hanging="814"/>
    </w:pPr>
    <w:rPr>
      <w:rFonts w:ascii="Arial" w:hAnsi="Arial"/>
      <w:noProof/>
      <w:sz w:val="22"/>
      <w:szCs w:val="20"/>
    </w:rPr>
  </w:style>
  <w:style w:type="paragraph" w:styleId="TOC6">
    <w:name w:val="toc 6"/>
    <w:basedOn w:val="Normal"/>
    <w:next w:val="Normal"/>
    <w:autoRedefine/>
    <w:semiHidden/>
    <w:pPr>
      <w:tabs>
        <w:tab w:val="right" w:leader="dot" w:pos="8630"/>
      </w:tabs>
      <w:ind w:left="3510" w:hanging="1170"/>
    </w:pPr>
    <w:rPr>
      <w:rFonts w:ascii="Arial" w:hAnsi="Arial"/>
      <w:noProof/>
      <w:sz w:val="20"/>
      <w:szCs w:val="20"/>
    </w:rPr>
  </w:style>
  <w:style w:type="paragraph" w:styleId="TOC7">
    <w:name w:val="toc 7"/>
    <w:basedOn w:val="Normal"/>
    <w:next w:val="Normal"/>
    <w:autoRedefine/>
    <w:semiHidden/>
    <w:pPr>
      <w:tabs>
        <w:tab w:val="left" w:pos="3150"/>
        <w:tab w:val="left" w:pos="3690"/>
        <w:tab w:val="right" w:leader="dot" w:pos="8630"/>
      </w:tabs>
      <w:ind w:left="3780" w:hanging="1440"/>
    </w:pPr>
    <w:rPr>
      <w:rFonts w:ascii="Arial" w:hAnsi="Arial"/>
      <w:noProof/>
      <w:sz w:val="20"/>
      <w:szCs w:val="20"/>
    </w:rPr>
  </w:style>
  <w:style w:type="paragraph" w:styleId="TOC8">
    <w:name w:val="toc 8"/>
    <w:basedOn w:val="Normal"/>
    <w:next w:val="Normal"/>
    <w:autoRedefine/>
    <w:semiHidden/>
    <w:pPr>
      <w:tabs>
        <w:tab w:val="left" w:pos="3780"/>
        <w:tab w:val="right" w:leader="dot" w:pos="8630"/>
      </w:tabs>
      <w:ind w:left="3514" w:hanging="1174"/>
    </w:pPr>
    <w:rPr>
      <w:rFonts w:ascii="Arial" w:hAnsi="Arial"/>
      <w:noProof/>
      <w:sz w:val="20"/>
      <w:szCs w:val="20"/>
    </w:rPr>
  </w:style>
  <w:style w:type="paragraph" w:styleId="TOC9">
    <w:name w:val="toc 9"/>
    <w:basedOn w:val="Normal"/>
    <w:next w:val="Normal"/>
    <w:autoRedefine/>
    <w:semiHidden/>
    <w:pPr>
      <w:tabs>
        <w:tab w:val="left" w:pos="4140"/>
        <w:tab w:val="right" w:leader="dot" w:pos="8630"/>
      </w:tabs>
      <w:ind w:left="3686" w:hanging="1346"/>
    </w:pPr>
    <w:rPr>
      <w:rFonts w:ascii="Arial" w:hAnsi="Arial"/>
      <w:noProof/>
      <w:sz w:val="20"/>
      <w:szCs w:val="20"/>
    </w:rPr>
  </w:style>
  <w:style w:type="paragraph" w:customStyle="1" w:styleId="NumPara5">
    <w:name w:val="Num Para 5"/>
    <w:basedOn w:val="Heading5"/>
    <w:next w:val="Para3"/>
    <w:rsid w:val="001A61F9"/>
    <w:pPr>
      <w:keepNext w:val="0"/>
      <w:keepLines w:val="0"/>
      <w:tabs>
        <w:tab w:val="clear" w:pos="2520"/>
      </w:tabs>
      <w:spacing w:before="120" w:after="120"/>
    </w:pPr>
    <w:rPr>
      <w:rFonts w:ascii="Times New Roman" w:hAnsi="Times New Roman"/>
    </w:rPr>
  </w:style>
  <w:style w:type="paragraph" w:customStyle="1" w:styleId="Annotation">
    <w:name w:val="Annotation"/>
    <w:basedOn w:val="Para0"/>
    <w:next w:val="Para0"/>
    <w:rPr>
      <w:i/>
      <w:color w:val="FF0000"/>
    </w:rPr>
  </w:style>
  <w:style w:type="paragraph" w:customStyle="1" w:styleId="SpH1">
    <w:name w:val="SpH1"/>
    <w:basedOn w:val="Normal"/>
    <w:uiPriority w:val="99"/>
    <w:rsid w:val="001B5B60"/>
    <w:pPr>
      <w:keepNext/>
      <w:pBdr>
        <w:bottom w:val="single" w:sz="8" w:space="6" w:color="auto"/>
      </w:pBdr>
      <w:autoSpaceDE w:val="0"/>
      <w:autoSpaceDN w:val="0"/>
      <w:adjustRightInd w:val="0"/>
      <w:spacing w:before="460" w:after="310" w:line="300" w:lineRule="atLeast"/>
      <w:textAlignment w:val="center"/>
    </w:pPr>
    <w:rPr>
      <w:rFonts w:ascii="TradeGothic-Oblique" w:hAnsi="TradeGothic-Oblique" w:cs="TradeGothic-Oblique"/>
      <w:i/>
      <w:iCs/>
      <w:color w:val="000000"/>
      <w:sz w:val="26"/>
      <w:szCs w:val="26"/>
    </w:rPr>
  </w:style>
  <w:style w:type="paragraph" w:customStyle="1" w:styleId="GlD">
    <w:name w:val="GlD"/>
    <w:basedOn w:val="Normal"/>
    <w:uiPriority w:val="99"/>
    <w:rsid w:val="001B5B60"/>
    <w:pPr>
      <w:suppressAutoHyphens/>
      <w:autoSpaceDE w:val="0"/>
      <w:autoSpaceDN w:val="0"/>
      <w:adjustRightInd w:val="0"/>
      <w:spacing w:line="250" w:lineRule="atLeast"/>
      <w:ind w:left="420" w:hanging="420"/>
      <w:textAlignment w:val="center"/>
    </w:pPr>
    <w:rPr>
      <w:rFonts w:ascii="MinionPro-Regular" w:hAnsi="MinionPro-Regular" w:cs="MinionPro-Regular"/>
      <w:color w:val="000000"/>
      <w:sz w:val="21"/>
      <w:szCs w:val="21"/>
    </w:rPr>
  </w:style>
  <w:style w:type="character" w:customStyle="1" w:styleId="GlDGlTRI">
    <w:name w:val="GlD_GlTRI"/>
    <w:uiPriority w:val="99"/>
    <w:rsid w:val="001B5B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mih</dc:creator>
  <cp:lastModifiedBy>mih</cp:lastModifiedBy>
  <cp:revision>3</cp:revision>
  <cp:lastPrinted>2007-10-30T19:33:00Z</cp:lastPrinted>
  <dcterms:created xsi:type="dcterms:W3CDTF">2016-08-06T10:54:00Z</dcterms:created>
  <dcterms:modified xsi:type="dcterms:W3CDTF">2016-08-13T04:34:00Z</dcterms:modified>
</cp:coreProperties>
</file>