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2EDC" w14:textId="4A85E228" w:rsidR="00C74F2E" w:rsidRPr="00527DA7" w:rsidRDefault="00C74F2E" w:rsidP="00C74F2E">
      <w:pPr>
        <w:pStyle w:val="Heading2"/>
        <w:spacing w:line="360" w:lineRule="auto"/>
        <w:rPr>
          <w:iCs/>
          <w:color w:val="C00000"/>
          <w:sz w:val="24"/>
          <w:szCs w:val="24"/>
        </w:rPr>
      </w:pPr>
      <w:r w:rsidRPr="00527DA7">
        <w:rPr>
          <w:iCs/>
          <w:color w:val="C00000"/>
          <w:sz w:val="32"/>
          <w:szCs w:val="32"/>
          <w:u w:val="single"/>
        </w:rPr>
        <w:t>The Architecture of the Facade</w:t>
      </w:r>
      <w:r w:rsidRPr="00527DA7">
        <w:rPr>
          <w:iCs/>
          <w:color w:val="C00000"/>
          <w:sz w:val="24"/>
          <w:szCs w:val="24"/>
          <w:u w:val="single"/>
        </w:rPr>
        <w:t xml:space="preserve">           </w:t>
      </w:r>
      <w:r w:rsidRPr="00527DA7">
        <w:rPr>
          <w:iCs/>
          <w:color w:val="C00000"/>
          <w:sz w:val="24"/>
          <w:szCs w:val="24"/>
        </w:rPr>
        <w:t>Draft 202</w:t>
      </w:r>
      <w:r>
        <w:rPr>
          <w:iCs/>
          <w:color w:val="C00000"/>
          <w:sz w:val="24"/>
          <w:szCs w:val="24"/>
        </w:rPr>
        <w:t>2</w:t>
      </w:r>
      <w:r w:rsidRPr="00527DA7">
        <w:rPr>
          <w:iCs/>
          <w:color w:val="C00000"/>
          <w:sz w:val="24"/>
          <w:szCs w:val="24"/>
        </w:rPr>
        <w:t>.05.</w:t>
      </w:r>
      <w:r>
        <w:rPr>
          <w:iCs/>
          <w:color w:val="C00000"/>
          <w:sz w:val="24"/>
          <w:szCs w:val="24"/>
        </w:rPr>
        <w:t>23</w:t>
      </w:r>
      <w:r w:rsidRPr="00527DA7">
        <w:rPr>
          <w:iCs/>
          <w:color w:val="C00000"/>
          <w:sz w:val="24"/>
          <w:szCs w:val="24"/>
        </w:rPr>
        <w:t xml:space="preserve">_________copyright Randall Korman  </w:t>
      </w:r>
    </w:p>
    <w:p w14:paraId="18826E37" w14:textId="77777777" w:rsidR="00C74F2E" w:rsidRPr="008850D0" w:rsidRDefault="00C74F2E" w:rsidP="00C74F2E">
      <w:pPr>
        <w:pStyle w:val="Heading2"/>
        <w:spacing w:line="360" w:lineRule="auto"/>
        <w:rPr>
          <w:i w:val="0"/>
          <w:sz w:val="24"/>
          <w:szCs w:val="24"/>
        </w:rPr>
      </w:pPr>
    </w:p>
    <w:p w14:paraId="5ECAE19C" w14:textId="3DB0AC80" w:rsidR="00C74F2E" w:rsidRPr="00C95A40" w:rsidRDefault="00C74F2E" w:rsidP="00C74F2E">
      <w:pPr>
        <w:pStyle w:val="Heading2"/>
        <w:spacing w:line="360" w:lineRule="auto"/>
        <w:rPr>
          <w:i w:val="0"/>
          <w:sz w:val="24"/>
          <w:szCs w:val="24"/>
        </w:rPr>
      </w:pPr>
      <w:r w:rsidRPr="00382CC8">
        <w:rPr>
          <w:b/>
          <w:i w:val="0"/>
          <w:sz w:val="24"/>
          <w:szCs w:val="24"/>
        </w:rPr>
        <w:t xml:space="preserve"> </w:t>
      </w:r>
      <w:r w:rsidRPr="00244DBB">
        <w:rPr>
          <w:bCs/>
          <w:i w:val="0"/>
          <w:sz w:val="28"/>
          <w:szCs w:val="28"/>
        </w:rPr>
        <w:t>Glossary of Terms</w:t>
      </w:r>
      <w:r w:rsidRPr="00382CC8">
        <w:rPr>
          <w:b/>
          <w:i w:val="0"/>
          <w:sz w:val="28"/>
          <w:szCs w:val="28"/>
        </w:rPr>
        <w:tab/>
      </w:r>
      <w:r w:rsidRPr="008850D0">
        <w:rPr>
          <w:b/>
          <w:i w:val="0"/>
          <w:sz w:val="24"/>
          <w:szCs w:val="24"/>
        </w:rPr>
        <w:tab/>
      </w:r>
      <w:r w:rsidRPr="008850D0">
        <w:rPr>
          <w:b/>
          <w:i w:val="0"/>
          <w:sz w:val="24"/>
          <w:szCs w:val="24"/>
        </w:rPr>
        <w:tab/>
      </w:r>
      <w:r w:rsidRPr="008850D0">
        <w:rPr>
          <w:b/>
          <w:i w:val="0"/>
          <w:sz w:val="24"/>
          <w:szCs w:val="24"/>
        </w:rPr>
        <w:tab/>
      </w:r>
      <w:r w:rsidRPr="008850D0">
        <w:rPr>
          <w:b/>
          <w:i w:val="0"/>
          <w:sz w:val="24"/>
          <w:szCs w:val="24"/>
        </w:rPr>
        <w:tab/>
      </w:r>
      <w:r w:rsidRPr="008850D0">
        <w:rPr>
          <w:b/>
          <w:i w:val="0"/>
          <w:sz w:val="24"/>
          <w:szCs w:val="24"/>
        </w:rPr>
        <w:tab/>
      </w:r>
      <w:r w:rsidRPr="008850D0">
        <w:rPr>
          <w:b/>
          <w:i w:val="0"/>
          <w:sz w:val="24"/>
          <w:szCs w:val="24"/>
        </w:rPr>
        <w:tab/>
      </w:r>
      <w:r w:rsidRPr="008850D0">
        <w:rPr>
          <w:b/>
          <w:i w:val="0"/>
          <w:sz w:val="24"/>
          <w:szCs w:val="24"/>
        </w:rPr>
        <w:tab/>
        <w:t xml:space="preserve">      </w:t>
      </w:r>
      <w:r>
        <w:rPr>
          <w:b/>
          <w:i w:val="0"/>
          <w:sz w:val="24"/>
          <w:szCs w:val="24"/>
        </w:rPr>
        <w:t xml:space="preserve">                       </w:t>
      </w:r>
      <w:r w:rsidRPr="008850D0">
        <w:rPr>
          <w:i w:val="0"/>
          <w:sz w:val="24"/>
          <w:szCs w:val="24"/>
        </w:rPr>
        <w:t xml:space="preserve">WC- </w:t>
      </w:r>
      <w:r>
        <w:rPr>
          <w:i w:val="0"/>
          <w:sz w:val="24"/>
          <w:szCs w:val="24"/>
        </w:rPr>
        <w:t>2</w:t>
      </w:r>
      <w:r w:rsidR="00E778DF">
        <w:rPr>
          <w:i w:val="0"/>
          <w:sz w:val="24"/>
          <w:szCs w:val="24"/>
        </w:rPr>
        <w:t>083</w:t>
      </w:r>
    </w:p>
    <w:p w14:paraId="283E0F44" w14:textId="77777777" w:rsidR="00C74F2E" w:rsidRPr="008850D0" w:rsidRDefault="00C74F2E" w:rsidP="00C74F2E">
      <w:pPr>
        <w:pStyle w:val="Heading2"/>
        <w:spacing w:line="360" w:lineRule="auto"/>
        <w:rPr>
          <w:i w:val="0"/>
          <w:sz w:val="24"/>
          <w:szCs w:val="24"/>
        </w:rPr>
      </w:pPr>
      <w:r w:rsidRPr="008850D0">
        <w:rPr>
          <w:b/>
          <w:i w:val="0"/>
          <w:sz w:val="24"/>
          <w:szCs w:val="24"/>
        </w:rPr>
        <w:tab/>
      </w:r>
      <w:r w:rsidRPr="008850D0">
        <w:rPr>
          <w:i w:val="0"/>
          <w:sz w:val="24"/>
          <w:szCs w:val="24"/>
        </w:rPr>
        <w:tab/>
      </w:r>
      <w:r w:rsidRPr="008850D0">
        <w:rPr>
          <w:i w:val="0"/>
          <w:sz w:val="24"/>
          <w:szCs w:val="24"/>
        </w:rPr>
        <w:tab/>
      </w:r>
      <w:r w:rsidRPr="008850D0">
        <w:rPr>
          <w:i w:val="0"/>
          <w:sz w:val="24"/>
          <w:szCs w:val="24"/>
        </w:rPr>
        <w:tab/>
      </w:r>
      <w:r w:rsidRPr="008850D0">
        <w:rPr>
          <w:i w:val="0"/>
          <w:sz w:val="24"/>
          <w:szCs w:val="24"/>
        </w:rPr>
        <w:tab/>
      </w:r>
      <w:r w:rsidRPr="008850D0">
        <w:rPr>
          <w:i w:val="0"/>
          <w:sz w:val="24"/>
          <w:szCs w:val="24"/>
        </w:rPr>
        <w:tab/>
      </w:r>
      <w:r w:rsidRPr="008850D0">
        <w:rPr>
          <w:i w:val="0"/>
          <w:sz w:val="24"/>
          <w:szCs w:val="24"/>
        </w:rPr>
        <w:tab/>
      </w:r>
      <w:r w:rsidRPr="008850D0">
        <w:rPr>
          <w:i w:val="0"/>
          <w:sz w:val="24"/>
          <w:szCs w:val="24"/>
        </w:rPr>
        <w:tab/>
      </w:r>
      <w:r w:rsidRPr="008850D0">
        <w:rPr>
          <w:i w:val="0"/>
          <w:sz w:val="24"/>
          <w:szCs w:val="24"/>
        </w:rPr>
        <w:tab/>
        <w:t xml:space="preserve">                    </w:t>
      </w:r>
    </w:p>
    <w:p w14:paraId="6FDC6543" w14:textId="77777777" w:rsidR="00C74F2E" w:rsidRPr="00AF5AF6" w:rsidRDefault="00C74F2E" w:rsidP="00C74F2E">
      <w:pPr>
        <w:pStyle w:val="Heading2"/>
        <w:spacing w:line="360" w:lineRule="auto"/>
        <w:rPr>
          <w:i w:val="0"/>
          <w:sz w:val="24"/>
          <w:szCs w:val="24"/>
        </w:rPr>
      </w:pPr>
      <w:r w:rsidRPr="008850D0">
        <w:rPr>
          <w:i w:val="0"/>
          <w:sz w:val="24"/>
          <w:szCs w:val="24"/>
        </w:rPr>
        <w:t xml:space="preserve">The following </w:t>
      </w:r>
      <w:r>
        <w:rPr>
          <w:i w:val="0"/>
          <w:sz w:val="24"/>
          <w:szCs w:val="24"/>
        </w:rPr>
        <w:t xml:space="preserve">list of words and </w:t>
      </w:r>
      <w:r w:rsidRPr="008850D0">
        <w:rPr>
          <w:i w:val="0"/>
          <w:sz w:val="24"/>
          <w:szCs w:val="24"/>
        </w:rPr>
        <w:t xml:space="preserve">definitions </w:t>
      </w:r>
      <w:r>
        <w:rPr>
          <w:i w:val="0"/>
          <w:sz w:val="24"/>
          <w:szCs w:val="24"/>
        </w:rPr>
        <w:t>are generally common within the lexicon of architecture, but also have specific application to the subject of the facade. The greater majority of the words in this glossary appear in the book. Those that don’t have been included for their relevance to the subject of architecture and the architectural facade. For reasons of brevity, n</w:t>
      </w:r>
      <w:r w:rsidRPr="008850D0">
        <w:rPr>
          <w:i w:val="0"/>
          <w:sz w:val="24"/>
          <w:szCs w:val="24"/>
        </w:rPr>
        <w:t xml:space="preserve">ot included </w:t>
      </w:r>
      <w:r>
        <w:rPr>
          <w:i w:val="0"/>
          <w:sz w:val="24"/>
          <w:szCs w:val="24"/>
        </w:rPr>
        <w:t xml:space="preserve">here are </w:t>
      </w:r>
      <w:r w:rsidRPr="008850D0">
        <w:rPr>
          <w:i w:val="0"/>
          <w:sz w:val="24"/>
          <w:szCs w:val="24"/>
        </w:rPr>
        <w:t xml:space="preserve">definitions of </w:t>
      </w:r>
      <w:r>
        <w:rPr>
          <w:i w:val="0"/>
          <w:sz w:val="24"/>
          <w:szCs w:val="24"/>
        </w:rPr>
        <w:t>facade</w:t>
      </w:r>
      <w:r w:rsidRPr="008850D0">
        <w:rPr>
          <w:i w:val="0"/>
          <w:sz w:val="24"/>
          <w:szCs w:val="24"/>
        </w:rPr>
        <w:t xml:space="preserve"> elements such as </w:t>
      </w:r>
      <w:r>
        <w:rPr>
          <w:sz w:val="24"/>
          <w:szCs w:val="24"/>
        </w:rPr>
        <w:t xml:space="preserve">architrave </w:t>
      </w:r>
      <w:r w:rsidRPr="00407C00">
        <w:rPr>
          <w:i w:val="0"/>
          <w:sz w:val="24"/>
          <w:szCs w:val="24"/>
        </w:rPr>
        <w:t>or</w:t>
      </w:r>
      <w:r>
        <w:rPr>
          <w:sz w:val="24"/>
          <w:szCs w:val="24"/>
        </w:rPr>
        <w:t xml:space="preserve"> string course.</w:t>
      </w:r>
      <w:r w:rsidRPr="008850D0">
        <w:rPr>
          <w:i w:val="0"/>
          <w:sz w:val="24"/>
          <w:szCs w:val="24"/>
        </w:rPr>
        <w:t xml:space="preserve"> I am assuming that the reader is </w:t>
      </w:r>
      <w:r>
        <w:rPr>
          <w:i w:val="0"/>
          <w:sz w:val="24"/>
          <w:szCs w:val="24"/>
        </w:rPr>
        <w:t xml:space="preserve">either </w:t>
      </w:r>
      <w:r w:rsidRPr="008850D0">
        <w:rPr>
          <w:i w:val="0"/>
          <w:sz w:val="24"/>
          <w:szCs w:val="24"/>
        </w:rPr>
        <w:t>familiar with such terms</w:t>
      </w:r>
      <w:r>
        <w:rPr>
          <w:i w:val="0"/>
          <w:sz w:val="24"/>
          <w:szCs w:val="24"/>
        </w:rPr>
        <w:t xml:space="preserve"> or will make the effort to seek out their definition</w:t>
      </w:r>
      <w:r w:rsidRPr="008850D0">
        <w:rPr>
          <w:i w:val="0"/>
          <w:sz w:val="24"/>
          <w:szCs w:val="24"/>
        </w:rPr>
        <w:t xml:space="preserve">. </w:t>
      </w:r>
      <w:r>
        <w:rPr>
          <w:i w:val="0"/>
          <w:sz w:val="24"/>
          <w:szCs w:val="24"/>
        </w:rPr>
        <w:t>An authoritative</w:t>
      </w:r>
      <w:r w:rsidRPr="008850D0">
        <w:rPr>
          <w:i w:val="0"/>
          <w:sz w:val="24"/>
          <w:szCs w:val="24"/>
        </w:rPr>
        <w:t xml:space="preserve"> source for ar</w:t>
      </w:r>
      <w:r>
        <w:rPr>
          <w:i w:val="0"/>
          <w:sz w:val="24"/>
          <w:szCs w:val="24"/>
        </w:rPr>
        <w:t>chitectural definitions is</w:t>
      </w:r>
      <w:r w:rsidRPr="008850D0">
        <w:rPr>
          <w:i w:val="0"/>
          <w:sz w:val="24"/>
          <w:szCs w:val="24"/>
        </w:rPr>
        <w:t xml:space="preserve"> the </w:t>
      </w:r>
      <w:r w:rsidRPr="008850D0">
        <w:rPr>
          <w:sz w:val="24"/>
          <w:szCs w:val="24"/>
        </w:rPr>
        <w:t>Oxford Dictionary of Architecture</w:t>
      </w:r>
      <w:r w:rsidRPr="008850D0">
        <w:rPr>
          <w:i w:val="0"/>
          <w:sz w:val="24"/>
          <w:szCs w:val="24"/>
        </w:rPr>
        <w:t>, third edition (2015) by Jame</w:t>
      </w:r>
      <w:r>
        <w:rPr>
          <w:i w:val="0"/>
          <w:sz w:val="24"/>
          <w:szCs w:val="24"/>
        </w:rPr>
        <w:t xml:space="preserve">s Stevens Curl and Susan Wilson. For an extended discussion on particular key words like </w:t>
      </w:r>
      <w:r w:rsidRPr="00883BBE">
        <w:rPr>
          <w:sz w:val="24"/>
          <w:szCs w:val="24"/>
        </w:rPr>
        <w:t>form</w:t>
      </w:r>
      <w:r>
        <w:rPr>
          <w:i w:val="0"/>
          <w:sz w:val="24"/>
          <w:szCs w:val="24"/>
        </w:rPr>
        <w:t xml:space="preserve"> and </w:t>
      </w:r>
      <w:r w:rsidRPr="00883BBE">
        <w:rPr>
          <w:sz w:val="24"/>
          <w:szCs w:val="24"/>
        </w:rPr>
        <w:t>space</w:t>
      </w:r>
      <w:r>
        <w:rPr>
          <w:i w:val="0"/>
          <w:sz w:val="24"/>
          <w:szCs w:val="24"/>
        </w:rPr>
        <w:t xml:space="preserve">, Adrian Forty’s volume entitled </w:t>
      </w:r>
      <w:r w:rsidRPr="00314BA9">
        <w:rPr>
          <w:sz w:val="24"/>
          <w:szCs w:val="24"/>
        </w:rPr>
        <w:t>Words and Buildings: A Vocabulary of Modern Architecture</w:t>
      </w:r>
      <w:r>
        <w:rPr>
          <w:i w:val="0"/>
          <w:sz w:val="24"/>
          <w:szCs w:val="24"/>
        </w:rPr>
        <w:t xml:space="preserve"> (2004) is an excellent reference.</w:t>
      </w:r>
      <w:r>
        <w:rPr>
          <w:sz w:val="24"/>
          <w:szCs w:val="24"/>
        </w:rPr>
        <w:t xml:space="preserve"> </w:t>
      </w:r>
    </w:p>
    <w:p w14:paraId="7525B911" w14:textId="77777777" w:rsidR="00C74F2E" w:rsidRPr="00D87299" w:rsidRDefault="00C74F2E" w:rsidP="00C74F2E">
      <w:pPr>
        <w:pStyle w:val="Heading2"/>
        <w:spacing w:line="360" w:lineRule="auto"/>
        <w:rPr>
          <w:i w:val="0"/>
        </w:rPr>
      </w:pPr>
      <w:r w:rsidRPr="00D87299">
        <w:rPr>
          <w:i w:val="0"/>
        </w:rPr>
        <w:t>………………………………………………………………………………………………………</w:t>
      </w:r>
      <w:r>
        <w:rPr>
          <w:i w:val="0"/>
        </w:rPr>
        <w:t>………………….</w:t>
      </w:r>
    </w:p>
    <w:p w14:paraId="4339B996" w14:textId="77777777" w:rsidR="00C74F2E" w:rsidRDefault="00C74F2E" w:rsidP="00C74F2E">
      <w:pPr>
        <w:pStyle w:val="Heading2"/>
        <w:spacing w:line="360" w:lineRule="auto"/>
        <w:rPr>
          <w:i w:val="0"/>
          <w:sz w:val="24"/>
          <w:szCs w:val="24"/>
        </w:rPr>
      </w:pPr>
    </w:p>
    <w:p w14:paraId="18918570" w14:textId="77777777" w:rsidR="00C74F2E" w:rsidRPr="00EF60C8" w:rsidRDefault="00C74F2E" w:rsidP="00C74F2E">
      <w:pPr>
        <w:pStyle w:val="Heading2"/>
        <w:spacing w:line="360" w:lineRule="auto"/>
        <w:rPr>
          <w:b/>
          <w:i w:val="0"/>
          <w:sz w:val="24"/>
          <w:szCs w:val="24"/>
        </w:rPr>
      </w:pPr>
      <w:r w:rsidRPr="00EF60C8">
        <w:rPr>
          <w:b/>
          <w:i w:val="0"/>
          <w:sz w:val="24"/>
          <w:szCs w:val="24"/>
        </w:rPr>
        <w:t xml:space="preserve">abstraction </w:t>
      </w:r>
    </w:p>
    <w:p w14:paraId="21B8DA47" w14:textId="77777777" w:rsidR="00C74F2E" w:rsidRPr="00EF60C8" w:rsidRDefault="00C74F2E" w:rsidP="00C74F2E">
      <w:pPr>
        <w:pStyle w:val="Heading2"/>
        <w:spacing w:line="360" w:lineRule="auto"/>
        <w:rPr>
          <w:rStyle w:val="punctuation"/>
          <w:i w:val="0"/>
          <w:color w:val="000000"/>
          <w:sz w:val="24"/>
          <w:szCs w:val="24"/>
          <w:bdr w:val="none" w:sz="0" w:space="0" w:color="auto" w:frame="1"/>
          <w:shd w:val="clear" w:color="auto" w:fill="FFFFFF"/>
        </w:rPr>
      </w:pPr>
      <w:r w:rsidRPr="00EF60C8">
        <w:rPr>
          <w:i w:val="0"/>
          <w:sz w:val="24"/>
          <w:szCs w:val="24"/>
        </w:rPr>
        <w:t xml:space="preserve">the act of distilling a concept or a form to an essential state of constitution; the omission or reduction of detail within the </w:t>
      </w:r>
      <w:r>
        <w:rPr>
          <w:i w:val="0"/>
          <w:sz w:val="24"/>
          <w:szCs w:val="24"/>
        </w:rPr>
        <w:t>facade</w:t>
      </w:r>
      <w:r w:rsidRPr="00EF60C8">
        <w:rPr>
          <w:i w:val="0"/>
          <w:sz w:val="24"/>
          <w:szCs w:val="24"/>
        </w:rPr>
        <w:t xml:space="preserve"> for the purposes of emphasizing the fundamental formal properties or achieving a highly reductive effect; the absence of figuration</w:t>
      </w:r>
    </w:p>
    <w:p w14:paraId="4B9A9F4C" w14:textId="77777777" w:rsidR="00C74F2E" w:rsidRDefault="00C74F2E" w:rsidP="00C74F2E">
      <w:pPr>
        <w:spacing w:line="360" w:lineRule="auto"/>
        <w:rPr>
          <w:b/>
          <w:sz w:val="24"/>
          <w:szCs w:val="24"/>
        </w:rPr>
      </w:pPr>
    </w:p>
    <w:p w14:paraId="05DE07B8" w14:textId="77777777" w:rsidR="00C74F2E" w:rsidRDefault="00C74F2E" w:rsidP="00C74F2E">
      <w:pPr>
        <w:spacing w:line="360" w:lineRule="auto"/>
        <w:rPr>
          <w:b/>
          <w:sz w:val="24"/>
          <w:szCs w:val="24"/>
        </w:rPr>
      </w:pPr>
      <w:r>
        <w:rPr>
          <w:b/>
          <w:sz w:val="24"/>
          <w:szCs w:val="24"/>
        </w:rPr>
        <w:t>affective</w:t>
      </w:r>
    </w:p>
    <w:p w14:paraId="31DAE0E8" w14:textId="77777777" w:rsidR="00C74F2E" w:rsidRDefault="00C74F2E" w:rsidP="00C74F2E">
      <w:pPr>
        <w:spacing w:line="360" w:lineRule="auto"/>
        <w:rPr>
          <w:color w:val="222222"/>
          <w:sz w:val="24"/>
          <w:szCs w:val="24"/>
          <w:shd w:val="clear" w:color="auto" w:fill="FFFFFF"/>
        </w:rPr>
      </w:pPr>
      <w:r w:rsidRPr="00A2185A">
        <w:rPr>
          <w:color w:val="222222"/>
          <w:sz w:val="24"/>
          <w:szCs w:val="24"/>
          <w:shd w:val="clear" w:color="auto" w:fill="FFFFFF"/>
        </w:rPr>
        <w:t>relating to moods, feelings, and attitude</w:t>
      </w:r>
      <w:r>
        <w:rPr>
          <w:color w:val="222222"/>
          <w:sz w:val="24"/>
          <w:szCs w:val="24"/>
          <w:shd w:val="clear" w:color="auto" w:fill="FFFFFF"/>
        </w:rPr>
        <w:t xml:space="preserve">s; not to be confused with </w:t>
      </w:r>
      <w:r w:rsidRPr="00225E57">
        <w:rPr>
          <w:i/>
          <w:iCs/>
          <w:color w:val="222222"/>
          <w:sz w:val="24"/>
          <w:szCs w:val="24"/>
          <w:shd w:val="clear" w:color="auto" w:fill="FFFFFF"/>
        </w:rPr>
        <w:t>effective</w:t>
      </w:r>
    </w:p>
    <w:p w14:paraId="34F2ED90" w14:textId="77777777" w:rsidR="00C74F2E" w:rsidRPr="00A2185A" w:rsidRDefault="00C74F2E" w:rsidP="00C74F2E">
      <w:pPr>
        <w:spacing w:line="360" w:lineRule="auto"/>
        <w:rPr>
          <w:b/>
          <w:sz w:val="24"/>
          <w:szCs w:val="24"/>
        </w:rPr>
      </w:pPr>
    </w:p>
    <w:p w14:paraId="66907983" w14:textId="77777777" w:rsidR="00C74F2E" w:rsidRDefault="00C74F2E" w:rsidP="00C74F2E">
      <w:pPr>
        <w:spacing w:line="360" w:lineRule="auto"/>
        <w:rPr>
          <w:b/>
          <w:sz w:val="24"/>
          <w:szCs w:val="24"/>
        </w:rPr>
      </w:pPr>
      <w:r>
        <w:rPr>
          <w:b/>
          <w:sz w:val="24"/>
          <w:szCs w:val="24"/>
        </w:rPr>
        <w:t>a</w:t>
      </w:r>
      <w:r w:rsidRPr="00EF60C8">
        <w:rPr>
          <w:b/>
          <w:sz w:val="24"/>
          <w:szCs w:val="24"/>
        </w:rPr>
        <w:t>llusive</w:t>
      </w:r>
    </w:p>
    <w:p w14:paraId="4F928C60" w14:textId="77777777" w:rsidR="00C74F2E" w:rsidRDefault="00C74F2E" w:rsidP="00C74F2E">
      <w:pPr>
        <w:spacing w:line="360" w:lineRule="auto"/>
        <w:rPr>
          <w:rStyle w:val="oneclick-link"/>
          <w:sz w:val="24"/>
          <w:szCs w:val="24"/>
          <w:shd w:val="clear" w:color="auto" w:fill="FFFFFF"/>
        </w:rPr>
      </w:pPr>
      <w:r w:rsidRPr="00EF60C8">
        <w:rPr>
          <w:rStyle w:val="oneclick-link"/>
          <w:sz w:val="24"/>
          <w:szCs w:val="24"/>
          <w:shd w:val="clear" w:color="auto" w:fill="FFFFFF"/>
        </w:rPr>
        <w:t>having</w:t>
      </w:r>
      <w:r w:rsidRPr="00EF60C8">
        <w:rPr>
          <w:rStyle w:val="apple-converted-space"/>
          <w:sz w:val="24"/>
          <w:szCs w:val="24"/>
          <w:shd w:val="clear" w:color="auto" w:fill="FFFFFF"/>
        </w:rPr>
        <w:t> </w:t>
      </w:r>
      <w:r w:rsidRPr="00EF60C8">
        <w:rPr>
          <w:rStyle w:val="oneclick-link"/>
          <w:sz w:val="24"/>
          <w:szCs w:val="24"/>
          <w:shd w:val="clear" w:color="auto" w:fill="FFFFFF"/>
        </w:rPr>
        <w:t>reference</w:t>
      </w:r>
      <w:r w:rsidRPr="00EF60C8">
        <w:rPr>
          <w:rStyle w:val="apple-converted-space"/>
          <w:sz w:val="24"/>
          <w:szCs w:val="24"/>
          <w:shd w:val="clear" w:color="auto" w:fill="FFFFFF"/>
        </w:rPr>
        <w:t> </w:t>
      </w:r>
      <w:r w:rsidRPr="00EF60C8">
        <w:rPr>
          <w:rStyle w:val="oneclick-link"/>
          <w:sz w:val="24"/>
          <w:szCs w:val="24"/>
          <w:shd w:val="clear" w:color="auto" w:fill="FFFFFF"/>
        </w:rPr>
        <w:t>to</w:t>
      </w:r>
      <w:r w:rsidRPr="00EF60C8">
        <w:rPr>
          <w:rStyle w:val="apple-converted-space"/>
          <w:sz w:val="24"/>
          <w:szCs w:val="24"/>
          <w:shd w:val="clear" w:color="auto" w:fill="FFFFFF"/>
        </w:rPr>
        <w:t> </w:t>
      </w:r>
      <w:r w:rsidRPr="00EF60C8">
        <w:rPr>
          <w:rStyle w:val="oneclick-link"/>
          <w:sz w:val="24"/>
          <w:szCs w:val="24"/>
          <w:shd w:val="clear" w:color="auto" w:fill="FFFFFF"/>
        </w:rPr>
        <w:t>something</w:t>
      </w:r>
      <w:r w:rsidRPr="00EF60C8">
        <w:rPr>
          <w:rStyle w:val="apple-converted-space"/>
          <w:sz w:val="24"/>
          <w:szCs w:val="24"/>
          <w:shd w:val="clear" w:color="auto" w:fill="FFFFFF"/>
        </w:rPr>
        <w:t> </w:t>
      </w:r>
      <w:r w:rsidRPr="00EF60C8">
        <w:rPr>
          <w:rStyle w:val="oneclick-link"/>
          <w:sz w:val="24"/>
          <w:szCs w:val="24"/>
          <w:shd w:val="clear" w:color="auto" w:fill="FFFFFF"/>
        </w:rPr>
        <w:t>implied</w:t>
      </w:r>
      <w:r w:rsidRPr="00EF60C8">
        <w:rPr>
          <w:rStyle w:val="apple-converted-space"/>
          <w:sz w:val="24"/>
          <w:szCs w:val="24"/>
          <w:shd w:val="clear" w:color="auto" w:fill="FFFFFF"/>
        </w:rPr>
        <w:t> </w:t>
      </w:r>
      <w:r w:rsidRPr="00EF60C8">
        <w:rPr>
          <w:rStyle w:val="oneclick-link"/>
          <w:sz w:val="24"/>
          <w:szCs w:val="24"/>
          <w:shd w:val="clear" w:color="auto" w:fill="FFFFFF"/>
        </w:rPr>
        <w:t>or</w:t>
      </w:r>
      <w:r w:rsidRPr="00EF60C8">
        <w:rPr>
          <w:rStyle w:val="apple-converted-space"/>
          <w:sz w:val="24"/>
          <w:szCs w:val="24"/>
          <w:shd w:val="clear" w:color="auto" w:fill="FFFFFF"/>
        </w:rPr>
        <w:t> </w:t>
      </w:r>
      <w:r w:rsidRPr="00EF60C8">
        <w:rPr>
          <w:rStyle w:val="oneclick-link"/>
          <w:sz w:val="24"/>
          <w:szCs w:val="24"/>
          <w:shd w:val="clear" w:color="auto" w:fill="FFFFFF"/>
        </w:rPr>
        <w:t>inferred;</w:t>
      </w:r>
      <w:r w:rsidRPr="00EF60C8">
        <w:rPr>
          <w:rStyle w:val="apple-converted-space"/>
          <w:sz w:val="24"/>
          <w:szCs w:val="24"/>
          <w:shd w:val="clear" w:color="auto" w:fill="FFFFFF"/>
        </w:rPr>
        <w:t> </w:t>
      </w:r>
      <w:r w:rsidRPr="00EF60C8">
        <w:rPr>
          <w:rStyle w:val="oneclick-link"/>
          <w:sz w:val="24"/>
          <w:szCs w:val="24"/>
          <w:shd w:val="clear" w:color="auto" w:fill="FFFFFF"/>
        </w:rPr>
        <w:t>containing, abounding in, or characterized by allusions; in an architectural context this can be achieved through the use of symbol, metaphor, analogy, allegory</w:t>
      </w:r>
      <w:r>
        <w:rPr>
          <w:rStyle w:val="oneclick-link"/>
          <w:sz w:val="24"/>
          <w:szCs w:val="24"/>
          <w:shd w:val="clear" w:color="auto" w:fill="FFFFFF"/>
        </w:rPr>
        <w:t>,</w:t>
      </w:r>
      <w:r w:rsidRPr="00EF60C8">
        <w:rPr>
          <w:rStyle w:val="oneclick-link"/>
          <w:sz w:val="24"/>
          <w:szCs w:val="24"/>
          <w:shd w:val="clear" w:color="auto" w:fill="FFFFFF"/>
        </w:rPr>
        <w:t xml:space="preserve"> or paradox; an ambition to infuse meaning beyond pure form</w:t>
      </w:r>
    </w:p>
    <w:p w14:paraId="44202D65" w14:textId="77777777" w:rsidR="00C74F2E" w:rsidRDefault="00C74F2E" w:rsidP="00C74F2E">
      <w:pPr>
        <w:spacing w:line="360" w:lineRule="auto"/>
        <w:rPr>
          <w:b/>
          <w:sz w:val="24"/>
          <w:szCs w:val="24"/>
        </w:rPr>
      </w:pPr>
    </w:p>
    <w:p w14:paraId="217A5276" w14:textId="77777777" w:rsidR="00C74F2E" w:rsidRDefault="00C74F2E" w:rsidP="00C74F2E">
      <w:pPr>
        <w:spacing w:line="360" w:lineRule="auto"/>
        <w:rPr>
          <w:b/>
          <w:i/>
          <w:sz w:val="24"/>
          <w:szCs w:val="24"/>
        </w:rPr>
      </w:pPr>
      <w:r w:rsidRPr="00EF60C8">
        <w:rPr>
          <w:b/>
          <w:sz w:val="24"/>
          <w:szCs w:val="24"/>
        </w:rPr>
        <w:t>architectonic</w:t>
      </w:r>
    </w:p>
    <w:p w14:paraId="6CBA3961" w14:textId="77777777" w:rsidR="00C74F2E" w:rsidRDefault="00C74F2E" w:rsidP="00C74F2E">
      <w:pPr>
        <w:pStyle w:val="Heading2"/>
        <w:spacing w:line="360" w:lineRule="auto"/>
        <w:rPr>
          <w:i w:val="0"/>
          <w:color w:val="252525"/>
          <w:sz w:val="24"/>
          <w:szCs w:val="24"/>
        </w:rPr>
      </w:pPr>
      <w:r w:rsidRPr="00EF60C8">
        <w:rPr>
          <w:i w:val="0"/>
          <w:sz w:val="24"/>
          <w:szCs w:val="24"/>
        </w:rPr>
        <w:t xml:space="preserve">of or relating to the principles or qualities of architecture; </w:t>
      </w:r>
      <w:r w:rsidRPr="00EF60C8">
        <w:rPr>
          <w:i w:val="0"/>
          <w:color w:val="252525"/>
          <w:sz w:val="24"/>
          <w:szCs w:val="24"/>
        </w:rPr>
        <w:t>expressing a unified set of architectural ideas through an integrated system of formal, spatial and tectonic elements</w:t>
      </w:r>
    </w:p>
    <w:p w14:paraId="3F382723" w14:textId="77777777" w:rsidR="00C74F2E" w:rsidRDefault="00C74F2E" w:rsidP="00C74F2E"/>
    <w:p w14:paraId="68424EF1" w14:textId="77777777" w:rsidR="00C74F2E" w:rsidRPr="00343FA5" w:rsidRDefault="00C74F2E" w:rsidP="00C74F2E"/>
    <w:p w14:paraId="52DB5C99" w14:textId="77777777" w:rsidR="00C74F2E" w:rsidRPr="008850D0" w:rsidRDefault="00C74F2E" w:rsidP="00C74F2E">
      <w:pPr>
        <w:pStyle w:val="Heading2"/>
        <w:spacing w:line="360" w:lineRule="auto"/>
        <w:rPr>
          <w:b/>
          <w:i w:val="0"/>
          <w:sz w:val="24"/>
          <w:szCs w:val="24"/>
        </w:rPr>
      </w:pPr>
      <w:r w:rsidRPr="008850D0">
        <w:rPr>
          <w:b/>
          <w:i w:val="0"/>
          <w:sz w:val="24"/>
          <w:szCs w:val="24"/>
        </w:rPr>
        <w:lastRenderedPageBreak/>
        <w:t>axonometric</w:t>
      </w:r>
    </w:p>
    <w:p w14:paraId="447C4CBF" w14:textId="77777777" w:rsidR="00C74F2E" w:rsidRDefault="00C74F2E" w:rsidP="00C74F2E">
      <w:pPr>
        <w:spacing w:line="360" w:lineRule="auto"/>
        <w:rPr>
          <w:color w:val="222222"/>
          <w:sz w:val="24"/>
          <w:szCs w:val="24"/>
          <w:shd w:val="clear" w:color="auto" w:fill="FFFFFF"/>
        </w:rPr>
      </w:pPr>
      <w:r w:rsidRPr="008850D0">
        <w:rPr>
          <w:sz w:val="24"/>
          <w:szCs w:val="24"/>
        </w:rPr>
        <w:t xml:space="preserve">a type of parallel (oblique) projection in which </w:t>
      </w:r>
      <w:r>
        <w:rPr>
          <w:sz w:val="24"/>
          <w:szCs w:val="24"/>
        </w:rPr>
        <w:t xml:space="preserve">the </w:t>
      </w:r>
      <w:r w:rsidRPr="008850D0">
        <w:rPr>
          <w:color w:val="222222"/>
          <w:sz w:val="24"/>
          <w:szCs w:val="24"/>
          <w:shd w:val="clear" w:color="auto" w:fill="FFFFFF"/>
        </w:rPr>
        <w:t>object is rotated along one or more of its axes relative to the plane of</w:t>
      </w:r>
      <w:r w:rsidRPr="008850D0">
        <w:rPr>
          <w:rStyle w:val="apple-converted-space"/>
          <w:color w:val="222222"/>
          <w:sz w:val="24"/>
          <w:szCs w:val="24"/>
          <w:shd w:val="clear" w:color="auto" w:fill="FFFFFF"/>
        </w:rPr>
        <w:t> </w:t>
      </w:r>
      <w:r w:rsidRPr="008850D0">
        <w:rPr>
          <w:bCs/>
          <w:color w:val="222222"/>
          <w:sz w:val="24"/>
          <w:szCs w:val="24"/>
          <w:shd w:val="clear" w:color="auto" w:fill="FFFFFF"/>
        </w:rPr>
        <w:t>projection</w:t>
      </w:r>
      <w:r w:rsidRPr="008850D0">
        <w:rPr>
          <w:color w:val="222222"/>
          <w:sz w:val="24"/>
          <w:szCs w:val="24"/>
          <w:shd w:val="clear" w:color="auto" w:fill="FFFFFF"/>
        </w:rPr>
        <w:t>; the plan remains undistorted, and all dimensions are true</w:t>
      </w:r>
    </w:p>
    <w:p w14:paraId="6F991C31" w14:textId="77777777" w:rsidR="00C74F2E" w:rsidRDefault="00C74F2E" w:rsidP="00C74F2E">
      <w:pPr>
        <w:spacing w:line="360" w:lineRule="auto"/>
        <w:rPr>
          <w:color w:val="222222"/>
          <w:sz w:val="24"/>
          <w:szCs w:val="24"/>
          <w:shd w:val="clear" w:color="auto" w:fill="FFFFFF"/>
        </w:rPr>
      </w:pPr>
    </w:p>
    <w:p w14:paraId="5FDB77B7" w14:textId="77777777" w:rsidR="00C74F2E" w:rsidRPr="008850D0" w:rsidRDefault="00C74F2E" w:rsidP="00C74F2E">
      <w:pPr>
        <w:pStyle w:val="Heading2"/>
        <w:spacing w:line="360" w:lineRule="auto"/>
        <w:rPr>
          <w:b/>
          <w:i w:val="0"/>
          <w:color w:val="000000"/>
          <w:sz w:val="24"/>
          <w:szCs w:val="24"/>
          <w:shd w:val="clear" w:color="auto" w:fill="FFFFFF"/>
        </w:rPr>
      </w:pPr>
      <w:r w:rsidRPr="008850D0">
        <w:rPr>
          <w:b/>
          <w:i w:val="0"/>
          <w:color w:val="000000"/>
          <w:sz w:val="24"/>
          <w:szCs w:val="24"/>
          <w:shd w:val="clear" w:color="auto" w:fill="FFFFFF"/>
        </w:rPr>
        <w:t>bricolage</w:t>
      </w:r>
    </w:p>
    <w:p w14:paraId="018C8153" w14:textId="77777777" w:rsidR="00C74F2E" w:rsidRDefault="00C74F2E" w:rsidP="00C74F2E">
      <w:pPr>
        <w:spacing w:line="360" w:lineRule="auto"/>
        <w:rPr>
          <w:sz w:val="24"/>
          <w:szCs w:val="24"/>
          <w:shd w:val="clear" w:color="auto" w:fill="FFFFFF"/>
        </w:rPr>
      </w:pPr>
      <w:r w:rsidRPr="008850D0">
        <w:rPr>
          <w:sz w:val="24"/>
          <w:szCs w:val="24"/>
        </w:rPr>
        <w:t xml:space="preserve">a creation or construction made from a diverse range of available things; may refer also to a particular approach to research </w:t>
      </w:r>
      <w:r>
        <w:rPr>
          <w:sz w:val="24"/>
          <w:szCs w:val="24"/>
        </w:rPr>
        <w:t>or</w:t>
      </w:r>
      <w:r w:rsidRPr="008850D0">
        <w:rPr>
          <w:sz w:val="24"/>
          <w:szCs w:val="24"/>
        </w:rPr>
        <w:t xml:space="preserve"> a </w:t>
      </w:r>
      <w:r>
        <w:rPr>
          <w:sz w:val="24"/>
          <w:szCs w:val="24"/>
        </w:rPr>
        <w:t>generative</w:t>
      </w:r>
      <w:r w:rsidRPr="008850D0">
        <w:rPr>
          <w:sz w:val="24"/>
          <w:szCs w:val="24"/>
        </w:rPr>
        <w:t xml:space="preserve"> process that draws upon diverse sources</w:t>
      </w:r>
      <w:r>
        <w:rPr>
          <w:sz w:val="24"/>
          <w:szCs w:val="24"/>
        </w:rPr>
        <w:t>; sometimes refers to the</w:t>
      </w:r>
      <w:r w:rsidRPr="00F57FA2">
        <w:rPr>
          <w:rFonts w:ascii="Arial" w:hAnsi="Arial" w:cs="Arial"/>
          <w:color w:val="FF0000"/>
          <w:sz w:val="21"/>
          <w:szCs w:val="21"/>
          <w:shd w:val="clear" w:color="auto" w:fill="FFFFFF"/>
        </w:rPr>
        <w:t xml:space="preserve"> </w:t>
      </w:r>
      <w:r w:rsidRPr="009034F2">
        <w:rPr>
          <w:sz w:val="24"/>
          <w:szCs w:val="24"/>
          <w:shd w:val="clear" w:color="auto" w:fill="FFFFFF"/>
        </w:rPr>
        <w:t>jumbled effect produced by the close proximity of buildings from different periods and in different architectural styles</w:t>
      </w:r>
    </w:p>
    <w:p w14:paraId="0649F877" w14:textId="77777777" w:rsidR="00C74F2E" w:rsidRDefault="00C74F2E" w:rsidP="00C74F2E">
      <w:pPr>
        <w:spacing w:line="360" w:lineRule="auto"/>
        <w:rPr>
          <w:sz w:val="24"/>
          <w:szCs w:val="24"/>
          <w:shd w:val="clear" w:color="auto" w:fill="FFFFFF"/>
        </w:rPr>
      </w:pPr>
    </w:p>
    <w:p w14:paraId="5ECDA042" w14:textId="77777777" w:rsidR="00C74F2E" w:rsidRDefault="00C74F2E" w:rsidP="00C74F2E">
      <w:pPr>
        <w:pStyle w:val="Heading2"/>
        <w:spacing w:line="360" w:lineRule="auto"/>
        <w:rPr>
          <w:b/>
          <w:i w:val="0"/>
          <w:color w:val="000000"/>
          <w:sz w:val="24"/>
          <w:szCs w:val="24"/>
          <w:shd w:val="clear" w:color="auto" w:fill="FFFFFF"/>
        </w:rPr>
      </w:pPr>
      <w:r>
        <w:rPr>
          <w:b/>
          <w:i w:val="0"/>
          <w:color w:val="000000"/>
          <w:sz w:val="24"/>
          <w:szCs w:val="24"/>
          <w:shd w:val="clear" w:color="auto" w:fill="FFFFFF"/>
        </w:rPr>
        <w:t>bricoleur</w:t>
      </w:r>
    </w:p>
    <w:p w14:paraId="1189DDB4" w14:textId="77777777" w:rsidR="00C74F2E" w:rsidRPr="00B944E6" w:rsidRDefault="00C74F2E" w:rsidP="00C74F2E">
      <w:pPr>
        <w:spacing w:line="360" w:lineRule="auto"/>
        <w:rPr>
          <w:sz w:val="24"/>
          <w:szCs w:val="24"/>
        </w:rPr>
      </w:pPr>
      <w:r>
        <w:rPr>
          <w:sz w:val="24"/>
          <w:szCs w:val="24"/>
        </w:rPr>
        <w:t>s</w:t>
      </w:r>
      <w:r w:rsidRPr="00B944E6">
        <w:rPr>
          <w:sz w:val="24"/>
          <w:szCs w:val="24"/>
        </w:rPr>
        <w:t>omeone who engages in the act of bricolage</w:t>
      </w:r>
      <w:r>
        <w:rPr>
          <w:sz w:val="24"/>
          <w:szCs w:val="24"/>
        </w:rPr>
        <w:t>; Le Corbusier has been referred to as such.</w:t>
      </w:r>
    </w:p>
    <w:p w14:paraId="710AEED2" w14:textId="77777777" w:rsidR="00C74F2E" w:rsidRPr="009034F2" w:rsidRDefault="00C74F2E" w:rsidP="00C74F2E">
      <w:pPr>
        <w:spacing w:line="360" w:lineRule="auto"/>
        <w:rPr>
          <w:sz w:val="24"/>
          <w:szCs w:val="24"/>
          <w:shd w:val="clear" w:color="auto" w:fill="FFFFFF"/>
        </w:rPr>
      </w:pPr>
    </w:p>
    <w:p w14:paraId="4B78E37A" w14:textId="77777777" w:rsidR="00C74F2E" w:rsidRPr="008850D0" w:rsidRDefault="00C74F2E" w:rsidP="00C74F2E">
      <w:pPr>
        <w:pStyle w:val="Heading2"/>
        <w:spacing w:line="360" w:lineRule="auto"/>
        <w:rPr>
          <w:b/>
          <w:i w:val="0"/>
          <w:sz w:val="24"/>
          <w:szCs w:val="24"/>
        </w:rPr>
      </w:pPr>
      <w:r w:rsidRPr="008850D0">
        <w:rPr>
          <w:b/>
          <w:i w:val="0"/>
          <w:sz w:val="24"/>
          <w:szCs w:val="24"/>
        </w:rPr>
        <w:t xml:space="preserve">brise soleil </w:t>
      </w:r>
    </w:p>
    <w:p w14:paraId="77BB9C74" w14:textId="77777777" w:rsidR="00C74F2E" w:rsidRDefault="00C74F2E" w:rsidP="00C74F2E">
      <w:pPr>
        <w:spacing w:line="360" w:lineRule="auto"/>
        <w:rPr>
          <w:sz w:val="24"/>
          <w:szCs w:val="24"/>
        </w:rPr>
      </w:pPr>
      <w:r w:rsidRPr="008850D0">
        <w:rPr>
          <w:sz w:val="24"/>
          <w:szCs w:val="24"/>
        </w:rPr>
        <w:t xml:space="preserve">from the French meaning literally “sun-breaker;” a device or structure attached to or integrated into the </w:t>
      </w:r>
      <w:r>
        <w:rPr>
          <w:sz w:val="24"/>
          <w:szCs w:val="24"/>
        </w:rPr>
        <w:t>facade</w:t>
      </w:r>
      <w:r w:rsidRPr="008850D0">
        <w:rPr>
          <w:sz w:val="24"/>
          <w:szCs w:val="24"/>
        </w:rPr>
        <w:t xml:space="preserve"> for screening or blocking direct sunlight</w:t>
      </w:r>
    </w:p>
    <w:p w14:paraId="736E05E0" w14:textId="77777777" w:rsidR="00C74F2E" w:rsidRDefault="00C74F2E" w:rsidP="00C74F2E">
      <w:pPr>
        <w:spacing w:line="360" w:lineRule="auto"/>
        <w:rPr>
          <w:sz w:val="24"/>
          <w:szCs w:val="24"/>
        </w:rPr>
      </w:pPr>
    </w:p>
    <w:p w14:paraId="5EE44667" w14:textId="77777777" w:rsidR="00C74F2E" w:rsidRPr="008850D0" w:rsidRDefault="00C74F2E" w:rsidP="00C74F2E">
      <w:pPr>
        <w:pStyle w:val="Heading2"/>
        <w:spacing w:line="360" w:lineRule="auto"/>
        <w:rPr>
          <w:b/>
          <w:i w:val="0"/>
          <w:sz w:val="24"/>
          <w:szCs w:val="24"/>
        </w:rPr>
      </w:pPr>
      <w:r w:rsidRPr="008850D0">
        <w:rPr>
          <w:b/>
          <w:i w:val="0"/>
          <w:sz w:val="24"/>
          <w:szCs w:val="24"/>
        </w:rPr>
        <w:t>capriccio</w:t>
      </w:r>
    </w:p>
    <w:p w14:paraId="766DCA23" w14:textId="77777777" w:rsidR="00C74F2E" w:rsidRDefault="00C74F2E" w:rsidP="00C74F2E">
      <w:pPr>
        <w:pStyle w:val="Heading2"/>
        <w:spacing w:line="360" w:lineRule="auto"/>
        <w:rPr>
          <w:i w:val="0"/>
          <w:color w:val="252525"/>
          <w:sz w:val="24"/>
          <w:szCs w:val="24"/>
          <w:shd w:val="clear" w:color="auto" w:fill="FFFFFF"/>
        </w:rPr>
      </w:pPr>
      <w:r w:rsidRPr="008850D0">
        <w:rPr>
          <w:i w:val="0"/>
          <w:color w:val="252525"/>
          <w:sz w:val="24"/>
          <w:szCs w:val="24"/>
          <w:shd w:val="clear" w:color="auto" w:fill="FFFFFF"/>
        </w:rPr>
        <w:t>an architectural fantasy, placing together buildings, archaeological remains</w:t>
      </w:r>
      <w:r>
        <w:rPr>
          <w:i w:val="0"/>
          <w:color w:val="252525"/>
          <w:sz w:val="24"/>
          <w:szCs w:val="24"/>
          <w:shd w:val="clear" w:color="auto" w:fill="FFFFFF"/>
        </w:rPr>
        <w:t>,</w:t>
      </w:r>
      <w:r w:rsidRPr="008850D0">
        <w:rPr>
          <w:i w:val="0"/>
          <w:color w:val="252525"/>
          <w:sz w:val="24"/>
          <w:szCs w:val="24"/>
          <w:shd w:val="clear" w:color="auto" w:fill="FFFFFF"/>
        </w:rPr>
        <w:t xml:space="preserve"> and other architectural elements in fictional and </w:t>
      </w:r>
      <w:r>
        <w:rPr>
          <w:i w:val="0"/>
          <w:color w:val="252525"/>
          <w:sz w:val="24"/>
          <w:szCs w:val="24"/>
          <w:shd w:val="clear" w:color="auto" w:fill="FFFFFF"/>
        </w:rPr>
        <w:t>f</w:t>
      </w:r>
      <w:r w:rsidRPr="008850D0">
        <w:rPr>
          <w:i w:val="0"/>
          <w:color w:val="252525"/>
          <w:sz w:val="24"/>
          <w:szCs w:val="24"/>
          <w:shd w:val="clear" w:color="auto" w:fill="FFFFFF"/>
        </w:rPr>
        <w:t>antastical combinations</w:t>
      </w:r>
    </w:p>
    <w:p w14:paraId="6CF0900E" w14:textId="77777777" w:rsidR="00C74F2E" w:rsidRPr="00BC5769" w:rsidRDefault="00C74F2E" w:rsidP="00C74F2E"/>
    <w:p w14:paraId="63D3664A" w14:textId="77777777" w:rsidR="00C74F2E" w:rsidRPr="008850D0" w:rsidRDefault="00C74F2E" w:rsidP="00C74F2E">
      <w:pPr>
        <w:pStyle w:val="Heading2"/>
        <w:spacing w:line="360" w:lineRule="auto"/>
        <w:rPr>
          <w:b/>
          <w:i w:val="0"/>
          <w:sz w:val="24"/>
          <w:szCs w:val="24"/>
        </w:rPr>
      </w:pPr>
      <w:r w:rsidRPr="008850D0">
        <w:rPr>
          <w:b/>
          <w:i w:val="0"/>
          <w:sz w:val="24"/>
          <w:szCs w:val="24"/>
        </w:rPr>
        <w:t>chiaroscuro</w:t>
      </w:r>
    </w:p>
    <w:p w14:paraId="400812CE" w14:textId="77777777" w:rsidR="00C74F2E" w:rsidRDefault="00C74F2E" w:rsidP="00C74F2E">
      <w:pPr>
        <w:spacing w:line="360" w:lineRule="auto"/>
        <w:rPr>
          <w:sz w:val="24"/>
          <w:szCs w:val="24"/>
        </w:rPr>
      </w:pPr>
      <w:r w:rsidRPr="008850D0">
        <w:rPr>
          <w:sz w:val="24"/>
          <w:szCs w:val="24"/>
        </w:rPr>
        <w:t>from the Italian meaning literally “light dark;” describes the use of color or shadow effects to create dramatic contrasts of surface</w:t>
      </w:r>
    </w:p>
    <w:p w14:paraId="10C62E39" w14:textId="77777777" w:rsidR="00C74F2E" w:rsidRPr="008850D0" w:rsidRDefault="00C74F2E" w:rsidP="00C74F2E">
      <w:pPr>
        <w:spacing w:line="360" w:lineRule="auto"/>
        <w:rPr>
          <w:sz w:val="24"/>
          <w:szCs w:val="24"/>
        </w:rPr>
      </w:pPr>
    </w:p>
    <w:p w14:paraId="1DE7FBD4" w14:textId="77777777" w:rsidR="00C74F2E" w:rsidRPr="008850D0" w:rsidRDefault="00C74F2E" w:rsidP="00C74F2E">
      <w:pPr>
        <w:spacing w:line="360" w:lineRule="auto"/>
        <w:rPr>
          <w:b/>
          <w:sz w:val="24"/>
          <w:szCs w:val="24"/>
        </w:rPr>
      </w:pPr>
      <w:r w:rsidRPr="008850D0">
        <w:rPr>
          <w:b/>
          <w:sz w:val="24"/>
          <w:szCs w:val="24"/>
        </w:rPr>
        <w:t>concatenation</w:t>
      </w:r>
    </w:p>
    <w:p w14:paraId="67B4B38D" w14:textId="77777777" w:rsidR="00C74F2E" w:rsidRDefault="00C74F2E" w:rsidP="00C74F2E">
      <w:pPr>
        <w:spacing w:line="360" w:lineRule="auto"/>
        <w:rPr>
          <w:color w:val="000000"/>
          <w:sz w:val="24"/>
          <w:szCs w:val="24"/>
          <w:shd w:val="clear" w:color="auto" w:fill="FFFFFF"/>
        </w:rPr>
      </w:pPr>
      <w:r w:rsidRPr="008850D0">
        <w:rPr>
          <w:color w:val="000000"/>
          <w:sz w:val="24"/>
          <w:szCs w:val="24"/>
          <w:shd w:val="clear" w:color="auto" w:fill="FFFFFF"/>
        </w:rPr>
        <w:t xml:space="preserve">from the Latin for </w:t>
      </w:r>
      <w:r>
        <w:rPr>
          <w:color w:val="000000"/>
          <w:sz w:val="24"/>
          <w:szCs w:val="24"/>
          <w:shd w:val="clear" w:color="auto" w:fill="FFFFFF"/>
        </w:rPr>
        <w:t>“</w:t>
      </w:r>
      <w:r w:rsidRPr="008850D0">
        <w:rPr>
          <w:color w:val="000000"/>
          <w:sz w:val="24"/>
          <w:szCs w:val="24"/>
          <w:shd w:val="clear" w:color="auto" w:fill="FFFFFF"/>
        </w:rPr>
        <w:t>chain;</w:t>
      </w:r>
      <w:r>
        <w:rPr>
          <w:color w:val="000000"/>
          <w:sz w:val="24"/>
          <w:szCs w:val="24"/>
          <w:shd w:val="clear" w:color="auto" w:fill="FFFFFF"/>
        </w:rPr>
        <w:t>”</w:t>
      </w:r>
      <w:r w:rsidRPr="008850D0">
        <w:rPr>
          <w:color w:val="000000"/>
          <w:sz w:val="24"/>
          <w:szCs w:val="24"/>
          <w:shd w:val="clear" w:color="auto" w:fill="FFFFFF"/>
        </w:rPr>
        <w:t xml:space="preserve"> the joining or </w:t>
      </w:r>
      <w:r>
        <w:rPr>
          <w:color w:val="000000"/>
          <w:sz w:val="24"/>
          <w:szCs w:val="24"/>
          <w:shd w:val="clear" w:color="auto" w:fill="FFFFFF"/>
        </w:rPr>
        <w:t>chaining</w:t>
      </w:r>
      <w:r w:rsidRPr="008850D0">
        <w:rPr>
          <w:color w:val="000000"/>
          <w:sz w:val="24"/>
          <w:szCs w:val="24"/>
          <w:shd w:val="clear" w:color="auto" w:fill="FFFFFF"/>
        </w:rPr>
        <w:t xml:space="preserve"> together of architectural elements or bays in a long </w:t>
      </w:r>
      <w:r>
        <w:rPr>
          <w:color w:val="000000"/>
          <w:sz w:val="24"/>
          <w:szCs w:val="24"/>
          <w:shd w:val="clear" w:color="auto" w:fill="FFFFFF"/>
        </w:rPr>
        <w:t>facade</w:t>
      </w:r>
      <w:r w:rsidRPr="008850D0">
        <w:rPr>
          <w:color w:val="000000"/>
          <w:sz w:val="24"/>
          <w:szCs w:val="24"/>
          <w:shd w:val="clear" w:color="auto" w:fill="FFFFFF"/>
        </w:rPr>
        <w:t xml:space="preserve"> with </w:t>
      </w:r>
      <w:r>
        <w:rPr>
          <w:color w:val="000000"/>
          <w:sz w:val="24"/>
          <w:szCs w:val="24"/>
          <w:shd w:val="clear" w:color="auto" w:fill="FFFFFF"/>
        </w:rPr>
        <w:t xml:space="preserve">each bay being distinct; sometimes also referred to as staccato composition </w:t>
      </w:r>
    </w:p>
    <w:p w14:paraId="1A5929A0" w14:textId="77777777" w:rsidR="00C74F2E" w:rsidRDefault="00C74F2E" w:rsidP="00C74F2E">
      <w:pPr>
        <w:spacing w:line="360" w:lineRule="auto"/>
        <w:rPr>
          <w:color w:val="000000"/>
          <w:sz w:val="24"/>
          <w:szCs w:val="24"/>
          <w:shd w:val="clear" w:color="auto" w:fill="FFFFFF"/>
        </w:rPr>
      </w:pPr>
    </w:p>
    <w:p w14:paraId="699EAD33" w14:textId="77777777" w:rsidR="00C74F2E" w:rsidRPr="00B35B29" w:rsidRDefault="00C74F2E" w:rsidP="00C74F2E">
      <w:pPr>
        <w:spacing w:line="360" w:lineRule="auto"/>
        <w:rPr>
          <w:b/>
          <w:color w:val="000000"/>
          <w:sz w:val="24"/>
          <w:szCs w:val="24"/>
          <w:shd w:val="clear" w:color="auto" w:fill="FFFFFF"/>
        </w:rPr>
      </w:pPr>
      <w:r w:rsidRPr="00B35B29">
        <w:rPr>
          <w:b/>
          <w:color w:val="000000"/>
          <w:sz w:val="24"/>
          <w:szCs w:val="24"/>
          <w:shd w:val="clear" w:color="auto" w:fill="FFFFFF"/>
        </w:rPr>
        <w:t xml:space="preserve">contrapuntal </w:t>
      </w:r>
    </w:p>
    <w:p w14:paraId="076761B6" w14:textId="77777777" w:rsidR="00C74F2E" w:rsidRPr="00B35B29" w:rsidRDefault="00C74F2E" w:rsidP="00C74F2E">
      <w:pPr>
        <w:shd w:val="clear" w:color="auto" w:fill="FFFFFF"/>
        <w:rPr>
          <w:color w:val="222222"/>
          <w:sz w:val="24"/>
          <w:szCs w:val="24"/>
        </w:rPr>
      </w:pPr>
      <w:r w:rsidRPr="00B35B29">
        <w:rPr>
          <w:color w:val="222222"/>
          <w:sz w:val="24"/>
          <w:szCs w:val="24"/>
        </w:rPr>
        <w:t>of or in counterpoint</w:t>
      </w:r>
      <w:r>
        <w:rPr>
          <w:color w:val="222222"/>
          <w:sz w:val="24"/>
          <w:szCs w:val="24"/>
        </w:rPr>
        <w:t>;</w:t>
      </w:r>
      <w:r w:rsidRPr="00B35B29">
        <w:rPr>
          <w:color w:val="222222"/>
          <w:sz w:val="24"/>
          <w:szCs w:val="24"/>
        </w:rPr>
        <w:t xml:space="preserve"> In music, two or more independent melodic lines</w:t>
      </w:r>
      <w:r>
        <w:rPr>
          <w:color w:val="222222"/>
          <w:sz w:val="24"/>
          <w:szCs w:val="24"/>
        </w:rPr>
        <w:t>; in architecture it might be two or more independent elements that are in counterpoint relationship to one another</w:t>
      </w:r>
    </w:p>
    <w:p w14:paraId="241C30FA" w14:textId="77777777" w:rsidR="00C74F2E" w:rsidRDefault="00C74F2E" w:rsidP="00C74F2E">
      <w:pPr>
        <w:spacing w:line="360" w:lineRule="auto"/>
        <w:rPr>
          <w:color w:val="000000"/>
          <w:sz w:val="24"/>
          <w:szCs w:val="24"/>
          <w:shd w:val="clear" w:color="auto" w:fill="FFFFFF"/>
        </w:rPr>
      </w:pPr>
    </w:p>
    <w:p w14:paraId="688FA096" w14:textId="77777777" w:rsidR="00C74F2E" w:rsidRDefault="00C74F2E" w:rsidP="00C74F2E">
      <w:pPr>
        <w:spacing w:line="360" w:lineRule="auto"/>
        <w:rPr>
          <w:color w:val="000000"/>
          <w:sz w:val="24"/>
          <w:szCs w:val="24"/>
          <w:shd w:val="clear" w:color="auto" w:fill="FFFFFF"/>
        </w:rPr>
      </w:pPr>
    </w:p>
    <w:p w14:paraId="69109C6A" w14:textId="77777777" w:rsidR="00C74F2E" w:rsidRPr="008850D0" w:rsidRDefault="00C74F2E" w:rsidP="00C74F2E">
      <w:pPr>
        <w:spacing w:line="360" w:lineRule="auto"/>
        <w:rPr>
          <w:color w:val="000000"/>
          <w:sz w:val="24"/>
          <w:szCs w:val="24"/>
          <w:shd w:val="clear" w:color="auto" w:fill="FFFFFF"/>
        </w:rPr>
      </w:pPr>
    </w:p>
    <w:p w14:paraId="3D4D8D5D" w14:textId="77777777" w:rsidR="00C74F2E" w:rsidRDefault="00C74F2E" w:rsidP="00C74F2E">
      <w:pPr>
        <w:spacing w:line="360" w:lineRule="auto"/>
        <w:rPr>
          <w:b/>
          <w:color w:val="000000"/>
          <w:sz w:val="24"/>
          <w:szCs w:val="24"/>
          <w:shd w:val="clear" w:color="auto" w:fill="FFFFFF"/>
        </w:rPr>
      </w:pPr>
      <w:r>
        <w:rPr>
          <w:b/>
          <w:color w:val="000000"/>
          <w:sz w:val="24"/>
          <w:szCs w:val="24"/>
          <w:shd w:val="clear" w:color="auto" w:fill="FFFFFF"/>
        </w:rPr>
        <w:t>d</w:t>
      </w:r>
      <w:r w:rsidRPr="008850D0">
        <w:rPr>
          <w:b/>
          <w:color w:val="000000"/>
          <w:sz w:val="24"/>
          <w:szCs w:val="24"/>
          <w:shd w:val="clear" w:color="auto" w:fill="FFFFFF"/>
        </w:rPr>
        <w:t>atum</w:t>
      </w:r>
    </w:p>
    <w:p w14:paraId="6334F01D" w14:textId="77777777" w:rsidR="00C74F2E" w:rsidRPr="00A2185A" w:rsidRDefault="00C74F2E" w:rsidP="00C74F2E">
      <w:pPr>
        <w:spacing w:line="360" w:lineRule="auto"/>
        <w:rPr>
          <w:b/>
          <w:color w:val="000000"/>
          <w:sz w:val="24"/>
          <w:szCs w:val="24"/>
          <w:shd w:val="clear" w:color="auto" w:fill="FFFFFF"/>
        </w:rPr>
      </w:pPr>
      <w:r>
        <w:rPr>
          <w:color w:val="000000"/>
          <w:sz w:val="24"/>
          <w:szCs w:val="24"/>
          <w:shd w:val="clear" w:color="auto" w:fill="FFFFFF"/>
        </w:rPr>
        <w:t>a</w:t>
      </w:r>
      <w:r w:rsidRPr="008850D0">
        <w:rPr>
          <w:color w:val="000000"/>
          <w:sz w:val="24"/>
          <w:szCs w:val="24"/>
          <w:shd w:val="clear" w:color="auto" w:fill="FFFFFF"/>
        </w:rPr>
        <w:t xml:space="preserve"> fixed point, line, or surface used as a formal or visual reference; an architectural element such as a string course or cornice that marks a significant line or division within the </w:t>
      </w:r>
      <w:r>
        <w:rPr>
          <w:color w:val="000000"/>
          <w:sz w:val="24"/>
          <w:szCs w:val="24"/>
          <w:shd w:val="clear" w:color="auto" w:fill="FFFFFF"/>
        </w:rPr>
        <w:t>facade</w:t>
      </w:r>
      <w:r w:rsidRPr="008850D0">
        <w:rPr>
          <w:color w:val="000000"/>
          <w:sz w:val="24"/>
          <w:szCs w:val="24"/>
          <w:shd w:val="clear" w:color="auto" w:fill="FFFFFF"/>
        </w:rPr>
        <w:t xml:space="preserve">; a line of reference across adjacent facades establishing their contextual relatedness  </w:t>
      </w:r>
    </w:p>
    <w:p w14:paraId="00EC85BF" w14:textId="77777777" w:rsidR="00C74F2E" w:rsidRDefault="00C74F2E" w:rsidP="00C74F2E">
      <w:pPr>
        <w:spacing w:line="360" w:lineRule="auto"/>
        <w:rPr>
          <w:b/>
          <w:sz w:val="24"/>
          <w:szCs w:val="24"/>
          <w:shd w:val="clear" w:color="auto" w:fill="FFFFFF"/>
        </w:rPr>
      </w:pPr>
    </w:p>
    <w:p w14:paraId="0CD39182" w14:textId="77777777" w:rsidR="00C74F2E" w:rsidRPr="00D87299" w:rsidRDefault="00C74F2E" w:rsidP="00C74F2E">
      <w:pPr>
        <w:spacing w:line="360" w:lineRule="auto"/>
        <w:rPr>
          <w:b/>
          <w:sz w:val="24"/>
          <w:szCs w:val="24"/>
          <w:shd w:val="clear" w:color="auto" w:fill="FFFFFF"/>
        </w:rPr>
      </w:pPr>
      <w:r w:rsidRPr="00D87299">
        <w:rPr>
          <w:b/>
          <w:sz w:val="24"/>
          <w:szCs w:val="24"/>
          <w:shd w:val="clear" w:color="auto" w:fill="FFFFFF"/>
        </w:rPr>
        <w:t>dialectic</w:t>
      </w:r>
    </w:p>
    <w:p w14:paraId="2B81E6A5" w14:textId="77777777" w:rsidR="00C74F2E" w:rsidRDefault="00C74F2E" w:rsidP="00C74F2E">
      <w:pPr>
        <w:spacing w:line="360" w:lineRule="auto"/>
        <w:rPr>
          <w:sz w:val="24"/>
          <w:szCs w:val="24"/>
        </w:rPr>
      </w:pPr>
      <w:r w:rsidRPr="00D87299">
        <w:rPr>
          <w:sz w:val="24"/>
          <w:szCs w:val="24"/>
        </w:rPr>
        <w:t>any systematic reasoning, exposition, or argument that juxtaposes opposed or contradictory ideas and usually seeks to resolve their conflict</w:t>
      </w:r>
      <w:r>
        <w:rPr>
          <w:sz w:val="24"/>
          <w:szCs w:val="24"/>
        </w:rPr>
        <w:t>; in architecture, for example, it could be the juxtaposition between a structure of wall and that of frame</w:t>
      </w:r>
    </w:p>
    <w:p w14:paraId="317A12AF" w14:textId="77777777" w:rsidR="00C74F2E" w:rsidRPr="00244DBB" w:rsidRDefault="00C74F2E" w:rsidP="00C74F2E">
      <w:pPr>
        <w:spacing w:line="360" w:lineRule="auto"/>
        <w:rPr>
          <w:b/>
          <w:color w:val="0070C0"/>
          <w:sz w:val="24"/>
          <w:szCs w:val="24"/>
        </w:rPr>
      </w:pPr>
    </w:p>
    <w:p w14:paraId="332B9163" w14:textId="77777777" w:rsidR="00C74F2E" w:rsidRPr="00D87299" w:rsidRDefault="00C74F2E" w:rsidP="00C74F2E">
      <w:pPr>
        <w:spacing w:line="360" w:lineRule="auto"/>
        <w:rPr>
          <w:b/>
          <w:sz w:val="24"/>
          <w:szCs w:val="24"/>
        </w:rPr>
      </w:pPr>
      <w:r w:rsidRPr="00D87299">
        <w:rPr>
          <w:b/>
          <w:sz w:val="24"/>
          <w:szCs w:val="24"/>
        </w:rPr>
        <w:t>empirical</w:t>
      </w:r>
    </w:p>
    <w:p w14:paraId="297561F0" w14:textId="77777777" w:rsidR="00C74F2E" w:rsidRPr="00D87299" w:rsidRDefault="00C74F2E" w:rsidP="00C74F2E">
      <w:pPr>
        <w:spacing w:line="360" w:lineRule="auto"/>
        <w:rPr>
          <w:sz w:val="24"/>
          <w:szCs w:val="24"/>
        </w:rPr>
      </w:pPr>
      <w:r w:rsidRPr="00D87299">
        <w:rPr>
          <w:sz w:val="24"/>
          <w:szCs w:val="24"/>
          <w:shd w:val="clear" w:color="auto" w:fill="FFFFFF"/>
        </w:rPr>
        <w:t>based on, concerned with, or verifiable by observation or experience rather than theory or pure logic</w:t>
      </w:r>
    </w:p>
    <w:p w14:paraId="173B03A7" w14:textId="77777777" w:rsidR="00C74F2E" w:rsidRDefault="00C74F2E" w:rsidP="00C74F2E">
      <w:pPr>
        <w:spacing w:line="360" w:lineRule="auto"/>
        <w:rPr>
          <w:b/>
          <w:sz w:val="24"/>
          <w:szCs w:val="24"/>
        </w:rPr>
      </w:pPr>
    </w:p>
    <w:p w14:paraId="4E07D620" w14:textId="77777777" w:rsidR="00C74F2E" w:rsidRPr="008850D0" w:rsidRDefault="00C74F2E" w:rsidP="00C74F2E">
      <w:pPr>
        <w:spacing w:line="360" w:lineRule="auto"/>
        <w:rPr>
          <w:b/>
          <w:sz w:val="24"/>
          <w:szCs w:val="24"/>
        </w:rPr>
      </w:pPr>
      <w:r w:rsidRPr="008850D0">
        <w:rPr>
          <w:b/>
          <w:sz w:val="24"/>
          <w:szCs w:val="24"/>
        </w:rPr>
        <w:t>figurative</w:t>
      </w:r>
    </w:p>
    <w:p w14:paraId="1DAE7184" w14:textId="77777777" w:rsidR="00C74F2E" w:rsidRPr="008850D0" w:rsidRDefault="00C74F2E" w:rsidP="00C74F2E">
      <w:pPr>
        <w:spacing w:line="360" w:lineRule="auto"/>
        <w:rPr>
          <w:sz w:val="24"/>
          <w:szCs w:val="24"/>
        </w:rPr>
      </w:pPr>
      <w:r>
        <w:rPr>
          <w:sz w:val="24"/>
          <w:szCs w:val="24"/>
        </w:rPr>
        <w:t>t</w:t>
      </w:r>
      <w:r w:rsidRPr="008850D0">
        <w:rPr>
          <w:sz w:val="24"/>
          <w:szCs w:val="24"/>
        </w:rPr>
        <w:t>he representative or metaphorical use of forms that are derived from life, nature</w:t>
      </w:r>
      <w:r>
        <w:rPr>
          <w:sz w:val="24"/>
          <w:szCs w:val="24"/>
        </w:rPr>
        <w:t>,</w:t>
      </w:r>
      <w:r w:rsidRPr="008850D0">
        <w:rPr>
          <w:sz w:val="24"/>
          <w:szCs w:val="24"/>
        </w:rPr>
        <w:t xml:space="preserve"> or historical architecture </w:t>
      </w:r>
    </w:p>
    <w:p w14:paraId="484595B1" w14:textId="77777777" w:rsidR="00C74F2E" w:rsidRDefault="00C74F2E" w:rsidP="00C74F2E">
      <w:pPr>
        <w:spacing w:line="360" w:lineRule="auto"/>
        <w:rPr>
          <w:sz w:val="24"/>
          <w:szCs w:val="24"/>
        </w:rPr>
      </w:pPr>
    </w:p>
    <w:p w14:paraId="308C7EBE" w14:textId="77777777" w:rsidR="00C74F2E" w:rsidRPr="00D87299" w:rsidRDefault="00C74F2E" w:rsidP="00C74F2E">
      <w:pPr>
        <w:spacing w:line="360" w:lineRule="auto"/>
        <w:rPr>
          <w:b/>
          <w:sz w:val="24"/>
          <w:szCs w:val="24"/>
        </w:rPr>
      </w:pPr>
      <w:r w:rsidRPr="00D87299">
        <w:rPr>
          <w:b/>
          <w:sz w:val="24"/>
          <w:szCs w:val="24"/>
        </w:rPr>
        <w:t>formalist</w:t>
      </w:r>
    </w:p>
    <w:p w14:paraId="18E717E4" w14:textId="77777777" w:rsidR="00C74F2E" w:rsidRDefault="00C74F2E" w:rsidP="00C74F2E">
      <w:pPr>
        <w:spacing w:line="360" w:lineRule="auto"/>
        <w:rPr>
          <w:color w:val="222222"/>
          <w:sz w:val="24"/>
          <w:szCs w:val="24"/>
          <w:shd w:val="clear" w:color="auto" w:fill="FFFFFF"/>
        </w:rPr>
      </w:pPr>
      <w:r w:rsidRPr="00D87299">
        <w:rPr>
          <w:sz w:val="24"/>
          <w:szCs w:val="24"/>
        </w:rPr>
        <w:t xml:space="preserve">marked attention to arrangement, style, or artistic means (as in art or literature) usually with corresponding de-emphasis of content; </w:t>
      </w:r>
      <w:r w:rsidRPr="00D87299">
        <w:rPr>
          <w:color w:val="222222"/>
          <w:sz w:val="24"/>
          <w:szCs w:val="24"/>
          <w:shd w:val="clear" w:color="auto" w:fill="FFFFFF"/>
        </w:rPr>
        <w:t>a description of something in formal</w:t>
      </w:r>
      <w:r>
        <w:rPr>
          <w:color w:val="222222"/>
          <w:sz w:val="24"/>
          <w:szCs w:val="24"/>
          <w:shd w:val="clear" w:color="auto" w:fill="FFFFFF"/>
        </w:rPr>
        <w:t>,</w:t>
      </w:r>
      <w:r w:rsidRPr="00D87299">
        <w:rPr>
          <w:color w:val="222222"/>
          <w:sz w:val="24"/>
          <w:szCs w:val="24"/>
          <w:shd w:val="clear" w:color="auto" w:fill="FFFFFF"/>
        </w:rPr>
        <w:t xml:space="preserve"> mathematical</w:t>
      </w:r>
      <w:r>
        <w:rPr>
          <w:color w:val="222222"/>
          <w:sz w:val="24"/>
          <w:szCs w:val="24"/>
          <w:shd w:val="clear" w:color="auto" w:fill="FFFFFF"/>
        </w:rPr>
        <w:t>,</w:t>
      </w:r>
      <w:r w:rsidRPr="00D87299">
        <w:rPr>
          <w:color w:val="222222"/>
          <w:sz w:val="24"/>
          <w:szCs w:val="24"/>
          <w:shd w:val="clear" w:color="auto" w:fill="FFFFFF"/>
        </w:rPr>
        <w:t xml:space="preserve"> or logical terms</w:t>
      </w:r>
    </w:p>
    <w:p w14:paraId="748C49A3" w14:textId="77777777" w:rsidR="00C74F2E" w:rsidRDefault="00C74F2E" w:rsidP="00C74F2E">
      <w:pPr>
        <w:spacing w:line="360" w:lineRule="auto"/>
        <w:rPr>
          <w:rStyle w:val="punctuation"/>
          <w:b/>
          <w:bCs/>
          <w:color w:val="000000"/>
          <w:sz w:val="24"/>
          <w:szCs w:val="24"/>
          <w:bdr w:val="none" w:sz="0" w:space="0" w:color="auto" w:frame="1"/>
          <w:shd w:val="clear" w:color="auto" w:fill="FFFFFF"/>
        </w:rPr>
      </w:pPr>
    </w:p>
    <w:p w14:paraId="44F1DAD1" w14:textId="77777777" w:rsidR="00C74F2E" w:rsidRPr="002367B5" w:rsidRDefault="00C74F2E" w:rsidP="00C74F2E">
      <w:pPr>
        <w:spacing w:line="360" w:lineRule="auto"/>
        <w:rPr>
          <w:rStyle w:val="punctuation"/>
          <w:b/>
          <w:bCs/>
          <w:color w:val="000000"/>
          <w:sz w:val="24"/>
          <w:szCs w:val="24"/>
          <w:bdr w:val="none" w:sz="0" w:space="0" w:color="auto" w:frame="1"/>
          <w:shd w:val="clear" w:color="auto" w:fill="FFFFFF"/>
        </w:rPr>
      </w:pPr>
      <w:r w:rsidRPr="002367B5">
        <w:rPr>
          <w:rStyle w:val="punctuation"/>
          <w:b/>
          <w:bCs/>
          <w:color w:val="000000"/>
          <w:sz w:val="24"/>
          <w:szCs w:val="24"/>
          <w:bdr w:val="none" w:sz="0" w:space="0" w:color="auto" w:frame="1"/>
          <w:shd w:val="clear" w:color="auto" w:fill="FFFFFF"/>
        </w:rPr>
        <w:t xml:space="preserve">genius loci </w:t>
      </w:r>
    </w:p>
    <w:p w14:paraId="0D644D49" w14:textId="77777777" w:rsidR="00C74F2E" w:rsidRPr="002367B5" w:rsidRDefault="00C74F2E" w:rsidP="00C74F2E">
      <w:pPr>
        <w:shd w:val="clear" w:color="auto" w:fill="FFFFFF"/>
        <w:rPr>
          <w:rFonts w:ascii="Arial" w:hAnsi="Arial" w:cs="Arial"/>
          <w:color w:val="202124"/>
          <w:sz w:val="24"/>
          <w:szCs w:val="24"/>
        </w:rPr>
      </w:pPr>
      <w:r w:rsidRPr="002367B5">
        <w:rPr>
          <w:color w:val="202124"/>
          <w:sz w:val="24"/>
          <w:szCs w:val="24"/>
        </w:rPr>
        <w:t>the prevailing character or atmosphere of a place</w:t>
      </w:r>
      <w:r>
        <w:rPr>
          <w:color w:val="202124"/>
          <w:sz w:val="24"/>
          <w:szCs w:val="24"/>
        </w:rPr>
        <w:t>; the spirit of a place</w:t>
      </w:r>
    </w:p>
    <w:p w14:paraId="5BF59653" w14:textId="77777777" w:rsidR="00C74F2E" w:rsidRPr="00343FA5" w:rsidRDefault="00C74F2E" w:rsidP="00C74F2E">
      <w:pPr>
        <w:spacing w:line="360" w:lineRule="auto"/>
        <w:rPr>
          <w:rStyle w:val="punctuation"/>
          <w:color w:val="000000"/>
          <w:sz w:val="24"/>
          <w:szCs w:val="24"/>
          <w:bdr w:val="none" w:sz="0" w:space="0" w:color="auto" w:frame="1"/>
          <w:shd w:val="clear" w:color="auto" w:fill="FFFFFF"/>
        </w:rPr>
      </w:pPr>
    </w:p>
    <w:p w14:paraId="7794DFD1" w14:textId="77777777" w:rsidR="00C74F2E" w:rsidRPr="00343FA5" w:rsidRDefault="00C74F2E" w:rsidP="00C74F2E">
      <w:pPr>
        <w:spacing w:line="360" w:lineRule="auto"/>
        <w:rPr>
          <w:b/>
          <w:sz w:val="24"/>
          <w:szCs w:val="24"/>
        </w:rPr>
      </w:pPr>
      <w:r>
        <w:rPr>
          <w:b/>
          <w:sz w:val="24"/>
          <w:szCs w:val="24"/>
        </w:rPr>
        <w:t>g</w:t>
      </w:r>
      <w:r w:rsidRPr="00343FA5">
        <w:rPr>
          <w:b/>
          <w:sz w:val="24"/>
          <w:szCs w:val="24"/>
        </w:rPr>
        <w:t>estalt</w:t>
      </w:r>
    </w:p>
    <w:p w14:paraId="255B43D2" w14:textId="77777777" w:rsidR="00C74F2E" w:rsidRPr="00343FA5" w:rsidRDefault="00C74F2E" w:rsidP="00C74F2E">
      <w:pPr>
        <w:spacing w:line="360" w:lineRule="auto"/>
        <w:rPr>
          <w:rStyle w:val="punctuation"/>
          <w:color w:val="000000"/>
          <w:sz w:val="24"/>
          <w:szCs w:val="24"/>
          <w:bdr w:val="none" w:sz="0" w:space="0" w:color="auto" w:frame="1"/>
          <w:shd w:val="clear" w:color="auto" w:fill="FFFFFF"/>
        </w:rPr>
      </w:pPr>
      <w:r w:rsidRPr="00343FA5">
        <w:rPr>
          <w:sz w:val="24"/>
          <w:szCs w:val="24"/>
        </w:rPr>
        <w:t>from the German meaning “figure” or “form;” a visual organization perceived to be more than the sum of its parts, the</w:t>
      </w:r>
      <w:r w:rsidRPr="00343FA5">
        <w:rPr>
          <w:color w:val="222222"/>
          <w:sz w:val="24"/>
          <w:szCs w:val="24"/>
          <w:shd w:val="clear" w:color="auto" w:fill="FFFFFF"/>
        </w:rPr>
        <w:t xml:space="preserve"> result of the tendency for the eye to constellate discrete elements into an organized whole</w:t>
      </w:r>
    </w:p>
    <w:p w14:paraId="3945A289" w14:textId="77777777" w:rsidR="00C74F2E" w:rsidRDefault="00C74F2E" w:rsidP="00C74F2E">
      <w:pPr>
        <w:spacing w:line="360" w:lineRule="auto"/>
        <w:rPr>
          <w:rStyle w:val="punctuation"/>
          <w:b/>
          <w:color w:val="0070C0"/>
          <w:bdr w:val="none" w:sz="0" w:space="0" w:color="auto" w:frame="1"/>
          <w:shd w:val="clear" w:color="auto" w:fill="FFFFFF"/>
        </w:rPr>
      </w:pPr>
    </w:p>
    <w:p w14:paraId="3F79340B" w14:textId="77777777" w:rsidR="00C74F2E" w:rsidRDefault="00C74F2E" w:rsidP="00C74F2E">
      <w:pPr>
        <w:pStyle w:val="NoSpacing"/>
        <w:spacing w:line="360" w:lineRule="auto"/>
        <w:rPr>
          <w:b/>
        </w:rPr>
      </w:pPr>
      <w:r w:rsidRPr="007B38CB">
        <w:rPr>
          <w:b/>
        </w:rPr>
        <w:t>grammar</w:t>
      </w:r>
    </w:p>
    <w:p w14:paraId="27CE4E68" w14:textId="77777777" w:rsidR="00C74F2E" w:rsidRDefault="00C74F2E" w:rsidP="00C74F2E">
      <w:pPr>
        <w:pStyle w:val="NoSpacing"/>
        <w:spacing w:line="360" w:lineRule="auto"/>
        <w:rPr>
          <w:bCs/>
        </w:rPr>
      </w:pPr>
      <w:r>
        <w:rPr>
          <w:bCs/>
        </w:rPr>
        <w:t>in language, the set of rules that explain how words are used; the system and structure of a language consisting of syntax, morphology, and semantics; in architecture, similarly, the principles or rules by which elements are designed and composed in support of an intended meaning</w:t>
      </w:r>
    </w:p>
    <w:p w14:paraId="30A2BF67" w14:textId="77777777" w:rsidR="00C74F2E" w:rsidRPr="00B81A46" w:rsidRDefault="00C74F2E" w:rsidP="00C74F2E">
      <w:pPr>
        <w:pStyle w:val="NoSpacing"/>
        <w:spacing w:line="360" w:lineRule="auto"/>
        <w:rPr>
          <w:shd w:val="clear" w:color="auto" w:fill="F1F1F1"/>
        </w:rPr>
      </w:pPr>
      <w:r w:rsidRPr="00B81A46">
        <w:rPr>
          <w:b/>
          <w:shd w:val="clear" w:color="auto" w:fill="F1F1F1"/>
        </w:rPr>
        <w:lastRenderedPageBreak/>
        <w:t>haptic</w:t>
      </w:r>
    </w:p>
    <w:p w14:paraId="6E95A12A" w14:textId="77777777" w:rsidR="00C74F2E" w:rsidRPr="00D87299" w:rsidRDefault="00C74F2E" w:rsidP="00C74F2E">
      <w:pPr>
        <w:shd w:val="clear" w:color="auto" w:fill="FFFFFF"/>
        <w:spacing w:line="360" w:lineRule="auto"/>
        <w:rPr>
          <w:sz w:val="24"/>
          <w:szCs w:val="24"/>
        </w:rPr>
      </w:pPr>
      <w:r w:rsidRPr="00D87299">
        <w:rPr>
          <w:sz w:val="24"/>
          <w:szCs w:val="24"/>
        </w:rPr>
        <w:t>of or relating to the sense of touch, in particular relating to the perception and manipulation of objects using the senses of touch and proprioception</w:t>
      </w:r>
    </w:p>
    <w:p w14:paraId="7D54C4C9" w14:textId="77777777" w:rsidR="00C74F2E" w:rsidRPr="00D87299" w:rsidRDefault="00C74F2E" w:rsidP="00C74F2E">
      <w:pPr>
        <w:pStyle w:val="NoSpacing"/>
        <w:spacing w:line="360" w:lineRule="auto"/>
        <w:rPr>
          <w:shd w:val="clear" w:color="auto" w:fill="FFFFFF"/>
        </w:rPr>
      </w:pPr>
    </w:p>
    <w:p w14:paraId="380E4F07" w14:textId="77777777" w:rsidR="00C74F2E" w:rsidRPr="00F57FA2" w:rsidRDefault="00C74F2E" w:rsidP="00C74F2E">
      <w:pPr>
        <w:pStyle w:val="NoSpacing"/>
        <w:spacing w:line="360" w:lineRule="auto"/>
        <w:rPr>
          <w:b/>
        </w:rPr>
      </w:pPr>
      <w:r w:rsidRPr="00F57FA2">
        <w:rPr>
          <w:b/>
          <w:bCs/>
          <w:color w:val="252525"/>
          <w:shd w:val="clear" w:color="auto" w:fill="FFFFFF"/>
        </w:rPr>
        <w:t>interstice</w:t>
      </w:r>
      <w:r w:rsidRPr="00F57FA2">
        <w:rPr>
          <w:b/>
        </w:rPr>
        <w:t xml:space="preserve"> </w:t>
      </w:r>
    </w:p>
    <w:p w14:paraId="17FA8AB3" w14:textId="77777777" w:rsidR="00C74F2E" w:rsidRPr="008850D0" w:rsidRDefault="00C74F2E" w:rsidP="00C74F2E">
      <w:pPr>
        <w:pStyle w:val="NoSpacing"/>
        <w:spacing w:line="360" w:lineRule="auto"/>
        <w:rPr>
          <w:color w:val="252525"/>
          <w:shd w:val="clear" w:color="auto" w:fill="FFFFFF"/>
        </w:rPr>
      </w:pPr>
      <w:r w:rsidRPr="00F57FA2">
        <w:rPr>
          <w:rStyle w:val="apple-converted-space"/>
          <w:color w:val="252525"/>
          <w:shd w:val="clear" w:color="auto" w:fill="FFFFFF"/>
        </w:rPr>
        <w:t>also, </w:t>
      </w:r>
      <w:r w:rsidRPr="00F57FA2">
        <w:t>interstitial</w:t>
      </w:r>
      <w:r>
        <w:t xml:space="preserve"> (adj)</w:t>
      </w:r>
      <w:r>
        <w:rPr>
          <w:bCs/>
          <w:color w:val="252525"/>
          <w:shd w:val="clear" w:color="auto" w:fill="FFFFFF"/>
        </w:rPr>
        <w:t>;</w:t>
      </w:r>
      <w:r w:rsidRPr="008850D0">
        <w:rPr>
          <w:rStyle w:val="apple-converted-space"/>
          <w:color w:val="252525"/>
          <w:shd w:val="clear" w:color="auto" w:fill="FFFFFF"/>
        </w:rPr>
        <w:t> </w:t>
      </w:r>
      <w:r>
        <w:rPr>
          <w:rStyle w:val="apple-converted-space"/>
          <w:color w:val="252525"/>
          <w:shd w:val="clear" w:color="auto" w:fill="FFFFFF"/>
        </w:rPr>
        <w:t>a layer or space</w:t>
      </w:r>
      <w:r w:rsidRPr="008850D0">
        <w:rPr>
          <w:rStyle w:val="apple-converted-space"/>
          <w:color w:val="252525"/>
          <w:shd w:val="clear" w:color="auto" w:fill="FFFFFF"/>
        </w:rPr>
        <w:t xml:space="preserve"> </w:t>
      </w:r>
      <w:r w:rsidRPr="008850D0">
        <w:rPr>
          <w:color w:val="252525"/>
          <w:shd w:val="clear" w:color="auto" w:fill="FFFFFF"/>
        </w:rPr>
        <w:t>between other layers, structures</w:t>
      </w:r>
      <w:r>
        <w:rPr>
          <w:color w:val="252525"/>
          <w:shd w:val="clear" w:color="auto" w:fill="FFFFFF"/>
        </w:rPr>
        <w:t>,</w:t>
      </w:r>
      <w:r w:rsidRPr="008850D0">
        <w:rPr>
          <w:color w:val="252525"/>
          <w:shd w:val="clear" w:color="auto" w:fill="FFFFFF"/>
        </w:rPr>
        <w:t xml:space="preserve"> or objects often having significance as a connective zone between inside and outside</w:t>
      </w:r>
    </w:p>
    <w:p w14:paraId="01A7AFA0" w14:textId="77777777" w:rsidR="00C74F2E" w:rsidRDefault="00C74F2E" w:rsidP="00C74F2E">
      <w:pPr>
        <w:pStyle w:val="NoSpacing"/>
        <w:spacing w:line="360" w:lineRule="auto"/>
        <w:rPr>
          <w:color w:val="252525"/>
          <w:shd w:val="clear" w:color="auto" w:fill="FFFFFF"/>
        </w:rPr>
      </w:pPr>
    </w:p>
    <w:p w14:paraId="19094240" w14:textId="77777777" w:rsidR="00C74F2E" w:rsidRPr="008850D0" w:rsidRDefault="00C74F2E" w:rsidP="00C74F2E">
      <w:pPr>
        <w:pStyle w:val="Heading2"/>
        <w:spacing w:line="360" w:lineRule="auto"/>
        <w:rPr>
          <w:b/>
          <w:i w:val="0"/>
          <w:sz w:val="24"/>
          <w:szCs w:val="24"/>
        </w:rPr>
      </w:pPr>
      <w:r w:rsidRPr="008850D0">
        <w:rPr>
          <w:b/>
          <w:i w:val="0"/>
          <w:sz w:val="24"/>
          <w:szCs w:val="24"/>
        </w:rPr>
        <w:t>limen</w:t>
      </w:r>
    </w:p>
    <w:p w14:paraId="133F62C7" w14:textId="77777777" w:rsidR="00C74F2E" w:rsidRDefault="00C74F2E" w:rsidP="00C74F2E">
      <w:pPr>
        <w:spacing w:line="360" w:lineRule="auto"/>
        <w:rPr>
          <w:sz w:val="24"/>
          <w:szCs w:val="24"/>
        </w:rPr>
      </w:pPr>
      <w:r>
        <w:rPr>
          <w:sz w:val="24"/>
          <w:szCs w:val="24"/>
        </w:rPr>
        <w:t>threshold</w:t>
      </w:r>
      <w:r w:rsidRPr="008850D0">
        <w:rPr>
          <w:sz w:val="24"/>
          <w:szCs w:val="24"/>
        </w:rPr>
        <w:t xml:space="preserve">; the entrance to a building; a point or space of entering or beginning </w:t>
      </w:r>
    </w:p>
    <w:p w14:paraId="01BD1CE3" w14:textId="77777777" w:rsidR="00C74F2E" w:rsidRDefault="00C74F2E" w:rsidP="00C74F2E">
      <w:pPr>
        <w:spacing w:line="360" w:lineRule="auto"/>
        <w:rPr>
          <w:rStyle w:val="punctuation"/>
          <w:color w:val="000000"/>
          <w:sz w:val="24"/>
          <w:szCs w:val="24"/>
          <w:bdr w:val="none" w:sz="0" w:space="0" w:color="auto" w:frame="1"/>
          <w:shd w:val="clear" w:color="auto" w:fill="FFFFFF"/>
        </w:rPr>
      </w:pPr>
    </w:p>
    <w:p w14:paraId="4F09EF37" w14:textId="77777777" w:rsidR="00C74F2E" w:rsidRPr="00B76BCE" w:rsidRDefault="00C74F2E" w:rsidP="00C74F2E">
      <w:pPr>
        <w:shd w:val="clear" w:color="auto" w:fill="FFFFFF"/>
        <w:spacing w:line="360" w:lineRule="auto"/>
        <w:rPr>
          <w:rStyle w:val="punctuation"/>
          <w:b/>
          <w:color w:val="000000"/>
          <w:sz w:val="24"/>
          <w:szCs w:val="24"/>
          <w:bdr w:val="none" w:sz="0" w:space="0" w:color="auto" w:frame="1"/>
          <w:shd w:val="clear" w:color="auto" w:fill="FFFFFF"/>
        </w:rPr>
      </w:pPr>
      <w:r w:rsidRPr="00B76BCE">
        <w:rPr>
          <w:rStyle w:val="punctuation"/>
          <w:b/>
          <w:color w:val="000000"/>
          <w:sz w:val="24"/>
          <w:szCs w:val="24"/>
          <w:bdr w:val="none" w:sz="0" w:space="0" w:color="auto" w:frame="1"/>
          <w:shd w:val="clear" w:color="auto" w:fill="FFFFFF"/>
        </w:rPr>
        <w:t xml:space="preserve">ludic </w:t>
      </w:r>
    </w:p>
    <w:p w14:paraId="4B2B02C3" w14:textId="77777777" w:rsidR="00C74F2E" w:rsidRDefault="00C74F2E" w:rsidP="00C74F2E">
      <w:pPr>
        <w:spacing w:line="360" w:lineRule="auto"/>
        <w:rPr>
          <w:sz w:val="24"/>
          <w:szCs w:val="24"/>
        </w:rPr>
      </w:pPr>
      <w:r w:rsidRPr="00D87299">
        <w:rPr>
          <w:sz w:val="24"/>
          <w:szCs w:val="24"/>
          <w:lang w:val="en"/>
        </w:rPr>
        <w:t xml:space="preserve">showing spontaneous and undirected playfulness, </w:t>
      </w:r>
      <w:r w:rsidRPr="00D87299">
        <w:rPr>
          <w:sz w:val="24"/>
          <w:szCs w:val="24"/>
        </w:rPr>
        <w:t>of, relating to, or characterized by play</w:t>
      </w:r>
    </w:p>
    <w:p w14:paraId="4C15C99B" w14:textId="77777777" w:rsidR="00C74F2E" w:rsidRDefault="00C74F2E" w:rsidP="00C74F2E">
      <w:pPr>
        <w:pStyle w:val="Heading2"/>
        <w:spacing w:line="360" w:lineRule="auto"/>
        <w:rPr>
          <w:b/>
          <w:i w:val="0"/>
          <w:sz w:val="24"/>
          <w:szCs w:val="24"/>
        </w:rPr>
      </w:pPr>
    </w:p>
    <w:p w14:paraId="7AE4262F" w14:textId="77777777" w:rsidR="00C74F2E" w:rsidRPr="008850D0" w:rsidRDefault="00C74F2E" w:rsidP="00C74F2E">
      <w:pPr>
        <w:pStyle w:val="Heading2"/>
        <w:spacing w:line="360" w:lineRule="auto"/>
        <w:rPr>
          <w:b/>
          <w:i w:val="0"/>
          <w:sz w:val="24"/>
          <w:szCs w:val="24"/>
        </w:rPr>
      </w:pPr>
      <w:r w:rsidRPr="008850D0">
        <w:rPr>
          <w:b/>
          <w:i w:val="0"/>
          <w:sz w:val="24"/>
          <w:szCs w:val="24"/>
        </w:rPr>
        <w:t>materiality</w:t>
      </w:r>
    </w:p>
    <w:p w14:paraId="1D99C1FA" w14:textId="77777777" w:rsidR="00C74F2E" w:rsidRDefault="00C74F2E" w:rsidP="00C74F2E">
      <w:pPr>
        <w:pStyle w:val="Heading2"/>
        <w:spacing w:line="360" w:lineRule="auto"/>
        <w:rPr>
          <w:i w:val="0"/>
          <w:sz w:val="24"/>
          <w:szCs w:val="24"/>
          <w:shd w:val="clear" w:color="auto" w:fill="FFFFFF"/>
        </w:rPr>
      </w:pPr>
      <w:r w:rsidRPr="008850D0">
        <w:rPr>
          <w:i w:val="0"/>
          <w:sz w:val="24"/>
          <w:szCs w:val="24"/>
          <w:shd w:val="clear" w:color="auto" w:fill="FFFFFF"/>
        </w:rPr>
        <w:t xml:space="preserve">the quality or character of being physical or composed of matter; in an architectural application </w:t>
      </w:r>
      <w:r>
        <w:rPr>
          <w:i w:val="0"/>
          <w:sz w:val="24"/>
          <w:szCs w:val="24"/>
          <w:shd w:val="clear" w:color="auto" w:fill="FFFFFF"/>
        </w:rPr>
        <w:t xml:space="preserve">it </w:t>
      </w:r>
      <w:r w:rsidRPr="008850D0">
        <w:rPr>
          <w:i w:val="0"/>
          <w:sz w:val="24"/>
          <w:szCs w:val="24"/>
          <w:shd w:val="clear" w:color="auto" w:fill="FFFFFF"/>
        </w:rPr>
        <w:t xml:space="preserve">refers to an intentionality of choice of a particular material </w:t>
      </w:r>
      <w:r>
        <w:rPr>
          <w:i w:val="0"/>
          <w:sz w:val="24"/>
          <w:szCs w:val="24"/>
          <w:shd w:val="clear" w:color="auto" w:fill="FFFFFF"/>
        </w:rPr>
        <w:t xml:space="preserve">and its properties </w:t>
      </w:r>
      <w:r w:rsidRPr="008850D0">
        <w:rPr>
          <w:i w:val="0"/>
          <w:sz w:val="24"/>
          <w:szCs w:val="24"/>
          <w:shd w:val="clear" w:color="auto" w:fill="FFFFFF"/>
        </w:rPr>
        <w:t xml:space="preserve">for </w:t>
      </w:r>
      <w:r>
        <w:rPr>
          <w:i w:val="0"/>
          <w:sz w:val="24"/>
          <w:szCs w:val="24"/>
          <w:shd w:val="clear" w:color="auto" w:fill="FFFFFF"/>
        </w:rPr>
        <w:t xml:space="preserve">purposes of </w:t>
      </w:r>
      <w:r w:rsidRPr="008850D0">
        <w:rPr>
          <w:i w:val="0"/>
          <w:sz w:val="24"/>
          <w:szCs w:val="24"/>
          <w:shd w:val="clear" w:color="auto" w:fill="FFFFFF"/>
        </w:rPr>
        <w:t xml:space="preserve">aesthetic or tectonic </w:t>
      </w:r>
      <w:r>
        <w:rPr>
          <w:i w:val="0"/>
          <w:sz w:val="24"/>
          <w:szCs w:val="24"/>
          <w:shd w:val="clear" w:color="auto" w:fill="FFFFFF"/>
        </w:rPr>
        <w:t xml:space="preserve">expression; not to be confused with the word </w:t>
      </w:r>
      <w:r w:rsidRPr="00487453">
        <w:rPr>
          <w:sz w:val="24"/>
          <w:szCs w:val="24"/>
          <w:shd w:val="clear" w:color="auto" w:fill="FFFFFF"/>
        </w:rPr>
        <w:t>material</w:t>
      </w:r>
    </w:p>
    <w:p w14:paraId="2EB352B0" w14:textId="77777777" w:rsidR="00C74F2E" w:rsidRDefault="00C74F2E" w:rsidP="00C74F2E">
      <w:pPr>
        <w:spacing w:line="360" w:lineRule="auto"/>
        <w:rPr>
          <w:sz w:val="24"/>
          <w:szCs w:val="24"/>
        </w:rPr>
      </w:pPr>
    </w:p>
    <w:p w14:paraId="3077ECA0" w14:textId="77777777" w:rsidR="00C74F2E" w:rsidRDefault="00C74F2E" w:rsidP="00C74F2E">
      <w:pPr>
        <w:spacing w:line="360" w:lineRule="auto"/>
        <w:rPr>
          <w:b/>
          <w:sz w:val="24"/>
          <w:szCs w:val="24"/>
        </w:rPr>
      </w:pPr>
      <w:r w:rsidRPr="00D87299">
        <w:rPr>
          <w:b/>
          <w:sz w:val="24"/>
          <w:szCs w:val="24"/>
        </w:rPr>
        <w:t>metaphor</w:t>
      </w:r>
    </w:p>
    <w:p w14:paraId="03BD82EE" w14:textId="77777777" w:rsidR="00C74F2E" w:rsidRPr="00D87299" w:rsidRDefault="00C74F2E" w:rsidP="00C74F2E">
      <w:pPr>
        <w:spacing w:line="360" w:lineRule="auto"/>
        <w:rPr>
          <w:sz w:val="24"/>
          <w:szCs w:val="24"/>
          <w:shd w:val="clear" w:color="auto" w:fill="FFFFFF"/>
        </w:rPr>
      </w:pPr>
      <w:r w:rsidRPr="00D87299">
        <w:rPr>
          <w:sz w:val="24"/>
          <w:szCs w:val="24"/>
          <w:shd w:val="clear" w:color="auto" w:fill="FFFFFF"/>
        </w:rPr>
        <w:t xml:space="preserve">a figure of speech in which a word or phrase is applied to an object or action to which it is not literally applicable; in architecture; a thing regarded as representative or symbolic of something else, especially something abstract </w:t>
      </w:r>
      <w:r>
        <w:rPr>
          <w:sz w:val="24"/>
          <w:szCs w:val="24"/>
          <w:shd w:val="clear" w:color="auto" w:fill="FFFFFF"/>
        </w:rPr>
        <w:t xml:space="preserve">  </w:t>
      </w:r>
    </w:p>
    <w:p w14:paraId="18549EE8" w14:textId="77777777" w:rsidR="00C74F2E" w:rsidRDefault="00C74F2E" w:rsidP="00C74F2E">
      <w:pPr>
        <w:spacing w:line="360" w:lineRule="auto"/>
        <w:rPr>
          <w:rFonts w:ascii="Arial" w:hAnsi="Arial" w:cs="Arial"/>
          <w:color w:val="FF0000"/>
          <w:shd w:val="clear" w:color="auto" w:fill="FFFFFF"/>
        </w:rPr>
      </w:pPr>
      <w:r>
        <w:rPr>
          <w:rFonts w:ascii="Arial" w:hAnsi="Arial" w:cs="Arial"/>
          <w:color w:val="FF0000"/>
          <w:shd w:val="clear" w:color="auto" w:fill="FFFFFF"/>
        </w:rPr>
        <w:t xml:space="preserve"> </w:t>
      </w:r>
    </w:p>
    <w:p w14:paraId="0160F7D6" w14:textId="77777777" w:rsidR="00C74F2E" w:rsidRPr="008850D0" w:rsidRDefault="00C74F2E" w:rsidP="00C74F2E">
      <w:pPr>
        <w:pStyle w:val="Heading2"/>
        <w:spacing w:line="360" w:lineRule="auto"/>
        <w:rPr>
          <w:b/>
          <w:i w:val="0"/>
          <w:sz w:val="24"/>
          <w:szCs w:val="24"/>
        </w:rPr>
      </w:pPr>
      <w:r w:rsidRPr="008850D0">
        <w:rPr>
          <w:b/>
          <w:i w:val="0"/>
          <w:sz w:val="24"/>
          <w:szCs w:val="24"/>
        </w:rPr>
        <w:t>mimesis</w:t>
      </w:r>
    </w:p>
    <w:p w14:paraId="00108026" w14:textId="77777777" w:rsidR="00C74F2E" w:rsidRDefault="00C74F2E" w:rsidP="00C74F2E">
      <w:pPr>
        <w:spacing w:line="360" w:lineRule="auto"/>
        <w:rPr>
          <w:color w:val="223645"/>
          <w:sz w:val="24"/>
          <w:szCs w:val="24"/>
        </w:rPr>
      </w:pPr>
      <w:r w:rsidRPr="008850D0">
        <w:rPr>
          <w:sz w:val="24"/>
          <w:szCs w:val="24"/>
        </w:rPr>
        <w:t xml:space="preserve">from the Greek meaning imitation; </w:t>
      </w:r>
      <w:r w:rsidRPr="008850D0">
        <w:rPr>
          <w:rStyle w:val="oneclick-link"/>
          <w:sz w:val="24"/>
          <w:szCs w:val="24"/>
          <w:shd w:val="clear" w:color="auto" w:fill="FFFFFF"/>
        </w:rPr>
        <w:t>the</w:t>
      </w:r>
      <w:r w:rsidRPr="008850D0">
        <w:rPr>
          <w:rStyle w:val="apple-converted-space"/>
          <w:sz w:val="24"/>
          <w:szCs w:val="24"/>
          <w:shd w:val="clear" w:color="auto" w:fill="FFFFFF"/>
        </w:rPr>
        <w:t> </w:t>
      </w:r>
      <w:r w:rsidRPr="008850D0">
        <w:rPr>
          <w:rStyle w:val="oneclick-link"/>
          <w:sz w:val="24"/>
          <w:szCs w:val="24"/>
          <w:shd w:val="clear" w:color="auto" w:fill="FFFFFF"/>
        </w:rPr>
        <w:t>imitative</w:t>
      </w:r>
      <w:r w:rsidRPr="008850D0">
        <w:rPr>
          <w:rStyle w:val="apple-converted-space"/>
          <w:sz w:val="24"/>
          <w:szCs w:val="24"/>
          <w:shd w:val="clear" w:color="auto" w:fill="FFFFFF"/>
        </w:rPr>
        <w:t> </w:t>
      </w:r>
      <w:r w:rsidRPr="008850D0">
        <w:rPr>
          <w:rStyle w:val="oneclick-link"/>
          <w:sz w:val="24"/>
          <w:szCs w:val="24"/>
          <w:shd w:val="clear" w:color="auto" w:fill="FFFFFF"/>
        </w:rPr>
        <w:t>representation</w:t>
      </w:r>
      <w:r w:rsidRPr="008850D0">
        <w:rPr>
          <w:rStyle w:val="apple-converted-space"/>
          <w:sz w:val="24"/>
          <w:szCs w:val="24"/>
          <w:shd w:val="clear" w:color="auto" w:fill="FFFFFF"/>
        </w:rPr>
        <w:t> </w:t>
      </w:r>
      <w:r w:rsidRPr="008850D0">
        <w:rPr>
          <w:rStyle w:val="oneclick-link"/>
          <w:sz w:val="24"/>
          <w:szCs w:val="24"/>
          <w:shd w:val="clear" w:color="auto" w:fill="FFFFFF"/>
        </w:rPr>
        <w:t>of</w:t>
      </w:r>
      <w:r w:rsidRPr="008850D0">
        <w:rPr>
          <w:rStyle w:val="apple-converted-space"/>
          <w:sz w:val="24"/>
          <w:szCs w:val="24"/>
          <w:shd w:val="clear" w:color="auto" w:fill="FFFFFF"/>
        </w:rPr>
        <w:t> </w:t>
      </w:r>
      <w:r w:rsidRPr="008850D0">
        <w:rPr>
          <w:rStyle w:val="oneclick-link"/>
          <w:sz w:val="24"/>
          <w:szCs w:val="24"/>
          <w:shd w:val="clear" w:color="auto" w:fill="FFFFFF"/>
        </w:rPr>
        <w:t>nature</w:t>
      </w:r>
      <w:r w:rsidRPr="008850D0">
        <w:rPr>
          <w:rStyle w:val="apple-converted-space"/>
          <w:sz w:val="24"/>
          <w:szCs w:val="24"/>
          <w:shd w:val="clear" w:color="auto" w:fill="FFFFFF"/>
        </w:rPr>
        <w:t> </w:t>
      </w:r>
      <w:r w:rsidRPr="008850D0">
        <w:rPr>
          <w:rStyle w:val="oneclick-link"/>
          <w:sz w:val="24"/>
          <w:szCs w:val="24"/>
          <w:shd w:val="clear" w:color="auto" w:fill="FFFFFF"/>
        </w:rPr>
        <w:t>or</w:t>
      </w:r>
      <w:r w:rsidRPr="008850D0">
        <w:rPr>
          <w:rStyle w:val="apple-converted-space"/>
          <w:sz w:val="24"/>
          <w:szCs w:val="24"/>
          <w:shd w:val="clear" w:color="auto" w:fill="FFFFFF"/>
        </w:rPr>
        <w:t> </w:t>
      </w:r>
      <w:r w:rsidRPr="008850D0">
        <w:rPr>
          <w:rStyle w:val="oneclick-link"/>
          <w:sz w:val="24"/>
          <w:szCs w:val="24"/>
          <w:shd w:val="clear" w:color="auto" w:fill="FFFFFF"/>
        </w:rPr>
        <w:t xml:space="preserve">human behavior; </w:t>
      </w:r>
      <w:r w:rsidRPr="008850D0">
        <w:rPr>
          <w:color w:val="223645"/>
          <w:sz w:val="24"/>
          <w:szCs w:val="24"/>
        </w:rPr>
        <w:t>relating to, characterized by, or exhibiting mimicry</w:t>
      </w:r>
      <w:r>
        <w:rPr>
          <w:color w:val="223645"/>
          <w:sz w:val="24"/>
          <w:szCs w:val="24"/>
        </w:rPr>
        <w:t>; in architecture, for example, a mimetic ornament</w:t>
      </w:r>
    </w:p>
    <w:p w14:paraId="1410D626" w14:textId="77777777" w:rsidR="00C74F2E" w:rsidRDefault="00C74F2E" w:rsidP="00C74F2E">
      <w:pPr>
        <w:spacing w:line="360" w:lineRule="auto"/>
        <w:rPr>
          <w:color w:val="223645"/>
          <w:sz w:val="24"/>
          <w:szCs w:val="24"/>
        </w:rPr>
      </w:pPr>
    </w:p>
    <w:p w14:paraId="64F43273" w14:textId="77777777" w:rsidR="00C74F2E" w:rsidRPr="008850D0" w:rsidRDefault="00C74F2E" w:rsidP="00C74F2E">
      <w:pPr>
        <w:pStyle w:val="Heading2"/>
        <w:spacing w:line="360" w:lineRule="auto"/>
        <w:rPr>
          <w:b/>
          <w:i w:val="0"/>
          <w:sz w:val="24"/>
          <w:szCs w:val="24"/>
        </w:rPr>
      </w:pPr>
      <w:r w:rsidRPr="008850D0">
        <w:rPr>
          <w:b/>
          <w:i w:val="0"/>
          <w:sz w:val="24"/>
          <w:szCs w:val="24"/>
        </w:rPr>
        <w:t>mise-en-sc</w:t>
      </w:r>
      <w:r w:rsidRPr="008850D0">
        <w:rPr>
          <w:b/>
          <w:i w:val="0"/>
          <w:iCs/>
          <w:color w:val="252525"/>
          <w:sz w:val="24"/>
          <w:szCs w:val="24"/>
          <w:shd w:val="clear" w:color="auto" w:fill="FFFFFF"/>
        </w:rPr>
        <w:t>è</w:t>
      </w:r>
      <w:r w:rsidRPr="008850D0">
        <w:rPr>
          <w:b/>
          <w:i w:val="0"/>
          <w:sz w:val="24"/>
          <w:szCs w:val="24"/>
        </w:rPr>
        <w:t>ne</w:t>
      </w:r>
    </w:p>
    <w:p w14:paraId="074053CB" w14:textId="77777777" w:rsidR="00C74F2E" w:rsidRDefault="00C74F2E" w:rsidP="00C74F2E">
      <w:pPr>
        <w:spacing w:line="360" w:lineRule="auto"/>
        <w:rPr>
          <w:color w:val="252525"/>
          <w:sz w:val="24"/>
          <w:szCs w:val="24"/>
          <w:shd w:val="clear" w:color="auto" w:fill="FFFFFF"/>
        </w:rPr>
      </w:pPr>
      <w:r w:rsidRPr="008850D0">
        <w:rPr>
          <w:sz w:val="24"/>
          <w:szCs w:val="24"/>
        </w:rPr>
        <w:t xml:space="preserve">from the French meaning </w:t>
      </w:r>
      <w:r w:rsidRPr="008850D0">
        <w:rPr>
          <w:color w:val="252525"/>
          <w:sz w:val="24"/>
          <w:szCs w:val="24"/>
          <w:shd w:val="clear" w:color="auto" w:fill="FFFFFF"/>
        </w:rPr>
        <w:t xml:space="preserve">"placing on stage”; in relation to </w:t>
      </w:r>
      <w:r>
        <w:rPr>
          <w:color w:val="252525"/>
          <w:sz w:val="24"/>
          <w:szCs w:val="24"/>
          <w:shd w:val="clear" w:color="auto" w:fill="FFFFFF"/>
        </w:rPr>
        <w:t>facade</w:t>
      </w:r>
      <w:r w:rsidRPr="008850D0">
        <w:rPr>
          <w:color w:val="252525"/>
          <w:sz w:val="24"/>
          <w:szCs w:val="24"/>
          <w:shd w:val="clear" w:color="auto" w:fill="FFFFFF"/>
        </w:rPr>
        <w:t xml:space="preserve"> design, it refers to everything that appears before the viewer including all aspects of form, space, composition, materiality, tectonics, context</w:t>
      </w:r>
      <w:r>
        <w:rPr>
          <w:color w:val="252525"/>
          <w:sz w:val="24"/>
          <w:szCs w:val="24"/>
          <w:shd w:val="clear" w:color="auto" w:fill="FFFFFF"/>
        </w:rPr>
        <w:t>,</w:t>
      </w:r>
      <w:r w:rsidRPr="008850D0">
        <w:rPr>
          <w:color w:val="252525"/>
          <w:sz w:val="24"/>
          <w:szCs w:val="24"/>
          <w:shd w:val="clear" w:color="auto" w:fill="FFFFFF"/>
        </w:rPr>
        <w:t xml:space="preserve"> and light; those aspects of </w:t>
      </w:r>
      <w:r>
        <w:rPr>
          <w:color w:val="252525"/>
          <w:sz w:val="24"/>
          <w:szCs w:val="24"/>
          <w:shd w:val="clear" w:color="auto" w:fill="FFFFFF"/>
        </w:rPr>
        <w:t>facade</w:t>
      </w:r>
      <w:r w:rsidRPr="008850D0">
        <w:rPr>
          <w:color w:val="252525"/>
          <w:sz w:val="24"/>
          <w:szCs w:val="24"/>
          <w:shd w:val="clear" w:color="auto" w:fill="FFFFFF"/>
        </w:rPr>
        <w:t xml:space="preserve"> that contribute to a scenographic </w:t>
      </w:r>
      <w:r>
        <w:rPr>
          <w:color w:val="252525"/>
          <w:sz w:val="24"/>
          <w:szCs w:val="24"/>
          <w:shd w:val="clear" w:color="auto" w:fill="FFFFFF"/>
        </w:rPr>
        <w:t>effect</w:t>
      </w:r>
    </w:p>
    <w:p w14:paraId="49DB573B" w14:textId="77777777" w:rsidR="00C74F2E" w:rsidRDefault="00C74F2E" w:rsidP="00C74F2E">
      <w:pPr>
        <w:spacing w:line="360" w:lineRule="auto"/>
        <w:rPr>
          <w:color w:val="252525"/>
          <w:sz w:val="24"/>
          <w:szCs w:val="24"/>
          <w:shd w:val="clear" w:color="auto" w:fill="FFFFFF"/>
        </w:rPr>
      </w:pPr>
    </w:p>
    <w:p w14:paraId="7EAE4D05" w14:textId="77777777" w:rsidR="00C74F2E" w:rsidRPr="00D87299" w:rsidRDefault="00C74F2E" w:rsidP="00C74F2E">
      <w:pPr>
        <w:spacing w:line="360" w:lineRule="auto"/>
        <w:rPr>
          <w:b/>
          <w:sz w:val="24"/>
          <w:szCs w:val="24"/>
          <w:shd w:val="clear" w:color="auto" w:fill="FFFFFF"/>
        </w:rPr>
      </w:pPr>
      <w:r w:rsidRPr="00D87299">
        <w:rPr>
          <w:b/>
          <w:sz w:val="24"/>
          <w:szCs w:val="24"/>
          <w:shd w:val="clear" w:color="auto" w:fill="FFFFFF"/>
        </w:rPr>
        <w:lastRenderedPageBreak/>
        <w:t>ontology</w:t>
      </w:r>
    </w:p>
    <w:p w14:paraId="7FCDA9CE" w14:textId="77777777" w:rsidR="00C74F2E" w:rsidRDefault="00C74F2E" w:rsidP="00C74F2E">
      <w:pPr>
        <w:spacing w:line="360" w:lineRule="auto"/>
        <w:rPr>
          <w:sz w:val="24"/>
          <w:szCs w:val="24"/>
          <w:shd w:val="clear" w:color="auto" w:fill="FFFFFF"/>
        </w:rPr>
      </w:pPr>
      <w:r w:rsidRPr="00D87299">
        <w:rPr>
          <w:sz w:val="24"/>
          <w:szCs w:val="24"/>
          <w:shd w:val="clear" w:color="auto" w:fill="FFFFFF"/>
        </w:rPr>
        <w:t>Ontology is the philosophical study of the nature of being, becoming, existence, or reality, as well as the basic categories of being and their relations</w:t>
      </w:r>
    </w:p>
    <w:p w14:paraId="0FF840BF" w14:textId="77777777" w:rsidR="00C74F2E" w:rsidRDefault="00C74F2E" w:rsidP="00C74F2E">
      <w:pPr>
        <w:spacing w:line="360" w:lineRule="auto"/>
        <w:rPr>
          <w:sz w:val="24"/>
          <w:szCs w:val="24"/>
          <w:shd w:val="clear" w:color="auto" w:fill="FFFFFF"/>
        </w:rPr>
      </w:pPr>
    </w:p>
    <w:p w14:paraId="41D88B12" w14:textId="77777777" w:rsidR="00C74F2E" w:rsidRPr="00B11A9D" w:rsidRDefault="00C74F2E" w:rsidP="00C74F2E">
      <w:pPr>
        <w:spacing w:line="360" w:lineRule="auto"/>
        <w:rPr>
          <w:b/>
          <w:sz w:val="24"/>
          <w:szCs w:val="24"/>
        </w:rPr>
      </w:pPr>
      <w:r w:rsidRPr="00B11A9D">
        <w:rPr>
          <w:b/>
          <w:sz w:val="24"/>
          <w:szCs w:val="24"/>
        </w:rPr>
        <w:t>oblique</w:t>
      </w:r>
    </w:p>
    <w:p w14:paraId="2B5C0769" w14:textId="77777777" w:rsidR="00C74F2E" w:rsidRPr="00B11A9D" w:rsidRDefault="00C74F2E" w:rsidP="00C74F2E">
      <w:pPr>
        <w:spacing w:line="360" w:lineRule="auto"/>
        <w:rPr>
          <w:sz w:val="24"/>
          <w:szCs w:val="24"/>
        </w:rPr>
      </w:pPr>
      <w:r w:rsidRPr="00B11A9D">
        <w:rPr>
          <w:sz w:val="24"/>
          <w:szCs w:val="24"/>
        </w:rPr>
        <w:t>in architecture, the view of an object or building facade that is neither parallel nor at a right angle; a view that privileges the corner over the front with an emphasis on two-point perspective over that of one-point perspective</w:t>
      </w:r>
    </w:p>
    <w:p w14:paraId="049500C5" w14:textId="77777777" w:rsidR="00C74F2E" w:rsidRDefault="00C74F2E" w:rsidP="00C74F2E">
      <w:pPr>
        <w:spacing w:line="360" w:lineRule="auto"/>
        <w:rPr>
          <w:sz w:val="24"/>
          <w:szCs w:val="24"/>
        </w:rPr>
      </w:pPr>
    </w:p>
    <w:p w14:paraId="634B2CD4" w14:textId="77777777" w:rsidR="00C74F2E" w:rsidRPr="00D87299" w:rsidRDefault="00C74F2E" w:rsidP="00C74F2E">
      <w:pPr>
        <w:spacing w:line="360" w:lineRule="auto"/>
        <w:rPr>
          <w:b/>
          <w:sz w:val="24"/>
          <w:szCs w:val="24"/>
        </w:rPr>
      </w:pPr>
      <w:r w:rsidRPr="00D87299">
        <w:rPr>
          <w:b/>
          <w:sz w:val="24"/>
          <w:szCs w:val="24"/>
        </w:rPr>
        <w:t>organic</w:t>
      </w:r>
    </w:p>
    <w:p w14:paraId="5603A1BF" w14:textId="77777777" w:rsidR="00C74F2E" w:rsidRPr="00D87299" w:rsidRDefault="00C74F2E" w:rsidP="00C74F2E">
      <w:pPr>
        <w:spacing w:line="360" w:lineRule="auto"/>
        <w:rPr>
          <w:sz w:val="24"/>
          <w:szCs w:val="24"/>
        </w:rPr>
      </w:pPr>
      <w:r w:rsidRPr="00D87299">
        <w:rPr>
          <w:sz w:val="24"/>
          <w:szCs w:val="24"/>
        </w:rPr>
        <w:t>having systematic coordination of parts</w:t>
      </w:r>
      <w:r w:rsidRPr="00D87299">
        <w:rPr>
          <w:rStyle w:val="apple-converted-space"/>
          <w:sz w:val="24"/>
          <w:szCs w:val="24"/>
        </w:rPr>
        <w:t> d</w:t>
      </w:r>
      <w:r w:rsidRPr="00D87299">
        <w:rPr>
          <w:sz w:val="24"/>
          <w:szCs w:val="24"/>
          <w:shd w:val="clear" w:color="auto" w:fill="FFFFFF"/>
        </w:rPr>
        <w:t>enoting a</w:t>
      </w:r>
      <w:r w:rsidRPr="00D87299">
        <w:rPr>
          <w:rStyle w:val="apple-converted-space"/>
          <w:sz w:val="24"/>
          <w:szCs w:val="24"/>
          <w:shd w:val="clear" w:color="auto" w:fill="FFFFFF"/>
        </w:rPr>
        <w:t> </w:t>
      </w:r>
      <w:hyperlink r:id="rId7" w:anchor="relation__2" w:tooltip="Meaning of relation" w:history="1">
        <w:r w:rsidRPr="00D87299">
          <w:rPr>
            <w:rStyle w:val="Hyperlink"/>
            <w:color w:val="auto"/>
            <w:sz w:val="24"/>
            <w:szCs w:val="24"/>
            <w:u w:val="none"/>
            <w:bdr w:val="none" w:sz="0" w:space="0" w:color="auto" w:frame="1"/>
            <w:shd w:val="clear" w:color="auto" w:fill="FFFFFF"/>
          </w:rPr>
          <w:t>relation</w:t>
        </w:r>
      </w:hyperlink>
      <w:r w:rsidRPr="00D87299">
        <w:rPr>
          <w:rStyle w:val="apple-converted-space"/>
          <w:sz w:val="24"/>
          <w:szCs w:val="24"/>
          <w:shd w:val="clear" w:color="auto" w:fill="FFFFFF"/>
        </w:rPr>
        <w:t> </w:t>
      </w:r>
      <w:r w:rsidRPr="00D87299">
        <w:rPr>
          <w:sz w:val="24"/>
          <w:szCs w:val="24"/>
          <w:shd w:val="clear" w:color="auto" w:fill="FFFFFF"/>
        </w:rPr>
        <w:t>between elements of something</w:t>
      </w:r>
      <w:r w:rsidRPr="00D87299">
        <w:rPr>
          <w:rStyle w:val="apple-converted-space"/>
          <w:sz w:val="24"/>
          <w:szCs w:val="24"/>
          <w:shd w:val="clear" w:color="auto" w:fill="FFFFFF"/>
        </w:rPr>
        <w:t> </w:t>
      </w:r>
      <w:hyperlink r:id="rId8" w:anchor="such__22" w:tooltip="Meaning of such that" w:history="1">
        <w:r w:rsidRPr="00D87299">
          <w:rPr>
            <w:rStyle w:val="Hyperlink"/>
            <w:color w:val="auto"/>
            <w:sz w:val="24"/>
            <w:szCs w:val="24"/>
            <w:u w:val="none"/>
            <w:bdr w:val="none" w:sz="0" w:space="0" w:color="auto" w:frame="1"/>
            <w:shd w:val="clear" w:color="auto" w:fill="FFFFFF"/>
          </w:rPr>
          <w:t>such that</w:t>
        </w:r>
      </w:hyperlink>
      <w:r w:rsidRPr="00D87299">
        <w:rPr>
          <w:rStyle w:val="apple-converted-space"/>
          <w:sz w:val="24"/>
          <w:szCs w:val="24"/>
          <w:shd w:val="clear" w:color="auto" w:fill="FFFFFF"/>
        </w:rPr>
        <w:t> </w:t>
      </w:r>
      <w:r w:rsidRPr="00D87299">
        <w:rPr>
          <w:sz w:val="24"/>
          <w:szCs w:val="24"/>
          <w:shd w:val="clear" w:color="auto" w:fill="FFFFFF"/>
        </w:rPr>
        <w:t>they fit together</w:t>
      </w:r>
      <w:r w:rsidRPr="00D87299">
        <w:rPr>
          <w:rStyle w:val="apple-converted-space"/>
          <w:sz w:val="24"/>
          <w:szCs w:val="24"/>
          <w:shd w:val="clear" w:color="auto" w:fill="FFFFFF"/>
        </w:rPr>
        <w:t> </w:t>
      </w:r>
      <w:hyperlink r:id="rId9" w:anchor="harmoniously__2" w:tooltip="Meaning of harmoniously" w:history="1">
        <w:r w:rsidRPr="00D87299">
          <w:rPr>
            <w:rStyle w:val="Hyperlink"/>
            <w:color w:val="auto"/>
            <w:sz w:val="24"/>
            <w:szCs w:val="24"/>
            <w:u w:val="none"/>
            <w:bdr w:val="none" w:sz="0" w:space="0" w:color="auto" w:frame="1"/>
            <w:shd w:val="clear" w:color="auto" w:fill="FFFFFF"/>
          </w:rPr>
          <w:t>harmoniously</w:t>
        </w:r>
      </w:hyperlink>
      <w:r w:rsidRPr="00D87299">
        <w:rPr>
          <w:rStyle w:val="apple-converted-space"/>
          <w:sz w:val="24"/>
          <w:szCs w:val="24"/>
          <w:shd w:val="clear" w:color="auto" w:fill="FFFFFF"/>
        </w:rPr>
        <w:t> </w:t>
      </w:r>
      <w:r w:rsidRPr="00D87299">
        <w:rPr>
          <w:sz w:val="24"/>
          <w:szCs w:val="24"/>
          <w:shd w:val="clear" w:color="auto" w:fill="FFFFFF"/>
        </w:rPr>
        <w:t>as necessary parts of a</w:t>
      </w:r>
      <w:r w:rsidRPr="00D87299">
        <w:rPr>
          <w:rStyle w:val="apple-converted-space"/>
          <w:sz w:val="24"/>
          <w:szCs w:val="24"/>
          <w:shd w:val="clear" w:color="auto" w:fill="FFFFFF"/>
        </w:rPr>
        <w:t> </w:t>
      </w:r>
      <w:hyperlink r:id="rId10" w:anchor="whole__9" w:tooltip="Meaning of whole" w:history="1">
        <w:r w:rsidRPr="00D87299">
          <w:rPr>
            <w:rStyle w:val="Hyperlink"/>
            <w:color w:val="auto"/>
            <w:sz w:val="24"/>
            <w:szCs w:val="24"/>
            <w:u w:val="none"/>
            <w:bdr w:val="none" w:sz="0" w:space="0" w:color="auto" w:frame="1"/>
            <w:shd w:val="clear" w:color="auto" w:fill="FFFFFF"/>
          </w:rPr>
          <w:t>whole</w:t>
        </w:r>
      </w:hyperlink>
      <w:r>
        <w:rPr>
          <w:rStyle w:val="Hyperlink"/>
          <w:color w:val="auto"/>
          <w:sz w:val="24"/>
          <w:szCs w:val="24"/>
          <w:u w:val="none"/>
          <w:bdr w:val="none" w:sz="0" w:space="0" w:color="auto" w:frame="1"/>
          <w:shd w:val="clear" w:color="auto" w:fill="FFFFFF"/>
        </w:rPr>
        <w:t>;</w:t>
      </w:r>
      <w:r w:rsidRPr="00D87299">
        <w:rPr>
          <w:sz w:val="24"/>
          <w:szCs w:val="24"/>
        </w:rPr>
        <w:t xml:space="preserve"> </w:t>
      </w:r>
      <w:r w:rsidRPr="006A0067">
        <w:rPr>
          <w:i/>
          <w:iCs/>
          <w:sz w:val="24"/>
          <w:szCs w:val="24"/>
        </w:rPr>
        <w:t>o</w:t>
      </w:r>
      <w:r w:rsidRPr="006A0067">
        <w:rPr>
          <w:i/>
          <w:iCs/>
          <w:sz w:val="24"/>
          <w:szCs w:val="24"/>
          <w:shd w:val="clear" w:color="auto" w:fill="FFFFFF"/>
        </w:rPr>
        <w:t>rganic</w:t>
      </w:r>
      <w:r w:rsidRPr="006A0067">
        <w:rPr>
          <w:rStyle w:val="apple-converted-space"/>
          <w:i/>
          <w:iCs/>
          <w:sz w:val="24"/>
          <w:szCs w:val="24"/>
          <w:shd w:val="clear" w:color="auto" w:fill="FFFFFF"/>
        </w:rPr>
        <w:t> </w:t>
      </w:r>
      <w:r w:rsidRPr="006A0067">
        <w:rPr>
          <w:bCs/>
          <w:i/>
          <w:iCs/>
          <w:sz w:val="24"/>
          <w:szCs w:val="24"/>
          <w:shd w:val="clear" w:color="auto" w:fill="FFFFFF"/>
        </w:rPr>
        <w:t>architecture</w:t>
      </w:r>
      <w:r w:rsidRPr="00D87299">
        <w:rPr>
          <w:rStyle w:val="apple-converted-space"/>
          <w:sz w:val="24"/>
          <w:szCs w:val="24"/>
          <w:shd w:val="clear" w:color="auto" w:fill="FFFFFF"/>
        </w:rPr>
        <w:t> </w:t>
      </w:r>
      <w:r w:rsidRPr="00D87299">
        <w:rPr>
          <w:sz w:val="24"/>
          <w:szCs w:val="24"/>
          <w:shd w:val="clear" w:color="auto" w:fill="FFFFFF"/>
        </w:rPr>
        <w:t xml:space="preserve">is a philosophy of </w:t>
      </w:r>
      <w:r w:rsidRPr="00D87299">
        <w:rPr>
          <w:bCs/>
          <w:sz w:val="24"/>
          <w:szCs w:val="24"/>
          <w:shd w:val="clear" w:color="auto" w:fill="FFFFFF"/>
        </w:rPr>
        <w:t>architecture</w:t>
      </w:r>
      <w:r w:rsidRPr="00D87299">
        <w:rPr>
          <w:rStyle w:val="apple-converted-space"/>
          <w:sz w:val="24"/>
          <w:szCs w:val="24"/>
          <w:shd w:val="clear" w:color="auto" w:fill="FFFFFF"/>
        </w:rPr>
        <w:t> </w:t>
      </w:r>
      <w:r w:rsidRPr="00D87299">
        <w:rPr>
          <w:sz w:val="24"/>
          <w:szCs w:val="24"/>
          <w:shd w:val="clear" w:color="auto" w:fill="FFFFFF"/>
        </w:rPr>
        <w:t>which promotes harmony between human habitation and the natural world through design approaches so sympathetic and well-integrated with its site, that buildings, furnishings, and surroundings become part of a unified, interrelated composition</w:t>
      </w:r>
    </w:p>
    <w:p w14:paraId="64610955" w14:textId="77777777" w:rsidR="00C74F2E" w:rsidRPr="007F320A" w:rsidRDefault="00C74F2E" w:rsidP="00C74F2E">
      <w:pPr>
        <w:spacing w:line="360" w:lineRule="auto"/>
        <w:rPr>
          <w:color w:val="FF0000"/>
          <w:sz w:val="24"/>
          <w:szCs w:val="24"/>
        </w:rPr>
      </w:pPr>
    </w:p>
    <w:p w14:paraId="79AFDFC3" w14:textId="77777777" w:rsidR="00C74F2E" w:rsidRDefault="00C74F2E" w:rsidP="00C74F2E">
      <w:pPr>
        <w:pStyle w:val="Heading2"/>
        <w:spacing w:line="360" w:lineRule="auto"/>
        <w:rPr>
          <w:b/>
          <w:i w:val="0"/>
          <w:sz w:val="24"/>
          <w:szCs w:val="24"/>
        </w:rPr>
      </w:pPr>
      <w:r w:rsidRPr="008850D0">
        <w:rPr>
          <w:b/>
          <w:i w:val="0"/>
          <w:sz w:val="24"/>
          <w:szCs w:val="24"/>
        </w:rPr>
        <w:t xml:space="preserve">parallax </w:t>
      </w:r>
    </w:p>
    <w:p w14:paraId="6B282C88" w14:textId="77777777" w:rsidR="00C74F2E" w:rsidRDefault="00C74F2E" w:rsidP="00C74F2E">
      <w:pPr>
        <w:spacing w:line="360" w:lineRule="auto"/>
        <w:rPr>
          <w:color w:val="222222"/>
          <w:sz w:val="24"/>
          <w:szCs w:val="24"/>
          <w:shd w:val="clear" w:color="auto" w:fill="FFFFFF"/>
        </w:rPr>
      </w:pPr>
      <w:r>
        <w:rPr>
          <w:color w:val="222222"/>
          <w:sz w:val="24"/>
          <w:szCs w:val="24"/>
          <w:shd w:val="clear" w:color="auto" w:fill="FFFFFF"/>
        </w:rPr>
        <w:t>T</w:t>
      </w:r>
      <w:r w:rsidRPr="008850D0">
        <w:rPr>
          <w:color w:val="222222"/>
          <w:sz w:val="24"/>
          <w:szCs w:val="24"/>
          <w:shd w:val="clear" w:color="auto" w:fill="FFFFFF"/>
        </w:rPr>
        <w:t xml:space="preserve">he visual effect whereby a building’s appearance changes when viewed from different positions; the </w:t>
      </w:r>
      <w:r>
        <w:rPr>
          <w:color w:val="222222"/>
          <w:sz w:val="24"/>
          <w:szCs w:val="24"/>
          <w:shd w:val="clear" w:color="auto" w:fill="FFFFFF"/>
        </w:rPr>
        <w:t>progressive</w:t>
      </w:r>
      <w:r w:rsidRPr="008850D0">
        <w:rPr>
          <w:color w:val="222222"/>
          <w:sz w:val="24"/>
          <w:szCs w:val="24"/>
          <w:shd w:val="clear" w:color="auto" w:fill="FFFFFF"/>
        </w:rPr>
        <w:t xml:space="preserve"> distortion of the </w:t>
      </w:r>
      <w:r>
        <w:rPr>
          <w:color w:val="222222"/>
          <w:sz w:val="24"/>
          <w:szCs w:val="24"/>
          <w:shd w:val="clear" w:color="auto" w:fill="FFFFFF"/>
        </w:rPr>
        <w:t>facade</w:t>
      </w:r>
      <w:r w:rsidRPr="008850D0">
        <w:rPr>
          <w:color w:val="222222"/>
          <w:sz w:val="24"/>
          <w:szCs w:val="24"/>
          <w:shd w:val="clear" w:color="auto" w:fill="FFFFFF"/>
        </w:rPr>
        <w:t xml:space="preserve"> as the viewer moves past it</w:t>
      </w:r>
      <w:r>
        <w:rPr>
          <w:color w:val="222222"/>
          <w:sz w:val="24"/>
          <w:szCs w:val="24"/>
          <w:shd w:val="clear" w:color="auto" w:fill="FFFFFF"/>
        </w:rPr>
        <w:t xml:space="preserve">, </w:t>
      </w:r>
      <w:r w:rsidRPr="008850D0">
        <w:rPr>
          <w:color w:val="222222"/>
          <w:sz w:val="24"/>
          <w:szCs w:val="24"/>
          <w:shd w:val="clear" w:color="auto" w:fill="FFFFFF"/>
        </w:rPr>
        <w:t>especially pronounced when in close</w:t>
      </w:r>
      <w:r>
        <w:rPr>
          <w:color w:val="222222"/>
          <w:sz w:val="24"/>
          <w:szCs w:val="24"/>
          <w:shd w:val="clear" w:color="auto" w:fill="FFFFFF"/>
        </w:rPr>
        <w:t xml:space="preserve"> </w:t>
      </w:r>
      <w:r w:rsidRPr="008850D0">
        <w:rPr>
          <w:color w:val="222222"/>
          <w:sz w:val="24"/>
          <w:szCs w:val="24"/>
          <w:shd w:val="clear" w:color="auto" w:fill="FFFFFF"/>
        </w:rPr>
        <w:t xml:space="preserve">proximity </w:t>
      </w:r>
    </w:p>
    <w:p w14:paraId="7F413E6F" w14:textId="77777777" w:rsidR="00C74F2E" w:rsidRDefault="00C74F2E" w:rsidP="00C74F2E">
      <w:pPr>
        <w:spacing w:line="360" w:lineRule="auto"/>
        <w:rPr>
          <w:color w:val="222222"/>
          <w:sz w:val="24"/>
          <w:szCs w:val="24"/>
          <w:shd w:val="clear" w:color="auto" w:fill="FFFFFF"/>
        </w:rPr>
      </w:pPr>
    </w:p>
    <w:p w14:paraId="05053139" w14:textId="77777777" w:rsidR="00C74F2E" w:rsidRDefault="00C74F2E" w:rsidP="00C74F2E">
      <w:pPr>
        <w:spacing w:line="360" w:lineRule="auto"/>
        <w:rPr>
          <w:b/>
          <w:sz w:val="24"/>
          <w:szCs w:val="24"/>
        </w:rPr>
      </w:pPr>
      <w:r w:rsidRPr="008850D0">
        <w:rPr>
          <w:b/>
          <w:sz w:val="24"/>
          <w:szCs w:val="24"/>
        </w:rPr>
        <w:t xml:space="preserve">parti </w:t>
      </w:r>
    </w:p>
    <w:p w14:paraId="333E05CA" w14:textId="77777777" w:rsidR="00C74F2E" w:rsidRPr="008850D0" w:rsidRDefault="00C74F2E" w:rsidP="00C74F2E">
      <w:pPr>
        <w:spacing w:line="360" w:lineRule="auto"/>
        <w:rPr>
          <w:i/>
          <w:sz w:val="24"/>
          <w:szCs w:val="24"/>
        </w:rPr>
      </w:pPr>
      <w:r w:rsidRPr="008850D0">
        <w:rPr>
          <w:color w:val="000000"/>
          <w:sz w:val="24"/>
          <w:szCs w:val="24"/>
          <w:shd w:val="clear" w:color="auto" w:fill="FFFFFF"/>
        </w:rPr>
        <w:t xml:space="preserve">From the French </w:t>
      </w:r>
      <w:r w:rsidRPr="00B81A46">
        <w:rPr>
          <w:i/>
          <w:color w:val="000000"/>
          <w:sz w:val="24"/>
          <w:szCs w:val="24"/>
          <w:shd w:val="clear" w:color="auto" w:fill="FFFFFF"/>
        </w:rPr>
        <w:t>parti pris</w:t>
      </w:r>
      <w:r w:rsidRPr="008850D0">
        <w:rPr>
          <w:color w:val="000000"/>
          <w:sz w:val="24"/>
          <w:szCs w:val="24"/>
        </w:rPr>
        <w:t> </w:t>
      </w:r>
      <w:r w:rsidRPr="008850D0">
        <w:rPr>
          <w:color w:val="000000"/>
          <w:sz w:val="24"/>
          <w:szCs w:val="24"/>
          <w:shd w:val="clear" w:color="auto" w:fill="FFFFFF"/>
        </w:rPr>
        <w:t>meaning a bias or a mind made up; in architecture the</w:t>
      </w:r>
      <w:r w:rsidRPr="008850D0">
        <w:rPr>
          <w:color w:val="000000"/>
          <w:sz w:val="24"/>
          <w:szCs w:val="24"/>
        </w:rPr>
        <w:t> </w:t>
      </w:r>
      <w:r w:rsidRPr="008850D0">
        <w:rPr>
          <w:color w:val="000000"/>
          <w:sz w:val="24"/>
          <w:szCs w:val="24"/>
          <w:shd w:val="clear" w:color="auto" w:fill="FFFFFF"/>
        </w:rPr>
        <w:t>parti</w:t>
      </w:r>
      <w:r w:rsidRPr="008850D0">
        <w:rPr>
          <w:color w:val="000000"/>
          <w:sz w:val="24"/>
          <w:szCs w:val="24"/>
        </w:rPr>
        <w:t> </w:t>
      </w:r>
      <w:r w:rsidRPr="008850D0">
        <w:rPr>
          <w:color w:val="000000"/>
          <w:sz w:val="24"/>
          <w:szCs w:val="24"/>
          <w:shd w:val="clear" w:color="auto" w:fill="FFFFFF"/>
        </w:rPr>
        <w:t xml:space="preserve">is the </w:t>
      </w:r>
      <w:r>
        <w:rPr>
          <w:color w:val="000000"/>
          <w:sz w:val="24"/>
          <w:szCs w:val="24"/>
          <w:shd w:val="clear" w:color="auto" w:fill="FFFFFF"/>
        </w:rPr>
        <w:t xml:space="preserve">representation of basic </w:t>
      </w:r>
      <w:r w:rsidRPr="008850D0">
        <w:rPr>
          <w:color w:val="000000"/>
          <w:sz w:val="24"/>
          <w:szCs w:val="24"/>
          <w:shd w:val="clear" w:color="auto" w:fill="FFFFFF"/>
        </w:rPr>
        <w:t>assumption</w:t>
      </w:r>
      <w:r>
        <w:rPr>
          <w:color w:val="000000"/>
          <w:sz w:val="24"/>
          <w:szCs w:val="24"/>
          <w:shd w:val="clear" w:color="auto" w:fill="FFFFFF"/>
        </w:rPr>
        <w:t>s made that inform</w:t>
      </w:r>
      <w:r w:rsidRPr="008850D0">
        <w:rPr>
          <w:color w:val="000000"/>
          <w:sz w:val="24"/>
          <w:szCs w:val="24"/>
          <w:shd w:val="clear" w:color="auto" w:fill="FFFFFF"/>
        </w:rPr>
        <w:t xml:space="preserve"> a design as well as the choice of approach when realizing the scheme; a diagrammatic statement of the idea  </w:t>
      </w:r>
    </w:p>
    <w:p w14:paraId="6D70E50E" w14:textId="77777777" w:rsidR="00C74F2E" w:rsidRPr="00B11A9D" w:rsidRDefault="00C74F2E" w:rsidP="00C74F2E"/>
    <w:p w14:paraId="1F103FA7" w14:textId="77777777" w:rsidR="00C74F2E" w:rsidRPr="00B11A9D" w:rsidRDefault="00C74F2E" w:rsidP="00C74F2E">
      <w:pPr>
        <w:spacing w:line="360" w:lineRule="auto"/>
        <w:rPr>
          <w:b/>
          <w:sz w:val="24"/>
          <w:szCs w:val="24"/>
        </w:rPr>
      </w:pPr>
      <w:r w:rsidRPr="00B11A9D">
        <w:rPr>
          <w:b/>
          <w:sz w:val="24"/>
          <w:szCs w:val="24"/>
        </w:rPr>
        <w:t xml:space="preserve">phenomenal transparency </w:t>
      </w:r>
    </w:p>
    <w:p w14:paraId="4D669CFE" w14:textId="77777777" w:rsidR="00C74F2E" w:rsidRPr="00B11A9D" w:rsidRDefault="00C74F2E" w:rsidP="00C74F2E">
      <w:pPr>
        <w:spacing w:line="360" w:lineRule="auto"/>
        <w:rPr>
          <w:sz w:val="24"/>
          <w:szCs w:val="24"/>
        </w:rPr>
      </w:pPr>
      <w:r w:rsidRPr="00B11A9D">
        <w:rPr>
          <w:sz w:val="24"/>
          <w:szCs w:val="24"/>
        </w:rPr>
        <w:t>a visual phenomenon that occurs when, for example, two overlapping planes or spaces interpenetrate allowing for a simultaneous perception without optical cancellation; in a facade, the use of phenomenal transparency may carry with it the implication of a “shallow” space or spaces</w:t>
      </w:r>
      <w:r w:rsidRPr="00B11A9D">
        <w:rPr>
          <w:rStyle w:val="punctuation"/>
          <w:sz w:val="24"/>
          <w:szCs w:val="24"/>
          <w:bdr w:val="none" w:sz="0" w:space="0" w:color="auto" w:frame="1"/>
          <w:shd w:val="clear" w:color="auto" w:fill="FFFFFF"/>
        </w:rPr>
        <w:t xml:space="preserve"> </w:t>
      </w:r>
    </w:p>
    <w:p w14:paraId="74A1A65E" w14:textId="77777777" w:rsidR="00C74F2E" w:rsidRDefault="00C74F2E" w:rsidP="00C74F2E">
      <w:pPr>
        <w:pStyle w:val="Heading2"/>
        <w:spacing w:line="360" w:lineRule="auto"/>
        <w:rPr>
          <w:i w:val="0"/>
          <w:sz w:val="24"/>
          <w:szCs w:val="24"/>
        </w:rPr>
      </w:pPr>
      <w:r w:rsidRPr="008850D0">
        <w:rPr>
          <w:i w:val="0"/>
          <w:sz w:val="24"/>
          <w:szCs w:val="24"/>
        </w:rPr>
        <w:t xml:space="preserve"> </w:t>
      </w:r>
    </w:p>
    <w:p w14:paraId="78786C24" w14:textId="77777777" w:rsidR="00C74F2E" w:rsidRDefault="00C74F2E" w:rsidP="00C74F2E">
      <w:pPr>
        <w:spacing w:line="360" w:lineRule="auto"/>
        <w:rPr>
          <w:b/>
          <w:sz w:val="24"/>
          <w:szCs w:val="24"/>
        </w:rPr>
      </w:pPr>
      <w:r w:rsidRPr="00D87299">
        <w:rPr>
          <w:b/>
          <w:sz w:val="24"/>
          <w:szCs w:val="24"/>
        </w:rPr>
        <w:t>piano nobile</w:t>
      </w:r>
    </w:p>
    <w:p w14:paraId="3ED994FE" w14:textId="77777777" w:rsidR="00C74F2E" w:rsidRDefault="00C74F2E" w:rsidP="00C74F2E">
      <w:pPr>
        <w:spacing w:line="360" w:lineRule="auto"/>
        <w:rPr>
          <w:sz w:val="24"/>
          <w:szCs w:val="24"/>
        </w:rPr>
      </w:pPr>
      <w:r w:rsidRPr="00D87299">
        <w:rPr>
          <w:sz w:val="24"/>
          <w:szCs w:val="24"/>
        </w:rPr>
        <w:t xml:space="preserve">literally translated out of Italian as the </w:t>
      </w:r>
      <w:r>
        <w:rPr>
          <w:sz w:val="24"/>
          <w:szCs w:val="24"/>
        </w:rPr>
        <w:t>“</w:t>
      </w:r>
      <w:r w:rsidRPr="00D87299">
        <w:rPr>
          <w:sz w:val="24"/>
          <w:szCs w:val="24"/>
        </w:rPr>
        <w:t>noble floor</w:t>
      </w:r>
      <w:r>
        <w:rPr>
          <w:sz w:val="24"/>
          <w:szCs w:val="24"/>
        </w:rPr>
        <w:t>”</w:t>
      </w:r>
      <w:r w:rsidRPr="00D87299">
        <w:rPr>
          <w:sz w:val="24"/>
          <w:szCs w:val="24"/>
        </w:rPr>
        <w:t xml:space="preserve"> referring to the main living or functional level located typically one </w:t>
      </w:r>
      <w:r>
        <w:rPr>
          <w:sz w:val="24"/>
          <w:szCs w:val="24"/>
        </w:rPr>
        <w:t xml:space="preserve">or two </w:t>
      </w:r>
      <w:r w:rsidRPr="00D87299">
        <w:rPr>
          <w:sz w:val="24"/>
          <w:szCs w:val="24"/>
        </w:rPr>
        <w:t>stor</w:t>
      </w:r>
      <w:r>
        <w:rPr>
          <w:sz w:val="24"/>
          <w:szCs w:val="24"/>
        </w:rPr>
        <w:t>ies</w:t>
      </w:r>
      <w:r w:rsidRPr="00D87299">
        <w:rPr>
          <w:sz w:val="24"/>
          <w:szCs w:val="24"/>
        </w:rPr>
        <w:t xml:space="preserve"> above grade</w:t>
      </w:r>
    </w:p>
    <w:p w14:paraId="3C35AE1D" w14:textId="77777777" w:rsidR="00C74F2E" w:rsidRDefault="00C74F2E" w:rsidP="00C74F2E">
      <w:pPr>
        <w:spacing w:line="360" w:lineRule="auto"/>
        <w:rPr>
          <w:b/>
          <w:sz w:val="24"/>
          <w:szCs w:val="24"/>
        </w:rPr>
      </w:pPr>
    </w:p>
    <w:p w14:paraId="72656034" w14:textId="77777777" w:rsidR="00C74F2E" w:rsidRDefault="00C74F2E" w:rsidP="00C74F2E">
      <w:pPr>
        <w:spacing w:line="360" w:lineRule="auto"/>
        <w:rPr>
          <w:b/>
          <w:sz w:val="24"/>
          <w:szCs w:val="24"/>
        </w:rPr>
      </w:pPr>
      <w:r w:rsidRPr="00D87299">
        <w:rPr>
          <w:b/>
          <w:sz w:val="24"/>
          <w:szCs w:val="24"/>
        </w:rPr>
        <w:t xml:space="preserve">plasticity </w:t>
      </w:r>
    </w:p>
    <w:p w14:paraId="3628AAA5" w14:textId="77777777" w:rsidR="00C74F2E" w:rsidRDefault="00C74F2E" w:rsidP="00C74F2E">
      <w:pPr>
        <w:spacing w:line="360" w:lineRule="auto"/>
        <w:rPr>
          <w:sz w:val="24"/>
          <w:szCs w:val="24"/>
        </w:rPr>
      </w:pPr>
      <w:r>
        <w:rPr>
          <w:sz w:val="24"/>
          <w:szCs w:val="24"/>
        </w:rPr>
        <w:t>typically</w:t>
      </w:r>
      <w:r w:rsidRPr="008850D0">
        <w:rPr>
          <w:sz w:val="24"/>
          <w:szCs w:val="24"/>
        </w:rPr>
        <w:t xml:space="preserve"> refers to the quality of a material to be easily shaped</w:t>
      </w:r>
      <w:r>
        <w:rPr>
          <w:sz w:val="24"/>
          <w:szCs w:val="24"/>
        </w:rPr>
        <w:t xml:space="preserve"> </w:t>
      </w:r>
      <w:r w:rsidRPr="008850D0">
        <w:rPr>
          <w:sz w:val="24"/>
          <w:szCs w:val="24"/>
        </w:rPr>
        <w:t>or molded. Within the lexicon of</w:t>
      </w:r>
    </w:p>
    <w:p w14:paraId="51274A3E" w14:textId="77777777" w:rsidR="00C74F2E" w:rsidRDefault="00C74F2E" w:rsidP="00C74F2E">
      <w:pPr>
        <w:spacing w:line="360" w:lineRule="auto"/>
        <w:rPr>
          <w:sz w:val="24"/>
          <w:szCs w:val="24"/>
        </w:rPr>
      </w:pPr>
      <w:r w:rsidRPr="008850D0">
        <w:rPr>
          <w:sz w:val="24"/>
          <w:szCs w:val="24"/>
        </w:rPr>
        <w:t xml:space="preserve">architecture it refers more specifically to the capacity of a surface to convey a </w:t>
      </w:r>
      <w:r>
        <w:rPr>
          <w:sz w:val="24"/>
          <w:szCs w:val="24"/>
        </w:rPr>
        <w:t xml:space="preserve">three-dimensional or </w:t>
      </w:r>
      <w:r w:rsidRPr="008850D0">
        <w:rPr>
          <w:sz w:val="24"/>
          <w:szCs w:val="24"/>
        </w:rPr>
        <w:t xml:space="preserve">sculptural </w:t>
      </w:r>
      <w:r>
        <w:rPr>
          <w:sz w:val="24"/>
          <w:szCs w:val="24"/>
        </w:rPr>
        <w:t>presence</w:t>
      </w:r>
      <w:r w:rsidRPr="008850D0">
        <w:rPr>
          <w:sz w:val="24"/>
          <w:szCs w:val="24"/>
        </w:rPr>
        <w:t xml:space="preserve"> of either real or implicit </w:t>
      </w:r>
      <w:r>
        <w:rPr>
          <w:sz w:val="24"/>
          <w:szCs w:val="24"/>
        </w:rPr>
        <w:t xml:space="preserve">form and </w:t>
      </w:r>
      <w:r w:rsidRPr="008850D0">
        <w:rPr>
          <w:sz w:val="24"/>
          <w:szCs w:val="24"/>
        </w:rPr>
        <w:t xml:space="preserve">space </w:t>
      </w:r>
    </w:p>
    <w:p w14:paraId="6B57FF3E" w14:textId="77777777" w:rsidR="00C74F2E" w:rsidRPr="00A2185A" w:rsidRDefault="00C74F2E" w:rsidP="00C74F2E">
      <w:pPr>
        <w:spacing w:line="360" w:lineRule="auto"/>
        <w:rPr>
          <w:sz w:val="24"/>
          <w:szCs w:val="24"/>
        </w:rPr>
      </w:pPr>
      <w:r w:rsidRPr="008850D0">
        <w:rPr>
          <w:sz w:val="24"/>
          <w:szCs w:val="24"/>
        </w:rPr>
        <w:tab/>
      </w:r>
    </w:p>
    <w:p w14:paraId="29E7DBBF" w14:textId="77777777" w:rsidR="00C74F2E" w:rsidRPr="008850D0" w:rsidRDefault="00C74F2E" w:rsidP="00C74F2E">
      <w:pPr>
        <w:pStyle w:val="Heading2"/>
        <w:spacing w:line="360" w:lineRule="auto"/>
        <w:rPr>
          <w:b/>
          <w:i w:val="0"/>
          <w:sz w:val="24"/>
          <w:szCs w:val="24"/>
        </w:rPr>
      </w:pPr>
      <w:r w:rsidRPr="008850D0">
        <w:rPr>
          <w:b/>
          <w:i w:val="0"/>
          <w:sz w:val="24"/>
          <w:szCs w:val="24"/>
        </w:rPr>
        <w:t>poché</w:t>
      </w:r>
    </w:p>
    <w:p w14:paraId="3EE5E95B" w14:textId="77777777" w:rsidR="00C74F2E" w:rsidRDefault="00C74F2E" w:rsidP="00C74F2E">
      <w:pPr>
        <w:spacing w:line="360" w:lineRule="auto"/>
        <w:rPr>
          <w:color w:val="223645"/>
          <w:sz w:val="24"/>
          <w:szCs w:val="24"/>
        </w:rPr>
      </w:pPr>
      <w:r>
        <w:rPr>
          <w:sz w:val="24"/>
          <w:szCs w:val="24"/>
        </w:rPr>
        <w:t>f</w:t>
      </w:r>
      <w:r w:rsidRPr="008850D0">
        <w:rPr>
          <w:sz w:val="24"/>
          <w:szCs w:val="24"/>
        </w:rPr>
        <w:t xml:space="preserve">rom the French meaning to </w:t>
      </w:r>
      <w:r>
        <w:rPr>
          <w:sz w:val="24"/>
          <w:szCs w:val="24"/>
        </w:rPr>
        <w:t>“</w:t>
      </w:r>
      <w:r w:rsidRPr="008850D0">
        <w:rPr>
          <w:sz w:val="24"/>
          <w:szCs w:val="24"/>
        </w:rPr>
        <w:t>sketch roughly;</w:t>
      </w:r>
      <w:r>
        <w:rPr>
          <w:sz w:val="24"/>
          <w:szCs w:val="24"/>
        </w:rPr>
        <w:t>”</w:t>
      </w:r>
      <w:r w:rsidRPr="008850D0">
        <w:rPr>
          <w:sz w:val="24"/>
          <w:szCs w:val="24"/>
        </w:rPr>
        <w:t xml:space="preserve"> </w:t>
      </w:r>
      <w:r w:rsidRPr="008850D0">
        <w:rPr>
          <w:color w:val="223645"/>
          <w:sz w:val="24"/>
          <w:szCs w:val="24"/>
        </w:rPr>
        <w:t xml:space="preserve">the shaded </w:t>
      </w:r>
      <w:r>
        <w:rPr>
          <w:color w:val="223645"/>
          <w:sz w:val="24"/>
          <w:szCs w:val="24"/>
        </w:rPr>
        <w:t>part</w:t>
      </w:r>
      <w:r w:rsidRPr="008850D0">
        <w:rPr>
          <w:color w:val="223645"/>
          <w:sz w:val="24"/>
          <w:szCs w:val="24"/>
        </w:rPr>
        <w:t xml:space="preserve"> of an architectural plan or section representing solid portions of the building such as walls, floors and columns; in an urban plan, poché </w:t>
      </w:r>
      <w:r>
        <w:rPr>
          <w:color w:val="223645"/>
          <w:sz w:val="24"/>
          <w:szCs w:val="24"/>
        </w:rPr>
        <w:t xml:space="preserve">may be </w:t>
      </w:r>
      <w:r w:rsidRPr="008850D0">
        <w:rPr>
          <w:color w:val="223645"/>
          <w:sz w:val="24"/>
          <w:szCs w:val="24"/>
        </w:rPr>
        <w:t>used to distinguish between public and private spaces</w:t>
      </w:r>
      <w:r>
        <w:rPr>
          <w:color w:val="223645"/>
          <w:sz w:val="24"/>
          <w:szCs w:val="24"/>
        </w:rPr>
        <w:t xml:space="preserve"> such as can be seen in the Nolli map of Rome (1748)</w:t>
      </w:r>
      <w:r w:rsidRPr="008850D0">
        <w:rPr>
          <w:color w:val="223645"/>
          <w:sz w:val="24"/>
          <w:szCs w:val="24"/>
        </w:rPr>
        <w:t>; a graph</w:t>
      </w:r>
      <w:r>
        <w:rPr>
          <w:color w:val="223645"/>
          <w:sz w:val="24"/>
          <w:szCs w:val="24"/>
        </w:rPr>
        <w:t>ic and conceptual technique that places emphasis on the profile line between a solid and a void</w:t>
      </w:r>
    </w:p>
    <w:p w14:paraId="15362007" w14:textId="77777777" w:rsidR="00C74F2E" w:rsidRDefault="00C74F2E" w:rsidP="00C74F2E">
      <w:pPr>
        <w:spacing w:line="360" w:lineRule="auto"/>
        <w:rPr>
          <w:color w:val="223645"/>
          <w:sz w:val="24"/>
          <w:szCs w:val="24"/>
        </w:rPr>
      </w:pPr>
    </w:p>
    <w:p w14:paraId="58776975" w14:textId="77777777" w:rsidR="00C74F2E" w:rsidRPr="007F320A" w:rsidRDefault="00C74F2E" w:rsidP="00C74F2E">
      <w:pPr>
        <w:spacing w:line="360" w:lineRule="auto"/>
        <w:rPr>
          <w:b/>
          <w:sz w:val="24"/>
          <w:szCs w:val="24"/>
        </w:rPr>
      </w:pPr>
      <w:r w:rsidRPr="007F320A">
        <w:rPr>
          <w:b/>
          <w:sz w:val="24"/>
          <w:szCs w:val="24"/>
        </w:rPr>
        <w:t>polemic</w:t>
      </w:r>
    </w:p>
    <w:p w14:paraId="7815A131" w14:textId="77777777" w:rsidR="00C74F2E" w:rsidRPr="00D87299" w:rsidRDefault="00C74F2E" w:rsidP="00C74F2E">
      <w:pPr>
        <w:spacing w:line="360" w:lineRule="auto"/>
        <w:rPr>
          <w:b/>
          <w:sz w:val="24"/>
          <w:szCs w:val="24"/>
        </w:rPr>
      </w:pPr>
      <w:r w:rsidRPr="00D87299">
        <w:rPr>
          <w:sz w:val="24"/>
          <w:szCs w:val="24"/>
          <w:lang w:val="en"/>
        </w:rPr>
        <w:t xml:space="preserve">A </w:t>
      </w:r>
      <w:r w:rsidRPr="00D87299">
        <w:rPr>
          <w:rStyle w:val="hvr"/>
          <w:sz w:val="24"/>
          <w:szCs w:val="24"/>
          <w:lang w:val="en"/>
        </w:rPr>
        <w:t>controversial</w:t>
      </w:r>
      <w:r w:rsidRPr="00D87299">
        <w:rPr>
          <w:sz w:val="24"/>
          <w:szCs w:val="24"/>
          <w:lang w:val="en"/>
        </w:rPr>
        <w:t xml:space="preserve"> </w:t>
      </w:r>
      <w:r w:rsidRPr="00D87299">
        <w:rPr>
          <w:rStyle w:val="hvr"/>
          <w:sz w:val="24"/>
          <w:szCs w:val="24"/>
          <w:lang w:val="en"/>
        </w:rPr>
        <w:t>argument,</w:t>
      </w:r>
      <w:r w:rsidRPr="00D87299">
        <w:rPr>
          <w:sz w:val="24"/>
          <w:szCs w:val="24"/>
          <w:lang w:val="en"/>
        </w:rPr>
        <w:t xml:space="preserve"> </w:t>
      </w:r>
      <w:r w:rsidRPr="00D87299">
        <w:rPr>
          <w:rStyle w:val="hvr"/>
          <w:sz w:val="24"/>
          <w:szCs w:val="24"/>
          <w:lang w:val="en"/>
        </w:rPr>
        <w:t>especially</w:t>
      </w:r>
      <w:r w:rsidRPr="00D87299">
        <w:rPr>
          <w:sz w:val="24"/>
          <w:szCs w:val="24"/>
          <w:lang w:val="en"/>
        </w:rPr>
        <w:t xml:space="preserve"> </w:t>
      </w:r>
      <w:r w:rsidRPr="00D87299">
        <w:rPr>
          <w:rStyle w:val="hvr"/>
          <w:sz w:val="24"/>
          <w:szCs w:val="24"/>
          <w:lang w:val="en"/>
        </w:rPr>
        <w:t>one</w:t>
      </w:r>
      <w:r w:rsidRPr="00D87299">
        <w:rPr>
          <w:sz w:val="24"/>
          <w:szCs w:val="24"/>
          <w:lang w:val="en"/>
        </w:rPr>
        <w:t xml:space="preserve"> </w:t>
      </w:r>
      <w:r w:rsidRPr="00D87299">
        <w:rPr>
          <w:rStyle w:val="hvr"/>
          <w:sz w:val="24"/>
          <w:szCs w:val="24"/>
          <w:lang w:val="en"/>
        </w:rPr>
        <w:t>refuting</w:t>
      </w:r>
      <w:r w:rsidRPr="00D87299">
        <w:rPr>
          <w:sz w:val="24"/>
          <w:szCs w:val="24"/>
          <w:lang w:val="en"/>
        </w:rPr>
        <w:t xml:space="preserve"> or </w:t>
      </w:r>
      <w:r w:rsidRPr="00D87299">
        <w:rPr>
          <w:rStyle w:val="hvr"/>
          <w:sz w:val="24"/>
          <w:szCs w:val="24"/>
          <w:lang w:val="en"/>
        </w:rPr>
        <w:t>attacking</w:t>
      </w:r>
      <w:r w:rsidRPr="00D87299">
        <w:rPr>
          <w:sz w:val="24"/>
          <w:szCs w:val="24"/>
          <w:lang w:val="en"/>
        </w:rPr>
        <w:t xml:space="preserve"> a </w:t>
      </w:r>
      <w:r w:rsidRPr="00D87299">
        <w:rPr>
          <w:rStyle w:val="hvr"/>
          <w:sz w:val="24"/>
          <w:szCs w:val="24"/>
          <w:lang w:val="en"/>
        </w:rPr>
        <w:t>specific</w:t>
      </w:r>
      <w:r w:rsidRPr="00D87299">
        <w:rPr>
          <w:sz w:val="24"/>
          <w:szCs w:val="24"/>
          <w:lang w:val="en"/>
        </w:rPr>
        <w:t xml:space="preserve"> </w:t>
      </w:r>
      <w:r w:rsidRPr="00D87299">
        <w:rPr>
          <w:rStyle w:val="hvr"/>
          <w:sz w:val="24"/>
          <w:szCs w:val="24"/>
          <w:lang w:val="en"/>
        </w:rPr>
        <w:t>opinion</w:t>
      </w:r>
      <w:r w:rsidRPr="00D87299">
        <w:rPr>
          <w:sz w:val="24"/>
          <w:szCs w:val="24"/>
          <w:lang w:val="en"/>
        </w:rPr>
        <w:t xml:space="preserve"> or </w:t>
      </w:r>
      <w:r w:rsidRPr="00D87299">
        <w:rPr>
          <w:rStyle w:val="hvr"/>
          <w:sz w:val="24"/>
          <w:szCs w:val="24"/>
          <w:lang w:val="en"/>
        </w:rPr>
        <w:t>doctrine</w:t>
      </w:r>
    </w:p>
    <w:p w14:paraId="70D5C005" w14:textId="77777777" w:rsidR="00C74F2E" w:rsidRDefault="00C74F2E" w:rsidP="00C74F2E">
      <w:pPr>
        <w:pStyle w:val="Heading2"/>
        <w:spacing w:line="360" w:lineRule="auto"/>
        <w:rPr>
          <w:b/>
          <w:i w:val="0"/>
          <w:sz w:val="24"/>
          <w:szCs w:val="24"/>
        </w:rPr>
      </w:pPr>
    </w:p>
    <w:p w14:paraId="53347D52" w14:textId="77777777" w:rsidR="00C74F2E" w:rsidRPr="00B11A9D" w:rsidRDefault="00C74F2E" w:rsidP="00C74F2E">
      <w:pPr>
        <w:pStyle w:val="Heading2"/>
        <w:spacing w:line="360" w:lineRule="auto"/>
        <w:rPr>
          <w:b/>
          <w:i w:val="0"/>
          <w:sz w:val="24"/>
          <w:szCs w:val="24"/>
        </w:rPr>
      </w:pPr>
      <w:r w:rsidRPr="00B11A9D">
        <w:rPr>
          <w:b/>
          <w:i w:val="0"/>
          <w:sz w:val="24"/>
          <w:szCs w:val="24"/>
        </w:rPr>
        <w:t>precedent</w:t>
      </w:r>
      <w:r w:rsidRPr="00B11A9D">
        <w:rPr>
          <w:b/>
          <w:i w:val="0"/>
          <w:sz w:val="24"/>
          <w:szCs w:val="24"/>
        </w:rPr>
        <w:tab/>
      </w:r>
    </w:p>
    <w:p w14:paraId="1FB89639" w14:textId="77777777" w:rsidR="00C74F2E" w:rsidRPr="00B11A9D" w:rsidRDefault="00C74F2E" w:rsidP="00C74F2E">
      <w:pPr>
        <w:spacing w:line="360" w:lineRule="auto"/>
        <w:rPr>
          <w:sz w:val="24"/>
          <w:szCs w:val="24"/>
        </w:rPr>
      </w:pPr>
      <w:r w:rsidRPr="00B11A9D">
        <w:rPr>
          <w:sz w:val="24"/>
          <w:szCs w:val="24"/>
        </w:rPr>
        <w:t xml:space="preserve">a preceding building, context, or concept that serves as a reference or guide when designing a facade  </w:t>
      </w:r>
    </w:p>
    <w:p w14:paraId="0767BD9C" w14:textId="77777777" w:rsidR="00C74F2E" w:rsidRPr="00B11A9D" w:rsidRDefault="00C74F2E" w:rsidP="00C74F2E">
      <w:pPr>
        <w:spacing w:line="360" w:lineRule="auto"/>
        <w:rPr>
          <w:sz w:val="24"/>
          <w:szCs w:val="24"/>
        </w:rPr>
      </w:pPr>
    </w:p>
    <w:p w14:paraId="31E1C64A" w14:textId="77777777" w:rsidR="00C74F2E" w:rsidRPr="00B11A9D" w:rsidRDefault="00C74F2E" w:rsidP="00C74F2E">
      <w:pPr>
        <w:spacing w:line="360" w:lineRule="auto"/>
        <w:rPr>
          <w:b/>
          <w:sz w:val="24"/>
          <w:szCs w:val="24"/>
        </w:rPr>
      </w:pPr>
      <w:r w:rsidRPr="00B11A9D">
        <w:rPr>
          <w:b/>
          <w:sz w:val="24"/>
          <w:szCs w:val="24"/>
        </w:rPr>
        <w:t>proportion</w:t>
      </w:r>
    </w:p>
    <w:p w14:paraId="3D80DCB3" w14:textId="77777777" w:rsidR="00C74F2E" w:rsidRPr="00B11A9D" w:rsidRDefault="00C74F2E" w:rsidP="00C74F2E">
      <w:pPr>
        <w:spacing w:line="360" w:lineRule="auto"/>
        <w:rPr>
          <w:sz w:val="24"/>
          <w:szCs w:val="24"/>
          <w:shd w:val="clear" w:color="auto" w:fill="FFFFFF"/>
        </w:rPr>
      </w:pPr>
      <w:r w:rsidRPr="00B11A9D">
        <w:rPr>
          <w:sz w:val="24"/>
          <w:szCs w:val="24"/>
        </w:rPr>
        <w:t>in mathematical terms, proportion is a relationship between two ratios; in architecture, i</w:t>
      </w:r>
      <w:r w:rsidRPr="00B11A9D">
        <w:rPr>
          <w:sz w:val="24"/>
          <w:szCs w:val="24"/>
          <w:shd w:val="clear" w:color="auto" w:fill="FFFFFF"/>
        </w:rPr>
        <w:t>t is the visual effect resulting from the relationships of the various elements and spaces that make up a structure to one another and to the whole</w:t>
      </w:r>
      <w:r>
        <w:rPr>
          <w:sz w:val="24"/>
          <w:szCs w:val="24"/>
          <w:shd w:val="clear" w:color="auto" w:fill="FFFFFF"/>
        </w:rPr>
        <w:t>; t</w:t>
      </w:r>
      <w:r w:rsidRPr="00B11A9D">
        <w:rPr>
          <w:sz w:val="24"/>
          <w:szCs w:val="24"/>
          <w:shd w:val="clear" w:color="auto" w:fill="FFFFFF"/>
        </w:rPr>
        <w:t>hese relationships are often governed by multiples of a standard unit of length known as a "module;”</w:t>
      </w:r>
      <w:r w:rsidRPr="00B11A9D">
        <w:rPr>
          <w:sz w:val="24"/>
          <w:szCs w:val="24"/>
        </w:rPr>
        <w:t xml:space="preserve"> t</w:t>
      </w:r>
      <w:r w:rsidRPr="00B11A9D">
        <w:rPr>
          <w:sz w:val="24"/>
          <w:szCs w:val="24"/>
          <w:shd w:val="clear" w:color="auto" w:fill="FFFFFF"/>
        </w:rPr>
        <w:t xml:space="preserve">he effective use of proportion in design is often referred to as harmony, a relationship in which the various elements of the composition appear as if they belong together in </w:t>
      </w:r>
      <w:r>
        <w:rPr>
          <w:sz w:val="24"/>
          <w:szCs w:val="24"/>
          <w:shd w:val="clear" w:color="auto" w:fill="FFFFFF"/>
        </w:rPr>
        <w:t xml:space="preserve">form, </w:t>
      </w:r>
      <w:r w:rsidRPr="00B11A9D">
        <w:rPr>
          <w:sz w:val="24"/>
          <w:szCs w:val="24"/>
          <w:shd w:val="clear" w:color="auto" w:fill="FFFFFF"/>
        </w:rPr>
        <w:t>size</w:t>
      </w:r>
      <w:r>
        <w:rPr>
          <w:sz w:val="24"/>
          <w:szCs w:val="24"/>
          <w:shd w:val="clear" w:color="auto" w:fill="FFFFFF"/>
        </w:rPr>
        <w:t>,</w:t>
      </w:r>
      <w:r w:rsidRPr="00B11A9D">
        <w:rPr>
          <w:sz w:val="24"/>
          <w:szCs w:val="24"/>
          <w:shd w:val="clear" w:color="auto" w:fill="FFFFFF"/>
        </w:rPr>
        <w:t xml:space="preserve"> and distribution</w:t>
      </w:r>
    </w:p>
    <w:p w14:paraId="139F9460" w14:textId="77777777" w:rsidR="00C74F2E" w:rsidRPr="00B11A9D" w:rsidRDefault="00C74F2E" w:rsidP="00C74F2E">
      <w:pPr>
        <w:spacing w:line="360" w:lineRule="auto"/>
        <w:rPr>
          <w:sz w:val="24"/>
          <w:szCs w:val="24"/>
          <w:shd w:val="clear" w:color="auto" w:fill="FFFFFF"/>
        </w:rPr>
      </w:pPr>
    </w:p>
    <w:p w14:paraId="6C0BD614" w14:textId="77777777" w:rsidR="00C74F2E" w:rsidRPr="00B11A9D" w:rsidRDefault="00C74F2E" w:rsidP="00C74F2E">
      <w:pPr>
        <w:spacing w:line="360" w:lineRule="auto"/>
        <w:rPr>
          <w:b/>
          <w:sz w:val="24"/>
          <w:szCs w:val="24"/>
          <w:shd w:val="clear" w:color="auto" w:fill="FFFFFF"/>
        </w:rPr>
      </w:pPr>
      <w:r w:rsidRPr="00B11A9D">
        <w:rPr>
          <w:b/>
          <w:sz w:val="24"/>
          <w:szCs w:val="24"/>
          <w:shd w:val="clear" w:color="auto" w:fill="FFFFFF"/>
        </w:rPr>
        <w:t>proprioception</w:t>
      </w:r>
    </w:p>
    <w:p w14:paraId="1D20A7BE" w14:textId="77777777" w:rsidR="00C74F2E" w:rsidRDefault="00C74F2E" w:rsidP="00C74F2E">
      <w:pPr>
        <w:spacing w:line="360" w:lineRule="auto"/>
        <w:rPr>
          <w:sz w:val="24"/>
          <w:szCs w:val="24"/>
          <w:shd w:val="clear" w:color="auto" w:fill="FFFFFF"/>
        </w:rPr>
      </w:pPr>
      <w:r>
        <w:rPr>
          <w:sz w:val="24"/>
          <w:szCs w:val="24"/>
          <w:shd w:val="clear" w:color="auto" w:fill="FFFFFF"/>
        </w:rPr>
        <w:t>t</w:t>
      </w:r>
      <w:r w:rsidRPr="00B11A9D">
        <w:rPr>
          <w:sz w:val="24"/>
          <w:szCs w:val="24"/>
          <w:shd w:val="clear" w:color="auto" w:fill="FFFFFF"/>
        </w:rPr>
        <w:t xml:space="preserve">he unconscious perception of movement and spatial orientation arising from stimuli within the body itself </w:t>
      </w:r>
    </w:p>
    <w:p w14:paraId="08CFDBD9" w14:textId="77777777" w:rsidR="00C74F2E" w:rsidRDefault="00C74F2E" w:rsidP="00C74F2E">
      <w:pPr>
        <w:spacing w:line="360" w:lineRule="auto"/>
        <w:rPr>
          <w:sz w:val="24"/>
          <w:szCs w:val="24"/>
          <w:shd w:val="clear" w:color="auto" w:fill="FFFFFF"/>
        </w:rPr>
      </w:pPr>
    </w:p>
    <w:p w14:paraId="2931D3AC" w14:textId="77777777" w:rsidR="00C74F2E" w:rsidRDefault="00C74F2E" w:rsidP="00C74F2E">
      <w:pPr>
        <w:spacing w:line="360" w:lineRule="auto"/>
        <w:rPr>
          <w:b/>
          <w:bCs/>
          <w:sz w:val="24"/>
          <w:szCs w:val="24"/>
        </w:rPr>
      </w:pPr>
    </w:p>
    <w:p w14:paraId="77923E07" w14:textId="77777777" w:rsidR="00C74F2E" w:rsidRDefault="00C74F2E" w:rsidP="00C74F2E">
      <w:pPr>
        <w:spacing w:line="360" w:lineRule="auto"/>
        <w:rPr>
          <w:b/>
          <w:bCs/>
          <w:sz w:val="24"/>
          <w:szCs w:val="24"/>
        </w:rPr>
      </w:pPr>
    </w:p>
    <w:p w14:paraId="40629CDC" w14:textId="77777777" w:rsidR="00C74F2E" w:rsidRPr="00072550" w:rsidRDefault="00C74F2E" w:rsidP="00C74F2E">
      <w:pPr>
        <w:spacing w:line="360" w:lineRule="auto"/>
        <w:rPr>
          <w:b/>
          <w:bCs/>
          <w:sz w:val="24"/>
          <w:szCs w:val="24"/>
        </w:rPr>
      </w:pPr>
      <w:r w:rsidRPr="00072550">
        <w:rPr>
          <w:b/>
          <w:bCs/>
          <w:sz w:val="24"/>
          <w:szCs w:val="24"/>
        </w:rPr>
        <w:lastRenderedPageBreak/>
        <w:t>ratio</w:t>
      </w:r>
    </w:p>
    <w:p w14:paraId="222889C0" w14:textId="77777777" w:rsidR="00C74F2E" w:rsidRDefault="00C74F2E" w:rsidP="00C74F2E">
      <w:pPr>
        <w:spacing w:line="360" w:lineRule="auto"/>
        <w:rPr>
          <w:sz w:val="24"/>
          <w:szCs w:val="24"/>
        </w:rPr>
      </w:pPr>
      <w:r>
        <w:rPr>
          <w:sz w:val="24"/>
          <w:szCs w:val="24"/>
        </w:rPr>
        <w:t>the relationship that exists between the size, number, or amount of two things and that is often represented by two numbers, for example: 3:4</w:t>
      </w:r>
    </w:p>
    <w:p w14:paraId="08395ED3" w14:textId="77777777" w:rsidR="00C74F2E" w:rsidRPr="00B11A9D" w:rsidRDefault="00C74F2E" w:rsidP="00C74F2E">
      <w:pPr>
        <w:spacing w:line="360" w:lineRule="auto"/>
        <w:rPr>
          <w:sz w:val="24"/>
          <w:szCs w:val="24"/>
        </w:rPr>
      </w:pPr>
    </w:p>
    <w:p w14:paraId="1BF7707D" w14:textId="77777777" w:rsidR="00C74F2E" w:rsidRPr="00B11A9D" w:rsidRDefault="00C74F2E" w:rsidP="00C74F2E">
      <w:pPr>
        <w:spacing w:line="360" w:lineRule="auto"/>
        <w:rPr>
          <w:b/>
          <w:sz w:val="24"/>
          <w:szCs w:val="24"/>
        </w:rPr>
      </w:pPr>
      <w:r w:rsidRPr="00B11A9D">
        <w:rPr>
          <w:b/>
          <w:sz w:val="24"/>
          <w:szCs w:val="24"/>
        </w:rPr>
        <w:t>retable</w:t>
      </w:r>
    </w:p>
    <w:p w14:paraId="7EA328D9" w14:textId="77777777" w:rsidR="00C74F2E" w:rsidRDefault="00C74F2E" w:rsidP="00C74F2E">
      <w:pPr>
        <w:spacing w:line="360" w:lineRule="auto"/>
        <w:rPr>
          <w:sz w:val="24"/>
          <w:szCs w:val="24"/>
        </w:rPr>
      </w:pPr>
      <w:r>
        <w:rPr>
          <w:sz w:val="24"/>
          <w:szCs w:val="24"/>
        </w:rPr>
        <w:t>a frame or shelf enclosing decorated panels or objects above or behind an altar</w:t>
      </w:r>
    </w:p>
    <w:p w14:paraId="54630AEF" w14:textId="77777777" w:rsidR="00C74F2E" w:rsidRDefault="00C74F2E" w:rsidP="00C74F2E">
      <w:pPr>
        <w:spacing w:line="360" w:lineRule="auto"/>
        <w:rPr>
          <w:sz w:val="24"/>
          <w:szCs w:val="24"/>
        </w:rPr>
      </w:pPr>
    </w:p>
    <w:p w14:paraId="76A767A2" w14:textId="77777777" w:rsidR="00C74F2E" w:rsidRPr="00A2185A" w:rsidRDefault="00C74F2E" w:rsidP="00C74F2E">
      <w:pPr>
        <w:spacing w:line="360" w:lineRule="auto"/>
        <w:rPr>
          <w:sz w:val="24"/>
          <w:szCs w:val="24"/>
        </w:rPr>
      </w:pPr>
      <w:r w:rsidRPr="008850D0">
        <w:rPr>
          <w:b/>
          <w:sz w:val="24"/>
          <w:szCs w:val="24"/>
        </w:rPr>
        <w:t>reticulated</w:t>
      </w:r>
    </w:p>
    <w:p w14:paraId="0F3FB8E0" w14:textId="77777777" w:rsidR="00C74F2E" w:rsidRDefault="00C74F2E" w:rsidP="00C74F2E">
      <w:pPr>
        <w:spacing w:line="360" w:lineRule="auto"/>
        <w:rPr>
          <w:color w:val="222222"/>
          <w:sz w:val="24"/>
          <w:szCs w:val="24"/>
          <w:shd w:val="clear" w:color="auto" w:fill="FFFFFF"/>
        </w:rPr>
      </w:pPr>
      <w:r w:rsidRPr="008850D0">
        <w:rPr>
          <w:color w:val="222222"/>
          <w:sz w:val="24"/>
          <w:szCs w:val="24"/>
          <w:shd w:val="clear" w:color="auto" w:fill="FFFFFF"/>
        </w:rPr>
        <w:t xml:space="preserve">constructed, arranged, or marked </w:t>
      </w:r>
      <w:r>
        <w:rPr>
          <w:color w:val="222222"/>
          <w:sz w:val="24"/>
          <w:szCs w:val="24"/>
          <w:shd w:val="clear" w:color="auto" w:fill="FFFFFF"/>
        </w:rPr>
        <w:t>in the manner of</w:t>
      </w:r>
      <w:r w:rsidRPr="008850D0">
        <w:rPr>
          <w:color w:val="222222"/>
          <w:sz w:val="24"/>
          <w:szCs w:val="24"/>
          <w:shd w:val="clear" w:color="auto" w:fill="FFFFFF"/>
        </w:rPr>
        <w:t xml:space="preserve"> a net or network as, for example, a reticulated grid</w:t>
      </w:r>
    </w:p>
    <w:p w14:paraId="1AA42924" w14:textId="77777777" w:rsidR="00C74F2E" w:rsidRDefault="00C74F2E" w:rsidP="00C74F2E">
      <w:pPr>
        <w:spacing w:line="360" w:lineRule="auto"/>
        <w:rPr>
          <w:color w:val="222222"/>
          <w:sz w:val="24"/>
          <w:szCs w:val="24"/>
          <w:shd w:val="clear" w:color="auto" w:fill="FFFFFF"/>
        </w:rPr>
      </w:pPr>
    </w:p>
    <w:p w14:paraId="26CB13A9" w14:textId="77777777" w:rsidR="00C74F2E" w:rsidRPr="00FA3B1F" w:rsidRDefault="00C74F2E" w:rsidP="00C74F2E">
      <w:pPr>
        <w:spacing w:line="360" w:lineRule="auto"/>
        <w:rPr>
          <w:b/>
          <w:color w:val="222222"/>
          <w:sz w:val="24"/>
          <w:szCs w:val="24"/>
          <w:shd w:val="clear" w:color="auto" w:fill="FFFFFF"/>
        </w:rPr>
      </w:pPr>
      <w:r w:rsidRPr="00FA3B1F">
        <w:rPr>
          <w:b/>
          <w:color w:val="222222"/>
          <w:sz w:val="24"/>
          <w:szCs w:val="24"/>
          <w:shd w:val="clear" w:color="auto" w:fill="FFFFFF"/>
        </w:rPr>
        <w:t>sc</w:t>
      </w:r>
      <w:r>
        <w:rPr>
          <w:b/>
          <w:color w:val="222222"/>
          <w:sz w:val="24"/>
          <w:szCs w:val="24"/>
          <w:shd w:val="clear" w:color="auto" w:fill="FFFFFF"/>
        </w:rPr>
        <w:t>a</w:t>
      </w:r>
      <w:r w:rsidRPr="00FA3B1F">
        <w:rPr>
          <w:b/>
          <w:color w:val="222222"/>
          <w:sz w:val="24"/>
          <w:szCs w:val="24"/>
          <w:shd w:val="clear" w:color="auto" w:fill="FFFFFF"/>
        </w:rPr>
        <w:t>enae frons</w:t>
      </w:r>
    </w:p>
    <w:p w14:paraId="57BDFC1B" w14:textId="77777777" w:rsidR="00C74F2E" w:rsidRDefault="00C74F2E" w:rsidP="00C74F2E">
      <w:pPr>
        <w:spacing w:line="360" w:lineRule="auto"/>
        <w:rPr>
          <w:color w:val="222222"/>
          <w:sz w:val="24"/>
          <w:szCs w:val="24"/>
          <w:shd w:val="clear" w:color="auto" w:fill="FFFFFF"/>
        </w:rPr>
      </w:pPr>
      <w:r w:rsidRPr="00FA3B1F">
        <w:rPr>
          <w:color w:val="222222"/>
          <w:sz w:val="24"/>
          <w:szCs w:val="24"/>
          <w:shd w:val="clear" w:color="auto" w:fill="FFFFFF"/>
        </w:rPr>
        <w:t>the elaborately decorated permanent architectural back</w:t>
      </w:r>
      <w:r>
        <w:rPr>
          <w:color w:val="222222"/>
          <w:sz w:val="24"/>
          <w:szCs w:val="24"/>
          <w:shd w:val="clear" w:color="auto" w:fill="FFFFFF"/>
        </w:rPr>
        <w:t>drop</w:t>
      </w:r>
      <w:r w:rsidRPr="00FA3B1F">
        <w:rPr>
          <w:color w:val="222222"/>
          <w:sz w:val="24"/>
          <w:szCs w:val="24"/>
          <w:shd w:val="clear" w:color="auto" w:fill="FFFFFF"/>
        </w:rPr>
        <w:t xml:space="preserve"> of a Roman theate</w:t>
      </w:r>
      <w:r>
        <w:rPr>
          <w:color w:val="222222"/>
          <w:sz w:val="24"/>
          <w:szCs w:val="24"/>
          <w:shd w:val="clear" w:color="auto" w:fill="FFFFFF"/>
        </w:rPr>
        <w:t>r</w:t>
      </w:r>
      <w:r w:rsidRPr="00FA3B1F">
        <w:rPr>
          <w:color w:val="222222"/>
          <w:sz w:val="24"/>
          <w:szCs w:val="24"/>
          <w:shd w:val="clear" w:color="auto" w:fill="FFFFFF"/>
        </w:rPr>
        <w:t xml:space="preserve"> stage</w:t>
      </w:r>
    </w:p>
    <w:p w14:paraId="2E7D7D1D" w14:textId="77777777" w:rsidR="00C74F2E" w:rsidRDefault="00C74F2E" w:rsidP="00C74F2E">
      <w:pPr>
        <w:spacing w:line="360" w:lineRule="auto"/>
        <w:rPr>
          <w:color w:val="222222"/>
          <w:sz w:val="24"/>
          <w:szCs w:val="24"/>
          <w:shd w:val="clear" w:color="auto" w:fill="FFFFFF"/>
        </w:rPr>
      </w:pPr>
    </w:p>
    <w:p w14:paraId="1F358B31" w14:textId="77777777" w:rsidR="00C74F2E" w:rsidRPr="00A14CCF" w:rsidRDefault="00C74F2E" w:rsidP="00C74F2E">
      <w:pPr>
        <w:spacing w:line="360" w:lineRule="auto"/>
        <w:rPr>
          <w:color w:val="222222"/>
          <w:sz w:val="24"/>
          <w:szCs w:val="24"/>
          <w:shd w:val="clear" w:color="auto" w:fill="FFFFFF"/>
        </w:rPr>
      </w:pPr>
      <w:r w:rsidRPr="00641137">
        <w:rPr>
          <w:b/>
          <w:sz w:val="24"/>
          <w:szCs w:val="24"/>
        </w:rPr>
        <w:t>scenographic</w:t>
      </w:r>
    </w:p>
    <w:p w14:paraId="64299F7B" w14:textId="77777777" w:rsidR="00C74F2E" w:rsidRDefault="00C74F2E" w:rsidP="00C74F2E">
      <w:pPr>
        <w:spacing w:line="360" w:lineRule="auto"/>
        <w:rPr>
          <w:sz w:val="24"/>
          <w:szCs w:val="24"/>
          <w:shd w:val="clear" w:color="auto" w:fill="FFFFFF"/>
        </w:rPr>
      </w:pPr>
      <w:r>
        <w:rPr>
          <w:sz w:val="24"/>
          <w:szCs w:val="24"/>
          <w:shd w:val="clear" w:color="auto" w:fill="FFFFFF"/>
        </w:rPr>
        <w:t>derives from scenography, p</w:t>
      </w:r>
      <w:r w:rsidRPr="008850D0">
        <w:rPr>
          <w:sz w:val="24"/>
          <w:szCs w:val="24"/>
          <w:shd w:val="clear" w:color="auto" w:fill="FFFFFF"/>
        </w:rPr>
        <w:t>erspective drawing or scene-painting</w:t>
      </w:r>
      <w:r>
        <w:rPr>
          <w:sz w:val="24"/>
          <w:szCs w:val="24"/>
          <w:shd w:val="clear" w:color="auto" w:fill="FFFFFF"/>
        </w:rPr>
        <w:t>; in architecture it is the manner in which a facade or collection of facades presents a stage set-like quality or effect</w:t>
      </w:r>
    </w:p>
    <w:p w14:paraId="2BD812DE" w14:textId="77777777" w:rsidR="00C74F2E" w:rsidRPr="008850D0" w:rsidRDefault="00C74F2E" w:rsidP="00C74F2E">
      <w:pPr>
        <w:spacing w:line="360" w:lineRule="auto"/>
        <w:rPr>
          <w:sz w:val="24"/>
          <w:szCs w:val="24"/>
          <w:shd w:val="clear" w:color="auto" w:fill="FFFFFF"/>
        </w:rPr>
      </w:pPr>
    </w:p>
    <w:p w14:paraId="1B5898AE" w14:textId="77777777" w:rsidR="00C74F2E" w:rsidRPr="00B11A9D" w:rsidRDefault="00C74F2E" w:rsidP="00C74F2E">
      <w:pPr>
        <w:pStyle w:val="Heading2"/>
        <w:spacing w:line="360" w:lineRule="auto"/>
        <w:rPr>
          <w:b/>
          <w:i w:val="0"/>
          <w:sz w:val="24"/>
          <w:szCs w:val="24"/>
        </w:rPr>
      </w:pPr>
      <w:r w:rsidRPr="00B11A9D">
        <w:rPr>
          <w:b/>
          <w:i w:val="0"/>
          <w:sz w:val="24"/>
          <w:szCs w:val="24"/>
        </w:rPr>
        <w:t>scale</w:t>
      </w:r>
    </w:p>
    <w:p w14:paraId="30E6105F" w14:textId="77777777" w:rsidR="00C74F2E" w:rsidRPr="00B11A9D" w:rsidRDefault="00C74F2E" w:rsidP="00C74F2E">
      <w:pPr>
        <w:spacing w:line="360" w:lineRule="auto"/>
        <w:rPr>
          <w:sz w:val="24"/>
          <w:szCs w:val="24"/>
          <w:shd w:val="clear" w:color="auto" w:fill="FFFFFF"/>
        </w:rPr>
      </w:pPr>
      <w:r w:rsidRPr="00B11A9D">
        <w:rPr>
          <w:sz w:val="24"/>
          <w:szCs w:val="24"/>
        </w:rPr>
        <w:t xml:space="preserve">refers to the proportion or ratio that defines the size relationship between two objects; </w:t>
      </w:r>
      <w:r w:rsidRPr="00B11A9D">
        <w:rPr>
          <w:sz w:val="24"/>
          <w:szCs w:val="24"/>
          <w:shd w:val="clear" w:color="auto" w:fill="FFFFFF"/>
        </w:rPr>
        <w:t xml:space="preserve">when applied to a building, the relationship of the parts to the whole must be reconciled to the observer who measures them against </w:t>
      </w:r>
      <w:r>
        <w:rPr>
          <w:sz w:val="24"/>
          <w:szCs w:val="24"/>
          <w:shd w:val="clear" w:color="auto" w:fill="FFFFFF"/>
        </w:rPr>
        <w:t>human</w:t>
      </w:r>
      <w:r w:rsidRPr="00B11A9D">
        <w:rPr>
          <w:sz w:val="24"/>
          <w:szCs w:val="24"/>
          <w:shd w:val="clear" w:color="auto" w:fill="FFFFFF"/>
        </w:rPr>
        <w:t xml:space="preserve"> dimensions; this three-part relationship is called scale</w:t>
      </w:r>
    </w:p>
    <w:p w14:paraId="050ED918" w14:textId="77777777" w:rsidR="00C74F2E" w:rsidRDefault="00C74F2E" w:rsidP="00C74F2E">
      <w:pPr>
        <w:spacing w:line="360" w:lineRule="auto"/>
        <w:rPr>
          <w:sz w:val="24"/>
          <w:szCs w:val="24"/>
          <w:shd w:val="clear" w:color="auto" w:fill="FFFFFF"/>
        </w:rPr>
      </w:pPr>
    </w:p>
    <w:p w14:paraId="25AB1342" w14:textId="77777777" w:rsidR="00C74F2E" w:rsidRPr="00707836" w:rsidRDefault="00C74F2E" w:rsidP="00C74F2E">
      <w:pPr>
        <w:pStyle w:val="Heading2"/>
        <w:spacing w:line="360" w:lineRule="auto"/>
        <w:rPr>
          <w:b/>
          <w:i w:val="0"/>
          <w:sz w:val="24"/>
          <w:szCs w:val="24"/>
        </w:rPr>
      </w:pPr>
      <w:r w:rsidRPr="00707836">
        <w:rPr>
          <w:b/>
          <w:i w:val="0"/>
          <w:sz w:val="24"/>
          <w:szCs w:val="24"/>
        </w:rPr>
        <w:t>semantics</w:t>
      </w:r>
    </w:p>
    <w:p w14:paraId="2F0EA4E4" w14:textId="77777777" w:rsidR="00C74F2E" w:rsidRDefault="00C74F2E" w:rsidP="00C74F2E">
      <w:pPr>
        <w:spacing w:line="360" w:lineRule="auto"/>
        <w:rPr>
          <w:sz w:val="24"/>
          <w:szCs w:val="24"/>
          <w:shd w:val="clear" w:color="auto" w:fill="FFFFFF"/>
        </w:rPr>
      </w:pPr>
      <w:r w:rsidRPr="007A3595">
        <w:rPr>
          <w:rStyle w:val="apple-converted-space"/>
          <w:sz w:val="24"/>
          <w:szCs w:val="24"/>
          <w:shd w:val="clear" w:color="auto" w:fill="FFFFFF"/>
        </w:rPr>
        <w:t xml:space="preserve">in linguistics, the study of </w:t>
      </w:r>
      <w:r w:rsidRPr="007A3595">
        <w:rPr>
          <w:sz w:val="24"/>
          <w:szCs w:val="24"/>
          <w:shd w:val="clear" w:color="auto" w:fill="FFFFFF"/>
        </w:rPr>
        <w:t>the relationship between</w:t>
      </w:r>
      <w:r w:rsidRPr="007A3595">
        <w:rPr>
          <w:rStyle w:val="apple-converted-space"/>
          <w:sz w:val="24"/>
          <w:szCs w:val="24"/>
          <w:shd w:val="clear" w:color="auto" w:fill="FFFFFF"/>
        </w:rPr>
        <w:t> </w:t>
      </w:r>
      <w:r w:rsidRPr="007A3595">
        <w:rPr>
          <w:iCs/>
          <w:sz w:val="24"/>
          <w:szCs w:val="24"/>
          <w:shd w:val="clear" w:color="auto" w:fill="FFFFFF"/>
        </w:rPr>
        <w:t>signifiers</w:t>
      </w:r>
      <w:r w:rsidRPr="007A3595">
        <w:rPr>
          <w:sz w:val="24"/>
          <w:szCs w:val="24"/>
          <w:shd w:val="clear" w:color="auto" w:fill="FFFFFF"/>
        </w:rPr>
        <w:t>, like</w:t>
      </w:r>
      <w:r w:rsidRPr="007A3595">
        <w:rPr>
          <w:rStyle w:val="apple-converted-space"/>
          <w:sz w:val="24"/>
          <w:szCs w:val="24"/>
          <w:shd w:val="clear" w:color="auto" w:fill="FFFFFF"/>
        </w:rPr>
        <w:t> </w:t>
      </w:r>
      <w:hyperlink r:id="rId11" w:tooltip="Word" w:history="1">
        <w:r w:rsidRPr="007A3595">
          <w:rPr>
            <w:rStyle w:val="Hyperlink"/>
            <w:color w:val="auto"/>
            <w:sz w:val="24"/>
            <w:szCs w:val="24"/>
            <w:u w:val="none"/>
            <w:shd w:val="clear" w:color="auto" w:fill="FFFFFF"/>
          </w:rPr>
          <w:t>words</w:t>
        </w:r>
      </w:hyperlink>
      <w:r w:rsidRPr="007A3595">
        <w:rPr>
          <w:sz w:val="24"/>
          <w:szCs w:val="24"/>
          <w:shd w:val="clear" w:color="auto" w:fill="FFFFFF"/>
        </w:rPr>
        <w:t>,</w:t>
      </w:r>
      <w:r w:rsidRPr="007A3595">
        <w:rPr>
          <w:rStyle w:val="apple-converted-space"/>
          <w:sz w:val="24"/>
          <w:szCs w:val="24"/>
          <w:shd w:val="clear" w:color="auto" w:fill="FFFFFF"/>
        </w:rPr>
        <w:t> </w:t>
      </w:r>
      <w:hyperlink r:id="rId12" w:tooltip="Phrase" w:history="1">
        <w:r w:rsidRPr="007A3595">
          <w:rPr>
            <w:rStyle w:val="Hyperlink"/>
            <w:color w:val="auto"/>
            <w:sz w:val="24"/>
            <w:szCs w:val="24"/>
            <w:u w:val="none"/>
            <w:shd w:val="clear" w:color="auto" w:fill="FFFFFF"/>
          </w:rPr>
          <w:t>phrases</w:t>
        </w:r>
      </w:hyperlink>
      <w:r w:rsidRPr="007A3595">
        <w:rPr>
          <w:sz w:val="24"/>
          <w:szCs w:val="24"/>
          <w:shd w:val="clear" w:color="auto" w:fill="FFFFFF"/>
        </w:rPr>
        <w:t>,</w:t>
      </w:r>
      <w:r w:rsidRPr="007A3595">
        <w:rPr>
          <w:rStyle w:val="apple-converted-space"/>
          <w:sz w:val="24"/>
          <w:szCs w:val="24"/>
          <w:shd w:val="clear" w:color="auto" w:fill="FFFFFF"/>
        </w:rPr>
        <w:t> </w:t>
      </w:r>
      <w:hyperlink r:id="rId13" w:tooltip="Sign" w:history="1">
        <w:r w:rsidRPr="007A3595">
          <w:rPr>
            <w:rStyle w:val="Hyperlink"/>
            <w:color w:val="auto"/>
            <w:sz w:val="24"/>
            <w:szCs w:val="24"/>
            <w:u w:val="none"/>
            <w:shd w:val="clear" w:color="auto" w:fill="FFFFFF"/>
          </w:rPr>
          <w:t>signs</w:t>
        </w:r>
      </w:hyperlink>
      <w:r w:rsidRPr="007A3595">
        <w:rPr>
          <w:sz w:val="24"/>
          <w:szCs w:val="24"/>
          <w:shd w:val="clear" w:color="auto" w:fill="FFFFFF"/>
        </w:rPr>
        <w:t>, and</w:t>
      </w:r>
      <w:r w:rsidRPr="007A3595">
        <w:rPr>
          <w:rStyle w:val="apple-converted-space"/>
          <w:sz w:val="24"/>
          <w:szCs w:val="24"/>
          <w:shd w:val="clear" w:color="auto" w:fill="FFFFFF"/>
        </w:rPr>
        <w:t> </w:t>
      </w:r>
      <w:hyperlink r:id="rId14" w:tooltip="Symbol" w:history="1">
        <w:r w:rsidRPr="007A3595">
          <w:rPr>
            <w:rStyle w:val="Hyperlink"/>
            <w:color w:val="auto"/>
            <w:sz w:val="24"/>
            <w:szCs w:val="24"/>
            <w:u w:val="none"/>
            <w:shd w:val="clear" w:color="auto" w:fill="FFFFFF"/>
          </w:rPr>
          <w:t>symbols</w:t>
        </w:r>
      </w:hyperlink>
      <w:r w:rsidRPr="007A3595">
        <w:rPr>
          <w:sz w:val="24"/>
          <w:szCs w:val="24"/>
          <w:shd w:val="clear" w:color="auto" w:fill="FFFFFF"/>
        </w:rPr>
        <w:t>, and what they stand for; in architecture, it relates to how form, space, materiality</w:t>
      </w:r>
      <w:r>
        <w:rPr>
          <w:sz w:val="24"/>
          <w:szCs w:val="24"/>
          <w:shd w:val="clear" w:color="auto" w:fill="FFFFFF"/>
        </w:rPr>
        <w:t>, tectonics</w:t>
      </w:r>
      <w:r w:rsidRPr="007A3595">
        <w:rPr>
          <w:sz w:val="24"/>
          <w:szCs w:val="24"/>
          <w:shd w:val="clear" w:color="auto" w:fill="FFFFFF"/>
        </w:rPr>
        <w:t xml:space="preserve"> and context carrying meaning; </w:t>
      </w:r>
      <w:r>
        <w:rPr>
          <w:sz w:val="24"/>
          <w:szCs w:val="24"/>
          <w:shd w:val="clear" w:color="auto" w:fill="FFFFFF"/>
        </w:rPr>
        <w:t>the manner in which</w:t>
      </w:r>
      <w:r w:rsidRPr="007A3595">
        <w:rPr>
          <w:sz w:val="24"/>
          <w:szCs w:val="24"/>
          <w:shd w:val="clear" w:color="auto" w:fill="FFFFFF"/>
        </w:rPr>
        <w:t xml:space="preserve"> architecture acts as a communicative artifact </w:t>
      </w:r>
    </w:p>
    <w:p w14:paraId="5FD89777" w14:textId="77777777" w:rsidR="00C74F2E" w:rsidRDefault="00C74F2E" w:rsidP="00C74F2E">
      <w:pPr>
        <w:spacing w:line="360" w:lineRule="auto"/>
        <w:rPr>
          <w:sz w:val="24"/>
          <w:szCs w:val="24"/>
          <w:shd w:val="clear" w:color="auto" w:fill="FFFFFF"/>
        </w:rPr>
      </w:pPr>
    </w:p>
    <w:p w14:paraId="1337ABDD" w14:textId="77777777" w:rsidR="00C74F2E" w:rsidRDefault="00C74F2E" w:rsidP="00C74F2E">
      <w:pPr>
        <w:spacing w:line="360" w:lineRule="auto"/>
        <w:rPr>
          <w:b/>
          <w:color w:val="252525"/>
          <w:sz w:val="24"/>
          <w:szCs w:val="24"/>
          <w:shd w:val="clear" w:color="auto" w:fill="FFFFFF"/>
        </w:rPr>
      </w:pPr>
      <w:r w:rsidRPr="002D4DFC">
        <w:rPr>
          <w:b/>
          <w:color w:val="252525"/>
          <w:sz w:val="24"/>
          <w:szCs w:val="24"/>
          <w:shd w:val="clear" w:color="auto" w:fill="FFFFFF"/>
        </w:rPr>
        <w:t>semiotics</w:t>
      </w:r>
    </w:p>
    <w:p w14:paraId="59C90BE2" w14:textId="77777777" w:rsidR="00C74F2E" w:rsidRPr="007A6B63" w:rsidRDefault="00C74F2E" w:rsidP="00C74F2E">
      <w:pPr>
        <w:spacing w:line="360" w:lineRule="auto"/>
        <w:rPr>
          <w:b/>
          <w:color w:val="252525"/>
          <w:sz w:val="24"/>
          <w:szCs w:val="24"/>
          <w:shd w:val="clear" w:color="auto" w:fill="FFFFFF"/>
        </w:rPr>
      </w:pPr>
      <w:r w:rsidRPr="007A3595">
        <w:rPr>
          <w:sz w:val="24"/>
          <w:szCs w:val="24"/>
          <w:shd w:val="clear" w:color="auto" w:fill="FFFFFF"/>
        </w:rPr>
        <w:t>the study of signs; comprises syntax (the study of the interrelation of the signs)</w:t>
      </w:r>
      <w:r>
        <w:rPr>
          <w:sz w:val="24"/>
          <w:szCs w:val="24"/>
          <w:shd w:val="clear" w:color="auto" w:fill="FFFFFF"/>
        </w:rPr>
        <w:t xml:space="preserve">, </w:t>
      </w:r>
      <w:r w:rsidRPr="007A3595">
        <w:rPr>
          <w:sz w:val="24"/>
          <w:szCs w:val="24"/>
          <w:shd w:val="clear" w:color="auto" w:fill="FFFFFF"/>
        </w:rPr>
        <w:t>semantics (the study of the relation between the signs and the objects to which they apply)</w:t>
      </w:r>
      <w:r>
        <w:rPr>
          <w:sz w:val="24"/>
          <w:szCs w:val="24"/>
          <w:shd w:val="clear" w:color="auto" w:fill="FFFFFF"/>
        </w:rPr>
        <w:t>,</w:t>
      </w:r>
      <w:r w:rsidRPr="007A3595">
        <w:rPr>
          <w:sz w:val="24"/>
          <w:szCs w:val="24"/>
          <w:shd w:val="clear" w:color="auto" w:fill="FFFFFF"/>
        </w:rPr>
        <w:t xml:space="preserve"> and pragmatics (the relationship between the sign system and the user)</w:t>
      </w:r>
    </w:p>
    <w:p w14:paraId="10D9CBB3" w14:textId="77777777" w:rsidR="00C74F2E" w:rsidRDefault="00C74F2E" w:rsidP="00C74F2E">
      <w:pPr>
        <w:spacing w:line="360" w:lineRule="auto"/>
        <w:rPr>
          <w:sz w:val="24"/>
          <w:szCs w:val="24"/>
          <w:shd w:val="clear" w:color="auto" w:fill="FFFFFF"/>
        </w:rPr>
      </w:pPr>
    </w:p>
    <w:p w14:paraId="0E684967" w14:textId="77777777" w:rsidR="00C74F2E" w:rsidRDefault="00C74F2E" w:rsidP="00C74F2E">
      <w:pPr>
        <w:spacing w:line="360" w:lineRule="auto"/>
        <w:rPr>
          <w:sz w:val="24"/>
          <w:szCs w:val="24"/>
          <w:shd w:val="clear" w:color="auto" w:fill="FFFFFF"/>
        </w:rPr>
      </w:pPr>
    </w:p>
    <w:p w14:paraId="51D4B0CF" w14:textId="77777777" w:rsidR="00C74F2E" w:rsidRPr="007F320A" w:rsidRDefault="00C74F2E" w:rsidP="00C74F2E">
      <w:pPr>
        <w:spacing w:line="360" w:lineRule="auto"/>
        <w:rPr>
          <w:b/>
          <w:sz w:val="24"/>
          <w:szCs w:val="24"/>
          <w:shd w:val="clear" w:color="auto" w:fill="FFFFFF"/>
        </w:rPr>
      </w:pPr>
      <w:r w:rsidRPr="007F320A">
        <w:rPr>
          <w:b/>
          <w:sz w:val="24"/>
          <w:szCs w:val="24"/>
          <w:shd w:val="clear" w:color="auto" w:fill="FFFFFF"/>
        </w:rPr>
        <w:lastRenderedPageBreak/>
        <w:t>somatic</w:t>
      </w:r>
    </w:p>
    <w:p w14:paraId="678FDE79" w14:textId="77777777" w:rsidR="00C74F2E" w:rsidRPr="00D87299" w:rsidRDefault="00C74F2E" w:rsidP="00C74F2E">
      <w:pPr>
        <w:spacing w:line="360" w:lineRule="auto"/>
        <w:rPr>
          <w:b/>
          <w:sz w:val="24"/>
          <w:szCs w:val="24"/>
          <w:shd w:val="clear" w:color="auto" w:fill="FFFFFF"/>
        </w:rPr>
      </w:pPr>
      <w:r w:rsidRPr="00D87299">
        <w:rPr>
          <w:sz w:val="24"/>
          <w:szCs w:val="24"/>
          <w:shd w:val="clear" w:color="auto" w:fill="FFFFFF"/>
        </w:rPr>
        <w:t>of or relating to the body, especially as distinct from the mind</w:t>
      </w:r>
    </w:p>
    <w:p w14:paraId="1556A9AB" w14:textId="77777777" w:rsidR="00C74F2E" w:rsidRPr="00D87299" w:rsidRDefault="00C74F2E" w:rsidP="00C74F2E">
      <w:pPr>
        <w:spacing w:line="360" w:lineRule="auto"/>
        <w:rPr>
          <w:sz w:val="24"/>
          <w:szCs w:val="24"/>
          <w:shd w:val="clear" w:color="auto" w:fill="FFFFFF"/>
        </w:rPr>
      </w:pPr>
    </w:p>
    <w:p w14:paraId="38B7B334" w14:textId="77777777" w:rsidR="00C74F2E" w:rsidRDefault="00C74F2E" w:rsidP="00C74F2E">
      <w:pPr>
        <w:spacing w:line="360" w:lineRule="auto"/>
        <w:rPr>
          <w:b/>
          <w:sz w:val="24"/>
          <w:szCs w:val="24"/>
        </w:rPr>
      </w:pPr>
      <w:r>
        <w:rPr>
          <w:b/>
          <w:sz w:val="24"/>
          <w:szCs w:val="24"/>
        </w:rPr>
        <w:t>stereotomy</w:t>
      </w:r>
    </w:p>
    <w:p w14:paraId="7A62A090" w14:textId="77777777" w:rsidR="00C74F2E" w:rsidRPr="008968B5" w:rsidRDefault="00C74F2E" w:rsidP="00C74F2E">
      <w:pPr>
        <w:spacing w:line="360" w:lineRule="auto"/>
        <w:rPr>
          <w:b/>
          <w:sz w:val="24"/>
          <w:szCs w:val="24"/>
        </w:rPr>
      </w:pPr>
      <w:r w:rsidRPr="008968B5">
        <w:rPr>
          <w:rStyle w:val="oneclick-link"/>
          <w:sz w:val="24"/>
          <w:szCs w:val="24"/>
        </w:rPr>
        <w:t>the</w:t>
      </w:r>
      <w:r w:rsidRPr="008968B5">
        <w:rPr>
          <w:sz w:val="24"/>
          <w:szCs w:val="24"/>
        </w:rPr>
        <w:t xml:space="preserve"> </w:t>
      </w:r>
      <w:r w:rsidRPr="008968B5">
        <w:rPr>
          <w:rStyle w:val="oneclick-link"/>
          <w:sz w:val="24"/>
          <w:szCs w:val="24"/>
        </w:rPr>
        <w:t>technique</w:t>
      </w:r>
      <w:r w:rsidRPr="008968B5">
        <w:rPr>
          <w:sz w:val="24"/>
          <w:szCs w:val="24"/>
        </w:rPr>
        <w:t xml:space="preserve"> </w:t>
      </w:r>
      <w:r w:rsidRPr="008968B5">
        <w:rPr>
          <w:rStyle w:val="oneclick-link"/>
          <w:sz w:val="24"/>
          <w:szCs w:val="24"/>
        </w:rPr>
        <w:t>of</w:t>
      </w:r>
      <w:r w:rsidRPr="008968B5">
        <w:rPr>
          <w:sz w:val="24"/>
          <w:szCs w:val="24"/>
        </w:rPr>
        <w:t xml:space="preserve"> </w:t>
      </w:r>
      <w:r w:rsidRPr="008968B5">
        <w:rPr>
          <w:rStyle w:val="oneclick-link"/>
          <w:sz w:val="24"/>
          <w:szCs w:val="24"/>
        </w:rPr>
        <w:t>cutting</w:t>
      </w:r>
      <w:r w:rsidRPr="008968B5">
        <w:rPr>
          <w:sz w:val="24"/>
          <w:szCs w:val="24"/>
        </w:rPr>
        <w:t xml:space="preserve"> </w:t>
      </w:r>
      <w:r w:rsidRPr="008968B5">
        <w:rPr>
          <w:rStyle w:val="oneclick-link"/>
          <w:sz w:val="24"/>
          <w:szCs w:val="24"/>
        </w:rPr>
        <w:t>solids,</w:t>
      </w:r>
      <w:r w:rsidRPr="008968B5">
        <w:rPr>
          <w:sz w:val="24"/>
          <w:szCs w:val="24"/>
        </w:rPr>
        <w:t xml:space="preserve"> </w:t>
      </w:r>
      <w:r>
        <w:rPr>
          <w:sz w:val="24"/>
          <w:szCs w:val="24"/>
        </w:rPr>
        <w:t xml:space="preserve">such </w:t>
      </w:r>
      <w:r w:rsidRPr="008968B5">
        <w:rPr>
          <w:rStyle w:val="oneclick-link"/>
          <w:sz w:val="24"/>
          <w:szCs w:val="24"/>
        </w:rPr>
        <w:t>as</w:t>
      </w:r>
      <w:r w:rsidRPr="008968B5">
        <w:rPr>
          <w:sz w:val="24"/>
          <w:szCs w:val="24"/>
        </w:rPr>
        <w:t xml:space="preserve"> </w:t>
      </w:r>
      <w:r w:rsidRPr="008968B5">
        <w:rPr>
          <w:rStyle w:val="oneclick-link"/>
          <w:sz w:val="24"/>
          <w:szCs w:val="24"/>
        </w:rPr>
        <w:t>stones,</w:t>
      </w:r>
      <w:r w:rsidRPr="008968B5">
        <w:rPr>
          <w:sz w:val="24"/>
          <w:szCs w:val="24"/>
        </w:rPr>
        <w:t xml:space="preserve"> </w:t>
      </w:r>
      <w:r w:rsidRPr="008968B5">
        <w:rPr>
          <w:rStyle w:val="oneclick-link"/>
          <w:sz w:val="24"/>
          <w:szCs w:val="24"/>
        </w:rPr>
        <w:t>to</w:t>
      </w:r>
      <w:r w:rsidRPr="008968B5">
        <w:rPr>
          <w:sz w:val="24"/>
          <w:szCs w:val="24"/>
        </w:rPr>
        <w:t xml:space="preserve"> </w:t>
      </w:r>
      <w:r w:rsidRPr="008968B5">
        <w:rPr>
          <w:rStyle w:val="oneclick-link"/>
          <w:sz w:val="24"/>
          <w:szCs w:val="24"/>
        </w:rPr>
        <w:t>specified</w:t>
      </w:r>
      <w:r w:rsidRPr="008968B5">
        <w:rPr>
          <w:sz w:val="24"/>
          <w:szCs w:val="24"/>
        </w:rPr>
        <w:t xml:space="preserve"> </w:t>
      </w:r>
      <w:r w:rsidRPr="008968B5">
        <w:rPr>
          <w:rStyle w:val="oneclick-link"/>
          <w:sz w:val="24"/>
          <w:szCs w:val="24"/>
        </w:rPr>
        <w:t>forms</w:t>
      </w:r>
      <w:r w:rsidRPr="008968B5">
        <w:rPr>
          <w:sz w:val="24"/>
          <w:szCs w:val="24"/>
        </w:rPr>
        <w:t xml:space="preserve"> </w:t>
      </w:r>
      <w:r w:rsidRPr="008968B5">
        <w:rPr>
          <w:rStyle w:val="oneclick-link"/>
          <w:sz w:val="24"/>
          <w:szCs w:val="24"/>
        </w:rPr>
        <w:t>and</w:t>
      </w:r>
      <w:r w:rsidRPr="008968B5">
        <w:rPr>
          <w:sz w:val="24"/>
          <w:szCs w:val="24"/>
        </w:rPr>
        <w:t xml:space="preserve"> </w:t>
      </w:r>
      <w:r w:rsidRPr="008968B5">
        <w:rPr>
          <w:rStyle w:val="oneclick-link"/>
          <w:sz w:val="24"/>
          <w:szCs w:val="24"/>
        </w:rPr>
        <w:t>dimensions.</w:t>
      </w:r>
      <w:r>
        <w:rPr>
          <w:rStyle w:val="oneclick-link"/>
          <w:sz w:val="24"/>
          <w:szCs w:val="24"/>
        </w:rPr>
        <w:t xml:space="preserve"> In architectural terms, stereotomy and stereotomics references earthworks and structures of relative mass composed of stone, brick, or rammed earth</w:t>
      </w:r>
    </w:p>
    <w:p w14:paraId="34B6A9E0" w14:textId="77777777" w:rsidR="00C74F2E" w:rsidRPr="008850D0" w:rsidRDefault="00C74F2E" w:rsidP="00C74F2E">
      <w:pPr>
        <w:pStyle w:val="Heading2"/>
        <w:spacing w:line="360" w:lineRule="auto"/>
        <w:rPr>
          <w:i w:val="0"/>
          <w:sz w:val="24"/>
          <w:szCs w:val="24"/>
        </w:rPr>
      </w:pPr>
    </w:p>
    <w:p w14:paraId="5E9FD010" w14:textId="77777777" w:rsidR="00C74F2E" w:rsidRPr="002D4DFC" w:rsidRDefault="00C74F2E" w:rsidP="00C74F2E">
      <w:pPr>
        <w:pStyle w:val="Heading2"/>
        <w:spacing w:line="360" w:lineRule="auto"/>
        <w:rPr>
          <w:b/>
          <w:i w:val="0"/>
          <w:sz w:val="24"/>
          <w:szCs w:val="24"/>
        </w:rPr>
      </w:pPr>
      <w:r w:rsidRPr="002D4DFC">
        <w:rPr>
          <w:b/>
          <w:i w:val="0"/>
          <w:sz w:val="24"/>
          <w:szCs w:val="24"/>
        </w:rPr>
        <w:t>syntax</w:t>
      </w:r>
    </w:p>
    <w:p w14:paraId="33FDDFE9" w14:textId="77777777" w:rsidR="00C74F2E" w:rsidRDefault="00C74F2E" w:rsidP="00C74F2E">
      <w:pPr>
        <w:spacing w:line="360" w:lineRule="auto"/>
        <w:rPr>
          <w:color w:val="222222"/>
          <w:sz w:val="24"/>
          <w:szCs w:val="24"/>
        </w:rPr>
      </w:pPr>
      <w:r w:rsidRPr="0045052E">
        <w:rPr>
          <w:sz w:val="24"/>
          <w:szCs w:val="24"/>
        </w:rPr>
        <w:t xml:space="preserve">in linguistics, </w:t>
      </w:r>
      <w:r w:rsidRPr="0045052E">
        <w:rPr>
          <w:color w:val="000000"/>
          <w:sz w:val="24"/>
          <w:szCs w:val="24"/>
          <w:shd w:val="clear" w:color="auto" w:fill="FFFFFF"/>
        </w:rPr>
        <w:t>the grammar, structure, or order of the elements in a particular language according to a set of rules</w:t>
      </w:r>
      <w:r>
        <w:rPr>
          <w:color w:val="000000"/>
          <w:sz w:val="24"/>
          <w:szCs w:val="24"/>
          <w:shd w:val="clear" w:color="auto" w:fill="FFFFFF"/>
        </w:rPr>
        <w:t>; i</w:t>
      </w:r>
      <w:r w:rsidRPr="008F7165">
        <w:rPr>
          <w:color w:val="222222"/>
          <w:sz w:val="24"/>
          <w:szCs w:val="24"/>
        </w:rPr>
        <w:t xml:space="preserve">n architecture, </w:t>
      </w:r>
      <w:r>
        <w:rPr>
          <w:color w:val="000000"/>
          <w:sz w:val="24"/>
          <w:szCs w:val="24"/>
          <w:shd w:val="clear" w:color="auto" w:fill="FFFFFF"/>
        </w:rPr>
        <w:t xml:space="preserve">similarly, </w:t>
      </w:r>
      <w:r>
        <w:rPr>
          <w:color w:val="222222"/>
          <w:sz w:val="24"/>
          <w:szCs w:val="24"/>
        </w:rPr>
        <w:t>it is the order of elements, for example, within a facade according to a set of compositional rules established by the designer</w:t>
      </w:r>
    </w:p>
    <w:p w14:paraId="2D83CF47" w14:textId="77777777" w:rsidR="00C74F2E" w:rsidRPr="004C736A" w:rsidRDefault="00C74F2E" w:rsidP="00C74F2E">
      <w:pPr>
        <w:spacing w:line="360" w:lineRule="auto"/>
        <w:rPr>
          <w:color w:val="0070C0"/>
          <w:sz w:val="24"/>
          <w:szCs w:val="24"/>
        </w:rPr>
      </w:pPr>
    </w:p>
    <w:p w14:paraId="34B3A445" w14:textId="77777777" w:rsidR="00C74F2E" w:rsidRPr="00B11A9D" w:rsidRDefault="00C74F2E" w:rsidP="00C74F2E">
      <w:pPr>
        <w:pStyle w:val="Heading2"/>
        <w:spacing w:line="360" w:lineRule="auto"/>
        <w:rPr>
          <w:b/>
          <w:i w:val="0"/>
          <w:sz w:val="24"/>
          <w:szCs w:val="24"/>
        </w:rPr>
      </w:pPr>
      <w:r w:rsidRPr="00B11A9D">
        <w:rPr>
          <w:b/>
          <w:i w:val="0"/>
          <w:sz w:val="24"/>
          <w:szCs w:val="24"/>
        </w:rPr>
        <w:t>syntactic</w:t>
      </w:r>
    </w:p>
    <w:p w14:paraId="6AB1BDDC" w14:textId="77777777" w:rsidR="00C74F2E" w:rsidRPr="00B11A9D" w:rsidRDefault="00C74F2E" w:rsidP="00C74F2E">
      <w:pPr>
        <w:spacing w:line="360" w:lineRule="auto"/>
        <w:rPr>
          <w:sz w:val="24"/>
          <w:szCs w:val="24"/>
        </w:rPr>
      </w:pPr>
      <w:r w:rsidRPr="00B11A9D">
        <w:rPr>
          <w:sz w:val="24"/>
          <w:szCs w:val="24"/>
          <w:shd w:val="clear" w:color="auto" w:fill="FFFFFF"/>
        </w:rPr>
        <w:t>of or according to syntax</w:t>
      </w:r>
    </w:p>
    <w:p w14:paraId="3FCD961C" w14:textId="77777777" w:rsidR="00C74F2E" w:rsidRPr="008850D0" w:rsidRDefault="00C74F2E" w:rsidP="00C74F2E">
      <w:pPr>
        <w:pStyle w:val="Heading2"/>
        <w:spacing w:line="360" w:lineRule="auto"/>
        <w:rPr>
          <w:i w:val="0"/>
          <w:sz w:val="24"/>
          <w:szCs w:val="24"/>
        </w:rPr>
      </w:pPr>
    </w:p>
    <w:p w14:paraId="4D048D4F" w14:textId="77777777" w:rsidR="00C74F2E" w:rsidRPr="0065700F" w:rsidRDefault="00C74F2E" w:rsidP="00C74F2E">
      <w:pPr>
        <w:pStyle w:val="Heading2"/>
        <w:spacing w:line="360" w:lineRule="auto"/>
        <w:rPr>
          <w:b/>
          <w:i w:val="0"/>
          <w:sz w:val="24"/>
          <w:szCs w:val="24"/>
        </w:rPr>
      </w:pPr>
      <w:r w:rsidRPr="0065700F">
        <w:rPr>
          <w:b/>
          <w:i w:val="0"/>
          <w:sz w:val="24"/>
          <w:szCs w:val="24"/>
        </w:rPr>
        <w:t>tectonic</w:t>
      </w:r>
    </w:p>
    <w:p w14:paraId="42ADE112" w14:textId="77777777" w:rsidR="00C74F2E" w:rsidRPr="0065700F" w:rsidRDefault="00C74F2E" w:rsidP="00C74F2E">
      <w:pPr>
        <w:spacing w:line="360" w:lineRule="auto"/>
        <w:rPr>
          <w:sz w:val="24"/>
          <w:szCs w:val="24"/>
        </w:rPr>
      </w:pPr>
      <w:r w:rsidRPr="0065700F">
        <w:rPr>
          <w:sz w:val="24"/>
          <w:szCs w:val="24"/>
        </w:rPr>
        <w:t xml:space="preserve">from the Greek word </w:t>
      </w:r>
      <w:r w:rsidRPr="0065700F">
        <w:rPr>
          <w:i/>
          <w:sz w:val="24"/>
          <w:szCs w:val="24"/>
        </w:rPr>
        <w:t xml:space="preserve">tektonikos </w:t>
      </w:r>
      <w:r w:rsidRPr="0065700F">
        <w:rPr>
          <w:sz w:val="24"/>
          <w:szCs w:val="24"/>
        </w:rPr>
        <w:t xml:space="preserve">meaning “carpenter” or “builder;” in contemporary architectural terms it refers to the expressive potential of material form and constructional techniques when coupled with aesthetic intent; sometimes referred to as the “poetry of construction”  </w:t>
      </w:r>
    </w:p>
    <w:p w14:paraId="23A0536C" w14:textId="77777777" w:rsidR="00C74F2E" w:rsidRPr="0065700F" w:rsidRDefault="00C74F2E" w:rsidP="00C74F2E">
      <w:pPr>
        <w:spacing w:line="360" w:lineRule="auto"/>
        <w:rPr>
          <w:sz w:val="24"/>
          <w:szCs w:val="24"/>
        </w:rPr>
      </w:pPr>
    </w:p>
    <w:p w14:paraId="58AD0E94" w14:textId="77777777" w:rsidR="00C74F2E" w:rsidRPr="0065700F" w:rsidRDefault="00C74F2E" w:rsidP="00C74F2E">
      <w:pPr>
        <w:spacing w:line="360" w:lineRule="auto"/>
        <w:rPr>
          <w:b/>
          <w:sz w:val="24"/>
          <w:szCs w:val="24"/>
        </w:rPr>
      </w:pPr>
      <w:r w:rsidRPr="0065700F">
        <w:rPr>
          <w:b/>
          <w:sz w:val="24"/>
          <w:szCs w:val="24"/>
        </w:rPr>
        <w:t>telluric</w:t>
      </w:r>
    </w:p>
    <w:p w14:paraId="02153463" w14:textId="77777777" w:rsidR="00C74F2E" w:rsidRPr="0065700F" w:rsidRDefault="00C74F2E" w:rsidP="00C74F2E">
      <w:pPr>
        <w:spacing w:line="360" w:lineRule="auto"/>
        <w:rPr>
          <w:sz w:val="24"/>
          <w:szCs w:val="24"/>
          <w:shd w:val="clear" w:color="auto" w:fill="FFFFFF"/>
        </w:rPr>
      </w:pPr>
      <w:r w:rsidRPr="0065700F">
        <w:rPr>
          <w:sz w:val="24"/>
          <w:szCs w:val="24"/>
          <w:shd w:val="clear" w:color="auto" w:fill="FFFFFF"/>
        </w:rPr>
        <w:t>of, relating to, or originating on or in the earth or soil; terrestrial</w:t>
      </w:r>
    </w:p>
    <w:p w14:paraId="02876DAB" w14:textId="77777777" w:rsidR="00C74F2E" w:rsidRPr="0065700F" w:rsidRDefault="00C74F2E" w:rsidP="00C74F2E">
      <w:pPr>
        <w:spacing w:line="360" w:lineRule="auto"/>
        <w:rPr>
          <w:sz w:val="24"/>
          <w:szCs w:val="24"/>
          <w:shd w:val="clear" w:color="auto" w:fill="FFFFFF"/>
        </w:rPr>
      </w:pPr>
    </w:p>
    <w:p w14:paraId="2086F957" w14:textId="77777777" w:rsidR="00C74F2E" w:rsidRDefault="00C74F2E" w:rsidP="00C74F2E">
      <w:pPr>
        <w:spacing w:line="360" w:lineRule="auto"/>
        <w:rPr>
          <w:b/>
          <w:sz w:val="24"/>
          <w:szCs w:val="24"/>
        </w:rPr>
      </w:pPr>
      <w:r w:rsidRPr="00D2345C">
        <w:rPr>
          <w:b/>
          <w:sz w:val="24"/>
          <w:szCs w:val="24"/>
        </w:rPr>
        <w:t>trompe l'oeil</w:t>
      </w:r>
    </w:p>
    <w:p w14:paraId="75183C44" w14:textId="77777777" w:rsidR="00C74F2E" w:rsidRDefault="00C74F2E" w:rsidP="00C74F2E">
      <w:pPr>
        <w:spacing w:line="360" w:lineRule="auto"/>
        <w:rPr>
          <w:sz w:val="24"/>
          <w:szCs w:val="24"/>
        </w:rPr>
      </w:pPr>
      <w:r>
        <w:rPr>
          <w:sz w:val="24"/>
          <w:szCs w:val="24"/>
        </w:rPr>
        <w:t>f</w:t>
      </w:r>
      <w:r w:rsidRPr="00901F0D">
        <w:rPr>
          <w:sz w:val="24"/>
          <w:szCs w:val="24"/>
        </w:rPr>
        <w:t xml:space="preserve">rom the French meaning “trick of the eye;” in </w:t>
      </w:r>
      <w:r>
        <w:rPr>
          <w:sz w:val="24"/>
          <w:szCs w:val="24"/>
        </w:rPr>
        <w:t>art</w:t>
      </w:r>
      <w:r w:rsidRPr="00901F0D">
        <w:rPr>
          <w:sz w:val="24"/>
          <w:szCs w:val="24"/>
        </w:rPr>
        <w:t xml:space="preserve">, </w:t>
      </w:r>
      <w:r>
        <w:rPr>
          <w:sz w:val="24"/>
          <w:szCs w:val="24"/>
        </w:rPr>
        <w:t xml:space="preserve">a </w:t>
      </w:r>
      <w:r w:rsidRPr="00901F0D">
        <w:rPr>
          <w:sz w:val="24"/>
          <w:szCs w:val="24"/>
        </w:rPr>
        <w:t>visual illusion</w:t>
      </w:r>
      <w:r>
        <w:rPr>
          <w:sz w:val="24"/>
          <w:szCs w:val="24"/>
        </w:rPr>
        <w:t xml:space="preserve">; in architecture, often a </w:t>
      </w:r>
      <w:r w:rsidRPr="00901F0D">
        <w:rPr>
          <w:sz w:val="24"/>
          <w:szCs w:val="24"/>
        </w:rPr>
        <w:t xml:space="preserve"> </w:t>
      </w:r>
      <w:r>
        <w:rPr>
          <w:sz w:val="24"/>
          <w:szCs w:val="24"/>
        </w:rPr>
        <w:t>painted surface made to appear as</w:t>
      </w:r>
      <w:r w:rsidRPr="00901F0D">
        <w:rPr>
          <w:sz w:val="24"/>
          <w:szCs w:val="24"/>
        </w:rPr>
        <w:t xml:space="preserve"> three-dimensional; </w:t>
      </w:r>
      <w:r>
        <w:rPr>
          <w:sz w:val="24"/>
          <w:szCs w:val="24"/>
        </w:rPr>
        <w:t>refer, for example, to Paolo Veronese’s interior murals at Villa Barbaro by Andrea Palladio</w:t>
      </w:r>
      <w:r w:rsidRPr="00901F0D">
        <w:rPr>
          <w:sz w:val="24"/>
          <w:szCs w:val="24"/>
        </w:rPr>
        <w:t xml:space="preserve"> </w:t>
      </w:r>
    </w:p>
    <w:p w14:paraId="3DCCE1B5" w14:textId="77777777" w:rsidR="00C74F2E" w:rsidRPr="007B6A9E" w:rsidRDefault="00C74F2E" w:rsidP="00C74F2E">
      <w:pPr>
        <w:spacing w:line="360" w:lineRule="auto"/>
        <w:rPr>
          <w:sz w:val="24"/>
          <w:szCs w:val="24"/>
          <w:shd w:val="clear" w:color="auto" w:fill="FFFFFF"/>
        </w:rPr>
      </w:pPr>
    </w:p>
    <w:p w14:paraId="77FBB0E5" w14:textId="77777777" w:rsidR="00C74F2E" w:rsidRPr="0065700F" w:rsidRDefault="00C74F2E" w:rsidP="00C74F2E">
      <w:pPr>
        <w:pStyle w:val="Heading2"/>
        <w:spacing w:line="360" w:lineRule="auto"/>
        <w:rPr>
          <w:b/>
          <w:i w:val="0"/>
          <w:sz w:val="24"/>
          <w:szCs w:val="24"/>
        </w:rPr>
      </w:pPr>
      <w:r w:rsidRPr="0065700F">
        <w:rPr>
          <w:b/>
          <w:i w:val="0"/>
          <w:sz w:val="24"/>
          <w:szCs w:val="24"/>
        </w:rPr>
        <w:t>trope</w:t>
      </w:r>
    </w:p>
    <w:p w14:paraId="0DBE40B9" w14:textId="77777777" w:rsidR="00C74F2E" w:rsidRPr="0065700F" w:rsidRDefault="00C74F2E" w:rsidP="00C74F2E">
      <w:pPr>
        <w:spacing w:line="360" w:lineRule="auto"/>
        <w:rPr>
          <w:i/>
          <w:sz w:val="24"/>
          <w:szCs w:val="24"/>
        </w:rPr>
      </w:pPr>
      <w:r w:rsidRPr="0065700F">
        <w:rPr>
          <w:sz w:val="24"/>
          <w:szCs w:val="24"/>
          <w:shd w:val="clear" w:color="auto" w:fill="FFFFFF"/>
        </w:rPr>
        <w:t>in language, a figurative or metaphorical use of a word or expression. In architecture it understood as implied conventions or storytelling devices that act as a shortcut to describe a situation or convey an idea. The trope can mean something pleasantly familiar, but also can also become a banal cliché</w:t>
      </w:r>
    </w:p>
    <w:p w14:paraId="56C5B2AD" w14:textId="77777777" w:rsidR="00C74F2E" w:rsidRPr="0065700F" w:rsidRDefault="00C74F2E" w:rsidP="00C74F2E">
      <w:pPr>
        <w:pStyle w:val="Heading2"/>
        <w:spacing w:line="360" w:lineRule="auto"/>
        <w:rPr>
          <w:b/>
          <w:i w:val="0"/>
          <w:sz w:val="24"/>
          <w:szCs w:val="24"/>
        </w:rPr>
      </w:pPr>
      <w:r w:rsidRPr="0065700F">
        <w:rPr>
          <w:b/>
          <w:i w:val="0"/>
          <w:sz w:val="24"/>
          <w:szCs w:val="24"/>
        </w:rPr>
        <w:lastRenderedPageBreak/>
        <w:t>typology</w:t>
      </w:r>
    </w:p>
    <w:p w14:paraId="79647CE6" w14:textId="77777777" w:rsidR="00C74F2E" w:rsidRPr="0065700F" w:rsidRDefault="00C74F2E" w:rsidP="00C74F2E">
      <w:pPr>
        <w:spacing w:line="360" w:lineRule="auto"/>
        <w:rPr>
          <w:sz w:val="24"/>
          <w:szCs w:val="24"/>
        </w:rPr>
      </w:pPr>
      <w:r w:rsidRPr="0065700F">
        <w:rPr>
          <w:sz w:val="24"/>
          <w:szCs w:val="24"/>
        </w:rPr>
        <w:t>the study of types; for example, a typology of repetitive bay facades</w:t>
      </w:r>
    </w:p>
    <w:p w14:paraId="1F186C88" w14:textId="77777777" w:rsidR="00C74F2E" w:rsidRDefault="00C74F2E" w:rsidP="00C74F2E">
      <w:pPr>
        <w:spacing w:line="360" w:lineRule="auto"/>
        <w:rPr>
          <w:sz w:val="24"/>
          <w:szCs w:val="24"/>
        </w:rPr>
      </w:pPr>
    </w:p>
    <w:p w14:paraId="07086351" w14:textId="77777777" w:rsidR="00C74F2E" w:rsidRPr="00D87299" w:rsidRDefault="00C74F2E" w:rsidP="00C74F2E">
      <w:pPr>
        <w:spacing w:line="360" w:lineRule="auto"/>
        <w:rPr>
          <w:b/>
          <w:sz w:val="24"/>
          <w:szCs w:val="24"/>
        </w:rPr>
      </w:pPr>
      <w:r w:rsidRPr="00D87299">
        <w:rPr>
          <w:b/>
          <w:sz w:val="24"/>
          <w:szCs w:val="24"/>
        </w:rPr>
        <w:t>zoӧmorphic</w:t>
      </w:r>
    </w:p>
    <w:p w14:paraId="67D6DFF5" w14:textId="77777777" w:rsidR="00C74F2E" w:rsidRPr="00D87299" w:rsidRDefault="00C74F2E" w:rsidP="00C74F2E">
      <w:pPr>
        <w:spacing w:line="360" w:lineRule="auto"/>
        <w:rPr>
          <w:sz w:val="24"/>
          <w:szCs w:val="24"/>
          <w:lang w:val="en"/>
        </w:rPr>
      </w:pPr>
      <w:r w:rsidRPr="00D87299">
        <w:rPr>
          <w:sz w:val="24"/>
          <w:szCs w:val="24"/>
          <w:lang w:val="en"/>
        </w:rPr>
        <w:t xml:space="preserve">having or representing animal forms or gods </w:t>
      </w:r>
      <w:r>
        <w:rPr>
          <w:sz w:val="24"/>
          <w:szCs w:val="24"/>
          <w:lang w:val="en"/>
        </w:rPr>
        <w:t>in</w:t>
      </w:r>
      <w:r w:rsidRPr="00D87299">
        <w:rPr>
          <w:sz w:val="24"/>
          <w:szCs w:val="24"/>
          <w:lang w:val="en"/>
        </w:rPr>
        <w:t xml:space="preserve"> animal form.</w:t>
      </w:r>
    </w:p>
    <w:p w14:paraId="395AA96C" w14:textId="77777777" w:rsidR="00C74F2E" w:rsidRPr="00D87299" w:rsidRDefault="00C74F2E" w:rsidP="00C74F2E">
      <w:pPr>
        <w:spacing w:line="360" w:lineRule="auto"/>
        <w:rPr>
          <w:rStyle w:val="hvr"/>
          <w:sz w:val="24"/>
          <w:szCs w:val="24"/>
          <w:lang w:val="en"/>
        </w:rPr>
      </w:pPr>
      <w:r w:rsidRPr="00D87299">
        <w:rPr>
          <w:rStyle w:val="hvr"/>
          <w:sz w:val="24"/>
          <w:szCs w:val="24"/>
          <w:lang w:val="en"/>
        </w:rPr>
        <w:t>Use</w:t>
      </w:r>
      <w:r w:rsidRPr="00D87299">
        <w:rPr>
          <w:sz w:val="24"/>
          <w:szCs w:val="24"/>
          <w:lang w:val="en"/>
        </w:rPr>
        <w:t xml:space="preserve"> of </w:t>
      </w:r>
      <w:r w:rsidRPr="00D87299">
        <w:rPr>
          <w:rStyle w:val="hvr"/>
          <w:sz w:val="24"/>
          <w:szCs w:val="24"/>
          <w:lang w:val="en"/>
        </w:rPr>
        <w:t>animal</w:t>
      </w:r>
      <w:r w:rsidRPr="00D87299">
        <w:rPr>
          <w:sz w:val="24"/>
          <w:szCs w:val="24"/>
          <w:lang w:val="en"/>
        </w:rPr>
        <w:t xml:space="preserve"> </w:t>
      </w:r>
      <w:r w:rsidRPr="00D87299">
        <w:rPr>
          <w:rStyle w:val="hvr"/>
          <w:sz w:val="24"/>
          <w:szCs w:val="24"/>
          <w:lang w:val="en"/>
        </w:rPr>
        <w:t>forms</w:t>
      </w:r>
      <w:r w:rsidRPr="00D87299">
        <w:rPr>
          <w:sz w:val="24"/>
          <w:szCs w:val="24"/>
          <w:lang w:val="en"/>
        </w:rPr>
        <w:t xml:space="preserve"> in </w:t>
      </w:r>
      <w:r w:rsidRPr="00D87299">
        <w:rPr>
          <w:rStyle w:val="hvr"/>
          <w:sz w:val="24"/>
          <w:szCs w:val="24"/>
          <w:lang w:val="en"/>
        </w:rPr>
        <w:t>symbolism,</w:t>
      </w:r>
      <w:r w:rsidRPr="00D87299">
        <w:rPr>
          <w:sz w:val="24"/>
          <w:szCs w:val="24"/>
          <w:lang w:val="en"/>
        </w:rPr>
        <w:t xml:space="preserve"> </w:t>
      </w:r>
      <w:r w:rsidRPr="00D87299">
        <w:rPr>
          <w:rStyle w:val="hvr"/>
          <w:sz w:val="24"/>
          <w:szCs w:val="24"/>
          <w:lang w:val="en"/>
        </w:rPr>
        <w:t>literature,</w:t>
      </w:r>
      <w:r w:rsidRPr="00D87299">
        <w:rPr>
          <w:sz w:val="24"/>
          <w:szCs w:val="24"/>
          <w:lang w:val="en"/>
        </w:rPr>
        <w:t xml:space="preserve"> or </w:t>
      </w:r>
      <w:r w:rsidRPr="00D87299">
        <w:rPr>
          <w:rStyle w:val="hvr"/>
          <w:sz w:val="24"/>
          <w:szCs w:val="24"/>
          <w:lang w:val="en"/>
        </w:rPr>
        <w:t>graphic</w:t>
      </w:r>
      <w:r w:rsidRPr="00D87299">
        <w:rPr>
          <w:sz w:val="24"/>
          <w:szCs w:val="24"/>
          <w:lang w:val="en"/>
        </w:rPr>
        <w:t xml:space="preserve"> </w:t>
      </w:r>
      <w:r w:rsidRPr="00D87299">
        <w:rPr>
          <w:rStyle w:val="hvr"/>
          <w:sz w:val="24"/>
          <w:szCs w:val="24"/>
          <w:lang w:val="en"/>
        </w:rPr>
        <w:t>representation</w:t>
      </w:r>
    </w:p>
    <w:p w14:paraId="662271E5" w14:textId="77777777" w:rsidR="00C74F2E" w:rsidRPr="00D87299" w:rsidRDefault="00C74F2E" w:rsidP="00C74F2E">
      <w:pPr>
        <w:spacing w:line="360" w:lineRule="auto"/>
        <w:rPr>
          <w:rStyle w:val="hvr"/>
          <w:sz w:val="24"/>
          <w:szCs w:val="24"/>
          <w:lang w:val="en"/>
        </w:rPr>
      </w:pPr>
    </w:p>
    <w:p w14:paraId="527839FA" w14:textId="77777777" w:rsidR="00C74F2E" w:rsidRPr="00D87299" w:rsidRDefault="00C74F2E" w:rsidP="00C74F2E">
      <w:pPr>
        <w:spacing w:line="360" w:lineRule="auto"/>
        <w:rPr>
          <w:rStyle w:val="hvr"/>
          <w:b/>
          <w:sz w:val="24"/>
          <w:szCs w:val="24"/>
          <w:lang w:val="en"/>
        </w:rPr>
      </w:pPr>
      <w:r>
        <w:rPr>
          <w:rStyle w:val="hvr"/>
          <w:b/>
          <w:sz w:val="24"/>
          <w:szCs w:val="24"/>
          <w:lang w:val="en"/>
        </w:rPr>
        <w:t>Z</w:t>
      </w:r>
      <w:r w:rsidRPr="00D87299">
        <w:rPr>
          <w:rStyle w:val="hvr"/>
          <w:b/>
          <w:sz w:val="24"/>
          <w:szCs w:val="24"/>
          <w:lang w:val="en"/>
        </w:rPr>
        <w:t>eitgeist</w:t>
      </w:r>
    </w:p>
    <w:p w14:paraId="69551937" w14:textId="77777777" w:rsidR="00C74F2E" w:rsidRPr="00D87299" w:rsidRDefault="00C74F2E" w:rsidP="00C74F2E">
      <w:pPr>
        <w:spacing w:line="360" w:lineRule="auto"/>
        <w:rPr>
          <w:b/>
          <w:sz w:val="24"/>
          <w:szCs w:val="24"/>
        </w:rPr>
      </w:pPr>
      <w:r w:rsidRPr="00D87299">
        <w:rPr>
          <w:sz w:val="24"/>
          <w:szCs w:val="24"/>
          <w:shd w:val="clear" w:color="auto" w:fill="FFFFFF"/>
        </w:rPr>
        <w:t>From the German meaning literally the spirit of the times. The defining spirit or mood of a particular period of history as shown by the ideas and beliefs of the time</w:t>
      </w:r>
      <w:r>
        <w:rPr>
          <w:sz w:val="24"/>
          <w:szCs w:val="24"/>
          <w:shd w:val="clear" w:color="auto" w:fill="FFFFFF"/>
        </w:rPr>
        <w:t xml:space="preserve">; </w:t>
      </w:r>
      <w:r w:rsidRPr="00D87299">
        <w:rPr>
          <w:spacing w:val="10"/>
          <w:sz w:val="24"/>
          <w:szCs w:val="24"/>
          <w:shd w:val="clear" w:color="auto" w:fill="FFFFFF"/>
        </w:rPr>
        <w:t>the general intellectual, moral, and cultural climate of an era</w:t>
      </w:r>
    </w:p>
    <w:p w14:paraId="377E1AFE" w14:textId="62985636" w:rsidR="00C9112B" w:rsidRPr="00C74F2E" w:rsidRDefault="00C9112B" w:rsidP="00C74F2E"/>
    <w:sectPr w:rsidR="00C9112B" w:rsidRPr="00C74F2E" w:rsidSect="005A65D7">
      <w:footerReference w:type="default" r:id="rId15"/>
      <w:pgSz w:w="12240" w:h="15840"/>
      <w:pgMar w:top="81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6A2E" w14:textId="77777777" w:rsidR="00094B8E" w:rsidRDefault="00094B8E" w:rsidP="001349AC">
      <w:r>
        <w:separator/>
      </w:r>
    </w:p>
  </w:endnote>
  <w:endnote w:type="continuationSeparator" w:id="0">
    <w:p w14:paraId="2C15A605" w14:textId="77777777" w:rsidR="00094B8E" w:rsidRDefault="00094B8E" w:rsidP="001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58825"/>
      <w:docPartObj>
        <w:docPartGallery w:val="Page Numbers (Bottom of Page)"/>
        <w:docPartUnique/>
      </w:docPartObj>
    </w:sdtPr>
    <w:sdtEndPr>
      <w:rPr>
        <w:noProof/>
      </w:rPr>
    </w:sdtEndPr>
    <w:sdtContent>
      <w:p w14:paraId="22584F7B" w14:textId="77777777" w:rsidR="00251BBD" w:rsidRDefault="00251BBD">
        <w:pPr>
          <w:pStyle w:val="Footer"/>
          <w:jc w:val="center"/>
        </w:pPr>
        <w:r>
          <w:fldChar w:fldCharType="begin"/>
        </w:r>
        <w:r>
          <w:instrText xml:space="preserve"> PAGE   \* MERGEFORMAT </w:instrText>
        </w:r>
        <w:r>
          <w:fldChar w:fldCharType="separate"/>
        </w:r>
        <w:r w:rsidR="008E1358">
          <w:rPr>
            <w:noProof/>
          </w:rPr>
          <w:t>12</w:t>
        </w:r>
        <w:r>
          <w:rPr>
            <w:noProof/>
          </w:rPr>
          <w:fldChar w:fldCharType="end"/>
        </w:r>
      </w:p>
    </w:sdtContent>
  </w:sdt>
  <w:p w14:paraId="30EDE57F" w14:textId="77777777" w:rsidR="00251BBD" w:rsidRDefault="0025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9FE8" w14:textId="77777777" w:rsidR="00094B8E" w:rsidRDefault="00094B8E" w:rsidP="001349AC">
      <w:r>
        <w:separator/>
      </w:r>
    </w:p>
  </w:footnote>
  <w:footnote w:type="continuationSeparator" w:id="0">
    <w:p w14:paraId="5FABE7B8" w14:textId="77777777" w:rsidR="00094B8E" w:rsidRDefault="00094B8E" w:rsidP="00134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0B7"/>
    <w:multiLevelType w:val="multilevel"/>
    <w:tmpl w:val="D60E6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87C2B"/>
    <w:multiLevelType w:val="multilevel"/>
    <w:tmpl w:val="83D0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1146F"/>
    <w:multiLevelType w:val="multilevel"/>
    <w:tmpl w:val="16DA1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55ADF"/>
    <w:multiLevelType w:val="multilevel"/>
    <w:tmpl w:val="EA68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B4E6E"/>
    <w:multiLevelType w:val="multilevel"/>
    <w:tmpl w:val="1DC69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C1198"/>
    <w:multiLevelType w:val="multilevel"/>
    <w:tmpl w:val="2FA0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7B34F0"/>
    <w:multiLevelType w:val="multilevel"/>
    <w:tmpl w:val="20FA9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534093"/>
    <w:multiLevelType w:val="multilevel"/>
    <w:tmpl w:val="3080E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FB33E7"/>
    <w:multiLevelType w:val="multilevel"/>
    <w:tmpl w:val="DDB63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569CB"/>
    <w:multiLevelType w:val="multilevel"/>
    <w:tmpl w:val="A0A0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710146">
    <w:abstractNumId w:val="5"/>
  </w:num>
  <w:num w:numId="2" w16cid:durableId="1993899246">
    <w:abstractNumId w:val="1"/>
  </w:num>
  <w:num w:numId="3" w16cid:durableId="714937183">
    <w:abstractNumId w:val="7"/>
  </w:num>
  <w:num w:numId="4" w16cid:durableId="1011838001">
    <w:abstractNumId w:val="0"/>
  </w:num>
  <w:num w:numId="5" w16cid:durableId="267009143">
    <w:abstractNumId w:val="8"/>
  </w:num>
  <w:num w:numId="6" w16cid:durableId="1085305686">
    <w:abstractNumId w:val="9"/>
  </w:num>
  <w:num w:numId="7" w16cid:durableId="1319264592">
    <w:abstractNumId w:val="3"/>
  </w:num>
  <w:num w:numId="8" w16cid:durableId="1105998689">
    <w:abstractNumId w:val="6"/>
  </w:num>
  <w:num w:numId="9" w16cid:durableId="1846237999">
    <w:abstractNumId w:val="4"/>
  </w:num>
  <w:num w:numId="10" w16cid:durableId="1524706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1A"/>
    <w:rsid w:val="000031EF"/>
    <w:rsid w:val="000166AC"/>
    <w:rsid w:val="000272B9"/>
    <w:rsid w:val="00033298"/>
    <w:rsid w:val="00043ABB"/>
    <w:rsid w:val="00045983"/>
    <w:rsid w:val="0007077D"/>
    <w:rsid w:val="000708DB"/>
    <w:rsid w:val="00076AB6"/>
    <w:rsid w:val="00094B8E"/>
    <w:rsid w:val="000967DD"/>
    <w:rsid w:val="000C0C30"/>
    <w:rsid w:val="000C2A0D"/>
    <w:rsid w:val="000C3EEC"/>
    <w:rsid w:val="000C56A4"/>
    <w:rsid w:val="000D1407"/>
    <w:rsid w:val="000F3BA7"/>
    <w:rsid w:val="000F617E"/>
    <w:rsid w:val="0010392D"/>
    <w:rsid w:val="001039D0"/>
    <w:rsid w:val="001123ED"/>
    <w:rsid w:val="001349AC"/>
    <w:rsid w:val="001616A1"/>
    <w:rsid w:val="0016204A"/>
    <w:rsid w:val="00187930"/>
    <w:rsid w:val="001902BD"/>
    <w:rsid w:val="001C4EFD"/>
    <w:rsid w:val="001F1E7A"/>
    <w:rsid w:val="001F27C3"/>
    <w:rsid w:val="00204773"/>
    <w:rsid w:val="00205545"/>
    <w:rsid w:val="00225E57"/>
    <w:rsid w:val="002367B5"/>
    <w:rsid w:val="00244DBB"/>
    <w:rsid w:val="002465B4"/>
    <w:rsid w:val="00247A03"/>
    <w:rsid w:val="00251BBD"/>
    <w:rsid w:val="00252F95"/>
    <w:rsid w:val="00275547"/>
    <w:rsid w:val="00276093"/>
    <w:rsid w:val="00277946"/>
    <w:rsid w:val="002A77CB"/>
    <w:rsid w:val="002B6266"/>
    <w:rsid w:val="002C18D2"/>
    <w:rsid w:val="002D024D"/>
    <w:rsid w:val="002D4DFC"/>
    <w:rsid w:val="002E25F8"/>
    <w:rsid w:val="002F209E"/>
    <w:rsid w:val="00302950"/>
    <w:rsid w:val="00311F67"/>
    <w:rsid w:val="00314594"/>
    <w:rsid w:val="00314BA9"/>
    <w:rsid w:val="00327EB1"/>
    <w:rsid w:val="003321D2"/>
    <w:rsid w:val="00343FA5"/>
    <w:rsid w:val="0036330F"/>
    <w:rsid w:val="00380195"/>
    <w:rsid w:val="00382CC8"/>
    <w:rsid w:val="003A24BE"/>
    <w:rsid w:val="003C32A7"/>
    <w:rsid w:val="003D6C1C"/>
    <w:rsid w:val="003E2509"/>
    <w:rsid w:val="003E674B"/>
    <w:rsid w:val="004064A4"/>
    <w:rsid w:val="004069A1"/>
    <w:rsid w:val="00406FE7"/>
    <w:rsid w:val="00407C00"/>
    <w:rsid w:val="004270B1"/>
    <w:rsid w:val="00445B7F"/>
    <w:rsid w:val="00450190"/>
    <w:rsid w:val="0045052E"/>
    <w:rsid w:val="004648AD"/>
    <w:rsid w:val="004722B0"/>
    <w:rsid w:val="004739DC"/>
    <w:rsid w:val="00487453"/>
    <w:rsid w:val="004935E9"/>
    <w:rsid w:val="004B1994"/>
    <w:rsid w:val="004B5359"/>
    <w:rsid w:val="004C736A"/>
    <w:rsid w:val="004E1F28"/>
    <w:rsid w:val="004F2FD5"/>
    <w:rsid w:val="004F4EBD"/>
    <w:rsid w:val="00516D57"/>
    <w:rsid w:val="00527DA7"/>
    <w:rsid w:val="0057169D"/>
    <w:rsid w:val="00587A3B"/>
    <w:rsid w:val="00592691"/>
    <w:rsid w:val="0059556D"/>
    <w:rsid w:val="005A2D9F"/>
    <w:rsid w:val="005A65D7"/>
    <w:rsid w:val="005B759E"/>
    <w:rsid w:val="005D182C"/>
    <w:rsid w:val="005D62C3"/>
    <w:rsid w:val="005E6E63"/>
    <w:rsid w:val="005F2349"/>
    <w:rsid w:val="005F774B"/>
    <w:rsid w:val="006040E6"/>
    <w:rsid w:val="00615C8D"/>
    <w:rsid w:val="00617EB8"/>
    <w:rsid w:val="00641137"/>
    <w:rsid w:val="0065700F"/>
    <w:rsid w:val="006757C8"/>
    <w:rsid w:val="00680EF6"/>
    <w:rsid w:val="00696E57"/>
    <w:rsid w:val="006C4D01"/>
    <w:rsid w:val="006C6562"/>
    <w:rsid w:val="006C77FB"/>
    <w:rsid w:val="006E0304"/>
    <w:rsid w:val="006E4FF9"/>
    <w:rsid w:val="00700025"/>
    <w:rsid w:val="00702CD4"/>
    <w:rsid w:val="0070302D"/>
    <w:rsid w:val="0070456F"/>
    <w:rsid w:val="007046E5"/>
    <w:rsid w:val="00707836"/>
    <w:rsid w:val="00714B7D"/>
    <w:rsid w:val="00716A5F"/>
    <w:rsid w:val="00727B71"/>
    <w:rsid w:val="007901D9"/>
    <w:rsid w:val="0079550F"/>
    <w:rsid w:val="007A3595"/>
    <w:rsid w:val="007A6B63"/>
    <w:rsid w:val="007B0BC3"/>
    <w:rsid w:val="007B38CB"/>
    <w:rsid w:val="007B39DD"/>
    <w:rsid w:val="007B6A9E"/>
    <w:rsid w:val="007F0C78"/>
    <w:rsid w:val="007F320A"/>
    <w:rsid w:val="007F7B97"/>
    <w:rsid w:val="008011AD"/>
    <w:rsid w:val="00814DF1"/>
    <w:rsid w:val="0081573F"/>
    <w:rsid w:val="008470DD"/>
    <w:rsid w:val="008638E9"/>
    <w:rsid w:val="00883BBE"/>
    <w:rsid w:val="008850D0"/>
    <w:rsid w:val="00891B41"/>
    <w:rsid w:val="008968B5"/>
    <w:rsid w:val="008B2644"/>
    <w:rsid w:val="008B46C4"/>
    <w:rsid w:val="008C51C0"/>
    <w:rsid w:val="008C65AB"/>
    <w:rsid w:val="008D0C8C"/>
    <w:rsid w:val="008E1358"/>
    <w:rsid w:val="008E229A"/>
    <w:rsid w:val="008E53B6"/>
    <w:rsid w:val="008E59B0"/>
    <w:rsid w:val="008F7165"/>
    <w:rsid w:val="00901F0D"/>
    <w:rsid w:val="009034F2"/>
    <w:rsid w:val="00910C71"/>
    <w:rsid w:val="009124B5"/>
    <w:rsid w:val="009154DA"/>
    <w:rsid w:val="00921831"/>
    <w:rsid w:val="00923331"/>
    <w:rsid w:val="0092531C"/>
    <w:rsid w:val="0094716E"/>
    <w:rsid w:val="009653EF"/>
    <w:rsid w:val="0097141A"/>
    <w:rsid w:val="009807E0"/>
    <w:rsid w:val="00991C1A"/>
    <w:rsid w:val="009A7120"/>
    <w:rsid w:val="009B3721"/>
    <w:rsid w:val="009C1455"/>
    <w:rsid w:val="009D01C6"/>
    <w:rsid w:val="009F6DCE"/>
    <w:rsid w:val="00A066EB"/>
    <w:rsid w:val="00A14CCF"/>
    <w:rsid w:val="00A17742"/>
    <w:rsid w:val="00A17D9A"/>
    <w:rsid w:val="00A2185A"/>
    <w:rsid w:val="00A274D9"/>
    <w:rsid w:val="00A436D0"/>
    <w:rsid w:val="00A76D9F"/>
    <w:rsid w:val="00A87039"/>
    <w:rsid w:val="00AA46CD"/>
    <w:rsid w:val="00AA4F37"/>
    <w:rsid w:val="00AA59B8"/>
    <w:rsid w:val="00AA7C7D"/>
    <w:rsid w:val="00AB5A9D"/>
    <w:rsid w:val="00AC4DAA"/>
    <w:rsid w:val="00AF5AF6"/>
    <w:rsid w:val="00B02593"/>
    <w:rsid w:val="00B11A9D"/>
    <w:rsid w:val="00B2747F"/>
    <w:rsid w:val="00B30F12"/>
    <w:rsid w:val="00B35B29"/>
    <w:rsid w:val="00B51162"/>
    <w:rsid w:val="00B55C13"/>
    <w:rsid w:val="00B6091A"/>
    <w:rsid w:val="00B73D20"/>
    <w:rsid w:val="00B76BCE"/>
    <w:rsid w:val="00B81A46"/>
    <w:rsid w:val="00B81B4D"/>
    <w:rsid w:val="00B8348E"/>
    <w:rsid w:val="00B85E59"/>
    <w:rsid w:val="00B918B1"/>
    <w:rsid w:val="00B944E6"/>
    <w:rsid w:val="00BB0D07"/>
    <w:rsid w:val="00BB3AC2"/>
    <w:rsid w:val="00BB6FAB"/>
    <w:rsid w:val="00BC36F1"/>
    <w:rsid w:val="00BC5769"/>
    <w:rsid w:val="00BD737A"/>
    <w:rsid w:val="00BE67B1"/>
    <w:rsid w:val="00BF359D"/>
    <w:rsid w:val="00C00D44"/>
    <w:rsid w:val="00C27198"/>
    <w:rsid w:val="00C44E69"/>
    <w:rsid w:val="00C4718D"/>
    <w:rsid w:val="00C66802"/>
    <w:rsid w:val="00C72C5C"/>
    <w:rsid w:val="00C74F2E"/>
    <w:rsid w:val="00C8320E"/>
    <w:rsid w:val="00C879B6"/>
    <w:rsid w:val="00C904B1"/>
    <w:rsid w:val="00C9112B"/>
    <w:rsid w:val="00C95A40"/>
    <w:rsid w:val="00C97E63"/>
    <w:rsid w:val="00CB0F56"/>
    <w:rsid w:val="00CC573D"/>
    <w:rsid w:val="00CD376C"/>
    <w:rsid w:val="00CD553E"/>
    <w:rsid w:val="00CE4A5E"/>
    <w:rsid w:val="00CF567E"/>
    <w:rsid w:val="00CF603C"/>
    <w:rsid w:val="00D2345C"/>
    <w:rsid w:val="00D25524"/>
    <w:rsid w:val="00D279AB"/>
    <w:rsid w:val="00D70EF2"/>
    <w:rsid w:val="00D8172E"/>
    <w:rsid w:val="00D8428E"/>
    <w:rsid w:val="00D87299"/>
    <w:rsid w:val="00DB4606"/>
    <w:rsid w:val="00DC6988"/>
    <w:rsid w:val="00DD2F4E"/>
    <w:rsid w:val="00DE1A51"/>
    <w:rsid w:val="00DF09E6"/>
    <w:rsid w:val="00DF4F00"/>
    <w:rsid w:val="00DF6285"/>
    <w:rsid w:val="00E0288A"/>
    <w:rsid w:val="00E0523C"/>
    <w:rsid w:val="00E20AE1"/>
    <w:rsid w:val="00E274C9"/>
    <w:rsid w:val="00E323C1"/>
    <w:rsid w:val="00E42213"/>
    <w:rsid w:val="00E430EE"/>
    <w:rsid w:val="00E43364"/>
    <w:rsid w:val="00E778DF"/>
    <w:rsid w:val="00E8049B"/>
    <w:rsid w:val="00EB3031"/>
    <w:rsid w:val="00EB5268"/>
    <w:rsid w:val="00EC49BC"/>
    <w:rsid w:val="00EC757A"/>
    <w:rsid w:val="00EF60C8"/>
    <w:rsid w:val="00F323D1"/>
    <w:rsid w:val="00F34184"/>
    <w:rsid w:val="00F35514"/>
    <w:rsid w:val="00F403CF"/>
    <w:rsid w:val="00F57FA2"/>
    <w:rsid w:val="00F70901"/>
    <w:rsid w:val="00F75257"/>
    <w:rsid w:val="00F776A4"/>
    <w:rsid w:val="00F8662C"/>
    <w:rsid w:val="00FA06A6"/>
    <w:rsid w:val="00FA24E2"/>
    <w:rsid w:val="00FA3B1F"/>
    <w:rsid w:val="00FA45A6"/>
    <w:rsid w:val="00FB74FD"/>
    <w:rsid w:val="00FC6B6B"/>
    <w:rsid w:val="00FD0E55"/>
    <w:rsid w:val="00FD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3A9C"/>
  <w15:chartTrackingRefBased/>
  <w15:docId w15:val="{5E105A4F-7972-4EB7-8093-FD3A29A7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1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7141A"/>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141A"/>
    <w:rPr>
      <w:rFonts w:ascii="Times New Roman" w:eastAsia="Times New Roman" w:hAnsi="Times New Roman" w:cs="Times New Roman"/>
      <w:i/>
      <w:sz w:val="20"/>
      <w:szCs w:val="20"/>
    </w:rPr>
  </w:style>
  <w:style w:type="character" w:customStyle="1" w:styleId="apple-converted-space">
    <w:name w:val="apple-converted-space"/>
    <w:basedOn w:val="DefaultParagraphFont"/>
    <w:rsid w:val="0097141A"/>
  </w:style>
  <w:style w:type="character" w:customStyle="1" w:styleId="hvr">
    <w:name w:val="hvr"/>
    <w:rsid w:val="0097141A"/>
  </w:style>
  <w:style w:type="paragraph" w:styleId="NormalWeb">
    <w:name w:val="Normal (Web)"/>
    <w:basedOn w:val="Normal"/>
    <w:uiPriority w:val="99"/>
    <w:unhideWhenUsed/>
    <w:rsid w:val="004069A1"/>
    <w:pPr>
      <w:spacing w:before="100" w:beforeAutospacing="1" w:after="100" w:afterAutospacing="1"/>
    </w:pPr>
    <w:rPr>
      <w:sz w:val="24"/>
      <w:szCs w:val="24"/>
    </w:rPr>
  </w:style>
  <w:style w:type="character" w:styleId="Hyperlink">
    <w:name w:val="Hyperlink"/>
    <w:basedOn w:val="DefaultParagraphFont"/>
    <w:uiPriority w:val="99"/>
    <w:semiHidden/>
    <w:unhideWhenUsed/>
    <w:rsid w:val="004069A1"/>
    <w:rPr>
      <w:color w:val="0000FF"/>
      <w:u w:val="single"/>
    </w:rPr>
  </w:style>
  <w:style w:type="character" w:customStyle="1" w:styleId="bps-small-text">
    <w:name w:val="bps-small-text"/>
    <w:basedOn w:val="DefaultParagraphFont"/>
    <w:rsid w:val="004069A1"/>
  </w:style>
  <w:style w:type="character" w:customStyle="1" w:styleId="punctuation">
    <w:name w:val="punctuation"/>
    <w:basedOn w:val="DefaultParagraphFont"/>
    <w:rsid w:val="00700025"/>
  </w:style>
  <w:style w:type="paragraph" w:styleId="NoSpacing">
    <w:name w:val="No Spacing"/>
    <w:uiPriority w:val="1"/>
    <w:qFormat/>
    <w:rsid w:val="00CF603C"/>
    <w:pPr>
      <w:spacing w:after="0" w:line="240" w:lineRule="auto"/>
    </w:pPr>
    <w:rPr>
      <w:rFonts w:ascii="Times New Roman" w:eastAsia="Times New Roman" w:hAnsi="Times New Roman" w:cs="Times New Roman"/>
      <w:sz w:val="24"/>
      <w:szCs w:val="24"/>
    </w:rPr>
  </w:style>
  <w:style w:type="character" w:customStyle="1" w:styleId="illustration">
    <w:name w:val="illustration"/>
    <w:basedOn w:val="DefaultParagraphFont"/>
    <w:rsid w:val="00923331"/>
  </w:style>
  <w:style w:type="character" w:styleId="Strong">
    <w:name w:val="Strong"/>
    <w:basedOn w:val="DefaultParagraphFont"/>
    <w:uiPriority w:val="22"/>
    <w:qFormat/>
    <w:rsid w:val="00716A5F"/>
    <w:rPr>
      <w:b/>
      <w:bCs/>
    </w:rPr>
  </w:style>
  <w:style w:type="character" w:customStyle="1" w:styleId="Date1">
    <w:name w:val="Date1"/>
    <w:rsid w:val="00B918B1"/>
  </w:style>
  <w:style w:type="character" w:styleId="Emphasis">
    <w:name w:val="Emphasis"/>
    <w:basedOn w:val="DefaultParagraphFont"/>
    <w:uiPriority w:val="20"/>
    <w:qFormat/>
    <w:rsid w:val="006C4D01"/>
    <w:rPr>
      <w:i/>
      <w:iCs/>
    </w:rPr>
  </w:style>
  <w:style w:type="character" w:customStyle="1" w:styleId="oneclick-link">
    <w:name w:val="oneclick-link"/>
    <w:basedOn w:val="DefaultParagraphFont"/>
    <w:rsid w:val="00C8320E"/>
  </w:style>
  <w:style w:type="paragraph" w:styleId="EndnoteText">
    <w:name w:val="endnote text"/>
    <w:basedOn w:val="Normal"/>
    <w:link w:val="EndnoteTextChar"/>
    <w:uiPriority w:val="99"/>
    <w:semiHidden/>
    <w:unhideWhenUsed/>
    <w:rsid w:val="001349AC"/>
  </w:style>
  <w:style w:type="character" w:customStyle="1" w:styleId="EndnoteTextChar">
    <w:name w:val="Endnote Text Char"/>
    <w:basedOn w:val="DefaultParagraphFont"/>
    <w:link w:val="EndnoteText"/>
    <w:uiPriority w:val="99"/>
    <w:semiHidden/>
    <w:rsid w:val="001349A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349AC"/>
    <w:rPr>
      <w:vertAlign w:val="superscript"/>
    </w:rPr>
  </w:style>
  <w:style w:type="character" w:customStyle="1" w:styleId="tgc">
    <w:name w:val="_tgc"/>
    <w:basedOn w:val="DefaultParagraphFont"/>
    <w:rsid w:val="00B85E59"/>
  </w:style>
  <w:style w:type="character" w:customStyle="1" w:styleId="wkzw">
    <w:name w:val="wkzw"/>
    <w:basedOn w:val="DefaultParagraphFont"/>
    <w:rsid w:val="00B85E59"/>
  </w:style>
  <w:style w:type="paragraph" w:styleId="Header">
    <w:name w:val="header"/>
    <w:basedOn w:val="Normal"/>
    <w:link w:val="HeaderChar"/>
    <w:uiPriority w:val="99"/>
    <w:unhideWhenUsed/>
    <w:rsid w:val="00251BBD"/>
    <w:pPr>
      <w:tabs>
        <w:tab w:val="center" w:pos="4680"/>
        <w:tab w:val="right" w:pos="9360"/>
      </w:tabs>
    </w:pPr>
  </w:style>
  <w:style w:type="character" w:customStyle="1" w:styleId="HeaderChar">
    <w:name w:val="Header Char"/>
    <w:basedOn w:val="DefaultParagraphFont"/>
    <w:link w:val="Header"/>
    <w:uiPriority w:val="99"/>
    <w:rsid w:val="00251B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1BBD"/>
    <w:pPr>
      <w:tabs>
        <w:tab w:val="center" w:pos="4680"/>
        <w:tab w:val="right" w:pos="9360"/>
      </w:tabs>
    </w:pPr>
  </w:style>
  <w:style w:type="character" w:customStyle="1" w:styleId="FooterChar">
    <w:name w:val="Footer Char"/>
    <w:basedOn w:val="DefaultParagraphFont"/>
    <w:link w:val="Footer"/>
    <w:uiPriority w:val="99"/>
    <w:rsid w:val="00251BB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C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5745">
      <w:bodyDiv w:val="1"/>
      <w:marLeft w:val="0"/>
      <w:marRight w:val="0"/>
      <w:marTop w:val="0"/>
      <w:marBottom w:val="0"/>
      <w:divBdr>
        <w:top w:val="none" w:sz="0" w:space="0" w:color="auto"/>
        <w:left w:val="none" w:sz="0" w:space="0" w:color="auto"/>
        <w:bottom w:val="none" w:sz="0" w:space="0" w:color="auto"/>
        <w:right w:val="none" w:sz="0" w:space="0" w:color="auto"/>
      </w:divBdr>
      <w:divsChild>
        <w:div w:id="280841525">
          <w:marLeft w:val="0"/>
          <w:marRight w:val="0"/>
          <w:marTop w:val="0"/>
          <w:marBottom w:val="0"/>
          <w:divBdr>
            <w:top w:val="none" w:sz="0" w:space="0" w:color="auto"/>
            <w:left w:val="none" w:sz="0" w:space="0" w:color="auto"/>
            <w:bottom w:val="none" w:sz="0" w:space="0" w:color="auto"/>
            <w:right w:val="none" w:sz="0" w:space="0" w:color="auto"/>
          </w:divBdr>
        </w:div>
      </w:divsChild>
    </w:div>
    <w:div w:id="215896002">
      <w:bodyDiv w:val="1"/>
      <w:marLeft w:val="0"/>
      <w:marRight w:val="0"/>
      <w:marTop w:val="0"/>
      <w:marBottom w:val="0"/>
      <w:divBdr>
        <w:top w:val="none" w:sz="0" w:space="0" w:color="auto"/>
        <w:left w:val="none" w:sz="0" w:space="0" w:color="auto"/>
        <w:bottom w:val="none" w:sz="0" w:space="0" w:color="auto"/>
        <w:right w:val="none" w:sz="0" w:space="0" w:color="auto"/>
      </w:divBdr>
    </w:div>
    <w:div w:id="278728394">
      <w:bodyDiv w:val="1"/>
      <w:marLeft w:val="0"/>
      <w:marRight w:val="0"/>
      <w:marTop w:val="0"/>
      <w:marBottom w:val="0"/>
      <w:divBdr>
        <w:top w:val="none" w:sz="0" w:space="0" w:color="auto"/>
        <w:left w:val="none" w:sz="0" w:space="0" w:color="auto"/>
        <w:bottom w:val="none" w:sz="0" w:space="0" w:color="auto"/>
        <w:right w:val="none" w:sz="0" w:space="0" w:color="auto"/>
      </w:divBdr>
      <w:divsChild>
        <w:div w:id="1954708154">
          <w:marLeft w:val="0"/>
          <w:marRight w:val="0"/>
          <w:marTop w:val="0"/>
          <w:marBottom w:val="0"/>
          <w:divBdr>
            <w:top w:val="none" w:sz="0" w:space="0" w:color="auto"/>
            <w:left w:val="none" w:sz="0" w:space="0" w:color="auto"/>
            <w:bottom w:val="none" w:sz="0" w:space="0" w:color="auto"/>
            <w:right w:val="none" w:sz="0" w:space="0" w:color="auto"/>
          </w:divBdr>
          <w:divsChild>
            <w:div w:id="1695302677">
              <w:marLeft w:val="0"/>
              <w:marRight w:val="0"/>
              <w:marTop w:val="0"/>
              <w:marBottom w:val="0"/>
              <w:divBdr>
                <w:top w:val="none" w:sz="0" w:space="0" w:color="auto"/>
                <w:left w:val="none" w:sz="0" w:space="0" w:color="auto"/>
                <w:bottom w:val="none" w:sz="0" w:space="0" w:color="auto"/>
                <w:right w:val="none" w:sz="0" w:space="0" w:color="auto"/>
              </w:divBdr>
              <w:divsChild>
                <w:div w:id="23600343">
                  <w:marLeft w:val="300"/>
                  <w:marRight w:val="0"/>
                  <w:marTop w:val="0"/>
                  <w:marBottom w:val="0"/>
                  <w:divBdr>
                    <w:top w:val="none" w:sz="0" w:space="0" w:color="auto"/>
                    <w:left w:val="none" w:sz="0" w:space="0" w:color="auto"/>
                    <w:bottom w:val="none" w:sz="0" w:space="0" w:color="auto"/>
                    <w:right w:val="none" w:sz="0" w:space="0" w:color="auto"/>
                  </w:divBdr>
                  <w:divsChild>
                    <w:div w:id="1936202794">
                      <w:marLeft w:val="0"/>
                      <w:marRight w:val="0"/>
                      <w:marTop w:val="0"/>
                      <w:marBottom w:val="0"/>
                      <w:divBdr>
                        <w:top w:val="none" w:sz="0" w:space="0" w:color="auto"/>
                        <w:left w:val="none" w:sz="0" w:space="0" w:color="auto"/>
                        <w:bottom w:val="none" w:sz="0" w:space="0" w:color="auto"/>
                        <w:right w:val="none" w:sz="0" w:space="0" w:color="auto"/>
                      </w:divBdr>
                      <w:divsChild>
                        <w:div w:id="10010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35992">
          <w:marLeft w:val="0"/>
          <w:marRight w:val="0"/>
          <w:marTop w:val="0"/>
          <w:marBottom w:val="0"/>
          <w:divBdr>
            <w:top w:val="none" w:sz="0" w:space="0" w:color="auto"/>
            <w:left w:val="none" w:sz="0" w:space="0" w:color="auto"/>
            <w:bottom w:val="none" w:sz="0" w:space="0" w:color="auto"/>
            <w:right w:val="none" w:sz="0" w:space="0" w:color="auto"/>
          </w:divBdr>
          <w:divsChild>
            <w:div w:id="1870334456">
              <w:marLeft w:val="0"/>
              <w:marRight w:val="0"/>
              <w:marTop w:val="0"/>
              <w:marBottom w:val="0"/>
              <w:divBdr>
                <w:top w:val="none" w:sz="0" w:space="0" w:color="auto"/>
                <w:left w:val="none" w:sz="0" w:space="0" w:color="auto"/>
                <w:bottom w:val="none" w:sz="0" w:space="0" w:color="auto"/>
                <w:right w:val="none" w:sz="0" w:space="0" w:color="auto"/>
              </w:divBdr>
              <w:divsChild>
                <w:div w:id="1788696219">
                  <w:marLeft w:val="0"/>
                  <w:marRight w:val="0"/>
                  <w:marTop w:val="0"/>
                  <w:marBottom w:val="0"/>
                  <w:divBdr>
                    <w:top w:val="none" w:sz="0" w:space="0" w:color="auto"/>
                    <w:left w:val="none" w:sz="0" w:space="0" w:color="auto"/>
                    <w:bottom w:val="none" w:sz="0" w:space="0" w:color="auto"/>
                    <w:right w:val="none" w:sz="0" w:space="0" w:color="auto"/>
                  </w:divBdr>
                </w:div>
                <w:div w:id="857044389">
                  <w:marLeft w:val="300"/>
                  <w:marRight w:val="0"/>
                  <w:marTop w:val="0"/>
                  <w:marBottom w:val="0"/>
                  <w:divBdr>
                    <w:top w:val="none" w:sz="0" w:space="0" w:color="auto"/>
                    <w:left w:val="none" w:sz="0" w:space="0" w:color="auto"/>
                    <w:bottom w:val="none" w:sz="0" w:space="0" w:color="auto"/>
                    <w:right w:val="none" w:sz="0" w:space="0" w:color="auto"/>
                  </w:divBdr>
                  <w:divsChild>
                    <w:div w:id="1386416777">
                      <w:marLeft w:val="0"/>
                      <w:marRight w:val="0"/>
                      <w:marTop w:val="0"/>
                      <w:marBottom w:val="0"/>
                      <w:divBdr>
                        <w:top w:val="none" w:sz="0" w:space="0" w:color="auto"/>
                        <w:left w:val="none" w:sz="0" w:space="0" w:color="auto"/>
                        <w:bottom w:val="none" w:sz="0" w:space="0" w:color="auto"/>
                        <w:right w:val="none" w:sz="0" w:space="0" w:color="auto"/>
                      </w:divBdr>
                      <w:divsChild>
                        <w:div w:id="2592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00368">
      <w:bodyDiv w:val="1"/>
      <w:marLeft w:val="0"/>
      <w:marRight w:val="0"/>
      <w:marTop w:val="0"/>
      <w:marBottom w:val="0"/>
      <w:divBdr>
        <w:top w:val="none" w:sz="0" w:space="0" w:color="auto"/>
        <w:left w:val="none" w:sz="0" w:space="0" w:color="auto"/>
        <w:bottom w:val="none" w:sz="0" w:space="0" w:color="auto"/>
        <w:right w:val="none" w:sz="0" w:space="0" w:color="auto"/>
      </w:divBdr>
      <w:divsChild>
        <w:div w:id="1613172598">
          <w:marLeft w:val="300"/>
          <w:marRight w:val="0"/>
          <w:marTop w:val="0"/>
          <w:marBottom w:val="0"/>
          <w:divBdr>
            <w:top w:val="none" w:sz="0" w:space="0" w:color="auto"/>
            <w:left w:val="none" w:sz="0" w:space="0" w:color="auto"/>
            <w:bottom w:val="none" w:sz="0" w:space="0" w:color="auto"/>
            <w:right w:val="none" w:sz="0" w:space="0" w:color="auto"/>
          </w:divBdr>
          <w:divsChild>
            <w:div w:id="887954246">
              <w:marLeft w:val="-300"/>
              <w:marRight w:val="0"/>
              <w:marTop w:val="0"/>
              <w:marBottom w:val="0"/>
              <w:divBdr>
                <w:top w:val="none" w:sz="0" w:space="0" w:color="auto"/>
                <w:left w:val="none" w:sz="0" w:space="0" w:color="auto"/>
                <w:bottom w:val="none" w:sz="0" w:space="0" w:color="auto"/>
                <w:right w:val="none" w:sz="0" w:space="0" w:color="auto"/>
              </w:divBdr>
              <w:divsChild>
                <w:div w:id="9508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916">
      <w:bodyDiv w:val="1"/>
      <w:marLeft w:val="0"/>
      <w:marRight w:val="0"/>
      <w:marTop w:val="0"/>
      <w:marBottom w:val="0"/>
      <w:divBdr>
        <w:top w:val="none" w:sz="0" w:space="0" w:color="auto"/>
        <w:left w:val="none" w:sz="0" w:space="0" w:color="auto"/>
        <w:bottom w:val="none" w:sz="0" w:space="0" w:color="auto"/>
        <w:right w:val="none" w:sz="0" w:space="0" w:color="auto"/>
      </w:divBdr>
      <w:divsChild>
        <w:div w:id="1940024094">
          <w:marLeft w:val="0"/>
          <w:marRight w:val="0"/>
          <w:marTop w:val="0"/>
          <w:marBottom w:val="0"/>
          <w:divBdr>
            <w:top w:val="none" w:sz="0" w:space="0" w:color="auto"/>
            <w:left w:val="none" w:sz="0" w:space="0" w:color="auto"/>
            <w:bottom w:val="none" w:sz="0" w:space="0" w:color="auto"/>
            <w:right w:val="none" w:sz="0" w:space="0" w:color="auto"/>
          </w:divBdr>
          <w:divsChild>
            <w:div w:id="1645233780">
              <w:marLeft w:val="0"/>
              <w:marRight w:val="0"/>
              <w:marTop w:val="0"/>
              <w:marBottom w:val="0"/>
              <w:divBdr>
                <w:top w:val="none" w:sz="0" w:space="0" w:color="auto"/>
                <w:left w:val="none" w:sz="0" w:space="0" w:color="auto"/>
                <w:bottom w:val="none" w:sz="0" w:space="0" w:color="auto"/>
                <w:right w:val="none" w:sz="0" w:space="0" w:color="auto"/>
              </w:divBdr>
              <w:divsChild>
                <w:div w:id="1840995771">
                  <w:marLeft w:val="0"/>
                  <w:marRight w:val="0"/>
                  <w:marTop w:val="0"/>
                  <w:marBottom w:val="0"/>
                  <w:divBdr>
                    <w:top w:val="none" w:sz="0" w:space="0" w:color="auto"/>
                    <w:left w:val="none" w:sz="0" w:space="0" w:color="auto"/>
                    <w:bottom w:val="none" w:sz="0" w:space="0" w:color="auto"/>
                    <w:right w:val="none" w:sz="0" w:space="0" w:color="auto"/>
                  </w:divBdr>
                  <w:divsChild>
                    <w:div w:id="1481070728">
                      <w:marLeft w:val="0"/>
                      <w:marRight w:val="0"/>
                      <w:marTop w:val="0"/>
                      <w:marBottom w:val="0"/>
                      <w:divBdr>
                        <w:top w:val="none" w:sz="0" w:space="0" w:color="auto"/>
                        <w:left w:val="none" w:sz="0" w:space="0" w:color="auto"/>
                        <w:bottom w:val="none" w:sz="0" w:space="0" w:color="auto"/>
                        <w:right w:val="none" w:sz="0" w:space="0" w:color="auto"/>
                      </w:divBdr>
                      <w:divsChild>
                        <w:div w:id="749501718">
                          <w:marLeft w:val="0"/>
                          <w:marRight w:val="0"/>
                          <w:marTop w:val="45"/>
                          <w:marBottom w:val="0"/>
                          <w:divBdr>
                            <w:top w:val="none" w:sz="0" w:space="0" w:color="auto"/>
                            <w:left w:val="none" w:sz="0" w:space="0" w:color="auto"/>
                            <w:bottom w:val="none" w:sz="0" w:space="0" w:color="auto"/>
                            <w:right w:val="none" w:sz="0" w:space="0" w:color="auto"/>
                          </w:divBdr>
                          <w:divsChild>
                            <w:div w:id="627667327">
                              <w:marLeft w:val="0"/>
                              <w:marRight w:val="0"/>
                              <w:marTop w:val="0"/>
                              <w:marBottom w:val="0"/>
                              <w:divBdr>
                                <w:top w:val="none" w:sz="0" w:space="0" w:color="auto"/>
                                <w:left w:val="none" w:sz="0" w:space="0" w:color="auto"/>
                                <w:bottom w:val="none" w:sz="0" w:space="0" w:color="auto"/>
                                <w:right w:val="none" w:sz="0" w:space="0" w:color="auto"/>
                              </w:divBdr>
                              <w:divsChild>
                                <w:div w:id="632561557">
                                  <w:marLeft w:val="2070"/>
                                  <w:marRight w:val="3810"/>
                                  <w:marTop w:val="0"/>
                                  <w:marBottom w:val="0"/>
                                  <w:divBdr>
                                    <w:top w:val="none" w:sz="0" w:space="0" w:color="auto"/>
                                    <w:left w:val="none" w:sz="0" w:space="0" w:color="auto"/>
                                    <w:bottom w:val="none" w:sz="0" w:space="0" w:color="auto"/>
                                    <w:right w:val="none" w:sz="0" w:space="0" w:color="auto"/>
                                  </w:divBdr>
                                  <w:divsChild>
                                    <w:div w:id="1603221899">
                                      <w:marLeft w:val="0"/>
                                      <w:marRight w:val="0"/>
                                      <w:marTop w:val="0"/>
                                      <w:marBottom w:val="0"/>
                                      <w:divBdr>
                                        <w:top w:val="none" w:sz="0" w:space="0" w:color="auto"/>
                                        <w:left w:val="none" w:sz="0" w:space="0" w:color="auto"/>
                                        <w:bottom w:val="none" w:sz="0" w:space="0" w:color="auto"/>
                                        <w:right w:val="none" w:sz="0" w:space="0" w:color="auto"/>
                                      </w:divBdr>
                                      <w:divsChild>
                                        <w:div w:id="1083989294">
                                          <w:marLeft w:val="0"/>
                                          <w:marRight w:val="0"/>
                                          <w:marTop w:val="0"/>
                                          <w:marBottom w:val="0"/>
                                          <w:divBdr>
                                            <w:top w:val="none" w:sz="0" w:space="0" w:color="auto"/>
                                            <w:left w:val="none" w:sz="0" w:space="0" w:color="auto"/>
                                            <w:bottom w:val="none" w:sz="0" w:space="0" w:color="auto"/>
                                            <w:right w:val="none" w:sz="0" w:space="0" w:color="auto"/>
                                          </w:divBdr>
                                          <w:divsChild>
                                            <w:div w:id="52121080">
                                              <w:marLeft w:val="0"/>
                                              <w:marRight w:val="0"/>
                                              <w:marTop w:val="0"/>
                                              <w:marBottom w:val="0"/>
                                              <w:divBdr>
                                                <w:top w:val="none" w:sz="0" w:space="0" w:color="auto"/>
                                                <w:left w:val="none" w:sz="0" w:space="0" w:color="auto"/>
                                                <w:bottom w:val="none" w:sz="0" w:space="0" w:color="auto"/>
                                                <w:right w:val="none" w:sz="0" w:space="0" w:color="auto"/>
                                              </w:divBdr>
                                              <w:divsChild>
                                                <w:div w:id="1237277702">
                                                  <w:marLeft w:val="0"/>
                                                  <w:marRight w:val="0"/>
                                                  <w:marTop w:val="0"/>
                                                  <w:marBottom w:val="0"/>
                                                  <w:divBdr>
                                                    <w:top w:val="none" w:sz="0" w:space="0" w:color="auto"/>
                                                    <w:left w:val="none" w:sz="0" w:space="0" w:color="auto"/>
                                                    <w:bottom w:val="none" w:sz="0" w:space="0" w:color="auto"/>
                                                    <w:right w:val="none" w:sz="0" w:space="0" w:color="auto"/>
                                                  </w:divBdr>
                                                  <w:divsChild>
                                                    <w:div w:id="605238107">
                                                      <w:marLeft w:val="0"/>
                                                      <w:marRight w:val="0"/>
                                                      <w:marTop w:val="0"/>
                                                      <w:marBottom w:val="345"/>
                                                      <w:divBdr>
                                                        <w:top w:val="none" w:sz="0" w:space="0" w:color="auto"/>
                                                        <w:left w:val="none" w:sz="0" w:space="0" w:color="auto"/>
                                                        <w:bottom w:val="none" w:sz="0" w:space="0" w:color="auto"/>
                                                        <w:right w:val="none" w:sz="0" w:space="0" w:color="auto"/>
                                                      </w:divBdr>
                                                      <w:divsChild>
                                                        <w:div w:id="1707484674">
                                                          <w:marLeft w:val="0"/>
                                                          <w:marRight w:val="0"/>
                                                          <w:marTop w:val="0"/>
                                                          <w:marBottom w:val="0"/>
                                                          <w:divBdr>
                                                            <w:top w:val="none" w:sz="0" w:space="0" w:color="auto"/>
                                                            <w:left w:val="none" w:sz="0" w:space="0" w:color="auto"/>
                                                            <w:bottom w:val="none" w:sz="0" w:space="0" w:color="auto"/>
                                                            <w:right w:val="none" w:sz="0" w:space="0" w:color="auto"/>
                                                          </w:divBdr>
                                                          <w:divsChild>
                                                            <w:div w:id="1856457149">
                                                              <w:marLeft w:val="0"/>
                                                              <w:marRight w:val="0"/>
                                                              <w:marTop w:val="0"/>
                                                              <w:marBottom w:val="0"/>
                                                              <w:divBdr>
                                                                <w:top w:val="none" w:sz="0" w:space="0" w:color="auto"/>
                                                                <w:left w:val="none" w:sz="0" w:space="0" w:color="auto"/>
                                                                <w:bottom w:val="none" w:sz="0" w:space="0" w:color="auto"/>
                                                                <w:right w:val="none" w:sz="0" w:space="0" w:color="auto"/>
                                                              </w:divBdr>
                                                              <w:divsChild>
                                                                <w:div w:id="778061478">
                                                                  <w:marLeft w:val="0"/>
                                                                  <w:marRight w:val="0"/>
                                                                  <w:marTop w:val="0"/>
                                                                  <w:marBottom w:val="0"/>
                                                                  <w:divBdr>
                                                                    <w:top w:val="none" w:sz="0" w:space="0" w:color="auto"/>
                                                                    <w:left w:val="none" w:sz="0" w:space="0" w:color="auto"/>
                                                                    <w:bottom w:val="none" w:sz="0" w:space="0" w:color="auto"/>
                                                                    <w:right w:val="none" w:sz="0" w:space="0" w:color="auto"/>
                                                                  </w:divBdr>
                                                                  <w:divsChild>
                                                                    <w:div w:id="1719671427">
                                                                      <w:marLeft w:val="0"/>
                                                                      <w:marRight w:val="0"/>
                                                                      <w:marTop w:val="0"/>
                                                                      <w:marBottom w:val="0"/>
                                                                      <w:divBdr>
                                                                        <w:top w:val="none" w:sz="0" w:space="0" w:color="auto"/>
                                                                        <w:left w:val="none" w:sz="0" w:space="0" w:color="auto"/>
                                                                        <w:bottom w:val="none" w:sz="0" w:space="0" w:color="auto"/>
                                                                        <w:right w:val="none" w:sz="0" w:space="0" w:color="auto"/>
                                                                      </w:divBdr>
                                                                      <w:divsChild>
                                                                        <w:div w:id="921059642">
                                                                          <w:marLeft w:val="0"/>
                                                                          <w:marRight w:val="0"/>
                                                                          <w:marTop w:val="0"/>
                                                                          <w:marBottom w:val="0"/>
                                                                          <w:divBdr>
                                                                            <w:top w:val="none" w:sz="0" w:space="0" w:color="auto"/>
                                                                            <w:left w:val="none" w:sz="0" w:space="0" w:color="auto"/>
                                                                            <w:bottom w:val="none" w:sz="0" w:space="0" w:color="auto"/>
                                                                            <w:right w:val="none" w:sz="0" w:space="0" w:color="auto"/>
                                                                          </w:divBdr>
                                                                          <w:divsChild>
                                                                            <w:div w:id="1279870839">
                                                                              <w:marLeft w:val="0"/>
                                                                              <w:marRight w:val="0"/>
                                                                              <w:marTop w:val="0"/>
                                                                              <w:marBottom w:val="0"/>
                                                                              <w:divBdr>
                                                                                <w:top w:val="none" w:sz="0" w:space="0" w:color="auto"/>
                                                                                <w:left w:val="none" w:sz="0" w:space="0" w:color="auto"/>
                                                                                <w:bottom w:val="none" w:sz="0" w:space="0" w:color="auto"/>
                                                                                <w:right w:val="none" w:sz="0" w:space="0" w:color="auto"/>
                                                                              </w:divBdr>
                                                                              <w:divsChild>
                                                                                <w:div w:id="512231169">
                                                                                  <w:marLeft w:val="0"/>
                                                                                  <w:marRight w:val="0"/>
                                                                                  <w:marTop w:val="0"/>
                                                                                  <w:marBottom w:val="0"/>
                                                                                  <w:divBdr>
                                                                                    <w:top w:val="none" w:sz="0" w:space="0" w:color="auto"/>
                                                                                    <w:left w:val="none" w:sz="0" w:space="0" w:color="auto"/>
                                                                                    <w:bottom w:val="none" w:sz="0" w:space="0" w:color="auto"/>
                                                                                    <w:right w:val="none" w:sz="0" w:space="0" w:color="auto"/>
                                                                                  </w:divBdr>
                                                                                  <w:divsChild>
                                                                                    <w:div w:id="1038044997">
                                                                                      <w:marLeft w:val="0"/>
                                                                                      <w:marRight w:val="0"/>
                                                                                      <w:marTop w:val="0"/>
                                                                                      <w:marBottom w:val="0"/>
                                                                                      <w:divBdr>
                                                                                        <w:top w:val="none" w:sz="0" w:space="0" w:color="auto"/>
                                                                                        <w:left w:val="none" w:sz="0" w:space="0" w:color="auto"/>
                                                                                        <w:bottom w:val="none" w:sz="0" w:space="0" w:color="auto"/>
                                                                                        <w:right w:val="none" w:sz="0" w:space="0" w:color="auto"/>
                                                                                      </w:divBdr>
                                                                                      <w:divsChild>
                                                                                        <w:div w:id="2048412028">
                                                                                          <w:marLeft w:val="0"/>
                                                                                          <w:marRight w:val="0"/>
                                                                                          <w:marTop w:val="0"/>
                                                                                          <w:marBottom w:val="0"/>
                                                                                          <w:divBdr>
                                                                                            <w:top w:val="none" w:sz="0" w:space="0" w:color="auto"/>
                                                                                            <w:left w:val="none" w:sz="0" w:space="0" w:color="auto"/>
                                                                                            <w:bottom w:val="none" w:sz="0" w:space="0" w:color="auto"/>
                                                                                            <w:right w:val="none" w:sz="0" w:space="0" w:color="auto"/>
                                                                                          </w:divBdr>
                                                                                          <w:divsChild>
                                                                                            <w:div w:id="369569908">
                                                                                              <w:marLeft w:val="0"/>
                                                                                              <w:marRight w:val="0"/>
                                                                                              <w:marTop w:val="0"/>
                                                                                              <w:marBottom w:val="0"/>
                                                                                              <w:divBdr>
                                                                                                <w:top w:val="none" w:sz="0" w:space="0" w:color="auto"/>
                                                                                                <w:left w:val="none" w:sz="0" w:space="0" w:color="auto"/>
                                                                                                <w:bottom w:val="none" w:sz="0" w:space="0" w:color="auto"/>
                                                                                                <w:right w:val="none" w:sz="0" w:space="0" w:color="auto"/>
                                                                                              </w:divBdr>
                                                                                              <w:divsChild>
                                                                                                <w:div w:id="1661889667">
                                                                                                  <w:marLeft w:val="300"/>
                                                                                                  <w:marRight w:val="0"/>
                                                                                                  <w:marTop w:val="0"/>
                                                                                                  <w:marBottom w:val="0"/>
                                                                                                  <w:divBdr>
                                                                                                    <w:top w:val="none" w:sz="0" w:space="0" w:color="auto"/>
                                                                                                    <w:left w:val="none" w:sz="0" w:space="0" w:color="auto"/>
                                                                                                    <w:bottom w:val="none" w:sz="0" w:space="0" w:color="auto"/>
                                                                                                    <w:right w:val="none" w:sz="0" w:space="0" w:color="auto"/>
                                                                                                  </w:divBdr>
                                                                                                  <w:divsChild>
                                                                                                    <w:div w:id="365758477">
                                                                                                      <w:marLeft w:val="-300"/>
                                                                                                      <w:marRight w:val="0"/>
                                                                                                      <w:marTop w:val="0"/>
                                                                                                      <w:marBottom w:val="0"/>
                                                                                                      <w:divBdr>
                                                                                                        <w:top w:val="none" w:sz="0" w:space="0" w:color="auto"/>
                                                                                                        <w:left w:val="none" w:sz="0" w:space="0" w:color="auto"/>
                                                                                                        <w:bottom w:val="none" w:sz="0" w:space="0" w:color="auto"/>
                                                                                                        <w:right w:val="none" w:sz="0" w:space="0" w:color="auto"/>
                                                                                                      </w:divBdr>
                                                                                                      <w:divsChild>
                                                                                                        <w:div w:id="10875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811061">
      <w:bodyDiv w:val="1"/>
      <w:marLeft w:val="0"/>
      <w:marRight w:val="0"/>
      <w:marTop w:val="0"/>
      <w:marBottom w:val="0"/>
      <w:divBdr>
        <w:top w:val="none" w:sz="0" w:space="0" w:color="auto"/>
        <w:left w:val="none" w:sz="0" w:space="0" w:color="auto"/>
        <w:bottom w:val="none" w:sz="0" w:space="0" w:color="auto"/>
        <w:right w:val="none" w:sz="0" w:space="0" w:color="auto"/>
      </w:divBdr>
    </w:div>
    <w:div w:id="537358353">
      <w:bodyDiv w:val="1"/>
      <w:marLeft w:val="0"/>
      <w:marRight w:val="0"/>
      <w:marTop w:val="0"/>
      <w:marBottom w:val="0"/>
      <w:divBdr>
        <w:top w:val="none" w:sz="0" w:space="0" w:color="auto"/>
        <w:left w:val="none" w:sz="0" w:space="0" w:color="auto"/>
        <w:bottom w:val="none" w:sz="0" w:space="0" w:color="auto"/>
        <w:right w:val="none" w:sz="0" w:space="0" w:color="auto"/>
      </w:divBdr>
      <w:divsChild>
        <w:div w:id="2142651508">
          <w:marLeft w:val="0"/>
          <w:marRight w:val="0"/>
          <w:marTop w:val="0"/>
          <w:marBottom w:val="0"/>
          <w:divBdr>
            <w:top w:val="none" w:sz="0" w:space="0" w:color="auto"/>
            <w:left w:val="none" w:sz="0" w:space="0" w:color="auto"/>
            <w:bottom w:val="none" w:sz="0" w:space="0" w:color="auto"/>
            <w:right w:val="none" w:sz="0" w:space="0" w:color="auto"/>
          </w:divBdr>
          <w:divsChild>
            <w:div w:id="2011129923">
              <w:marLeft w:val="0"/>
              <w:marRight w:val="0"/>
              <w:marTop w:val="0"/>
              <w:marBottom w:val="0"/>
              <w:divBdr>
                <w:top w:val="none" w:sz="0" w:space="0" w:color="auto"/>
                <w:left w:val="none" w:sz="0" w:space="0" w:color="auto"/>
                <w:bottom w:val="none" w:sz="0" w:space="0" w:color="auto"/>
                <w:right w:val="none" w:sz="0" w:space="0" w:color="auto"/>
              </w:divBdr>
              <w:divsChild>
                <w:div w:id="879902561">
                  <w:marLeft w:val="300"/>
                  <w:marRight w:val="0"/>
                  <w:marTop w:val="0"/>
                  <w:marBottom w:val="0"/>
                  <w:divBdr>
                    <w:top w:val="none" w:sz="0" w:space="0" w:color="auto"/>
                    <w:left w:val="none" w:sz="0" w:space="0" w:color="auto"/>
                    <w:bottom w:val="none" w:sz="0" w:space="0" w:color="auto"/>
                    <w:right w:val="none" w:sz="0" w:space="0" w:color="auto"/>
                  </w:divBdr>
                  <w:divsChild>
                    <w:div w:id="140511107">
                      <w:marLeft w:val="-300"/>
                      <w:marRight w:val="0"/>
                      <w:marTop w:val="0"/>
                      <w:marBottom w:val="0"/>
                      <w:divBdr>
                        <w:top w:val="none" w:sz="0" w:space="0" w:color="auto"/>
                        <w:left w:val="none" w:sz="0" w:space="0" w:color="auto"/>
                        <w:bottom w:val="none" w:sz="0" w:space="0" w:color="auto"/>
                        <w:right w:val="none" w:sz="0" w:space="0" w:color="auto"/>
                      </w:divBdr>
                      <w:divsChild>
                        <w:div w:id="15515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74621">
      <w:bodyDiv w:val="1"/>
      <w:marLeft w:val="0"/>
      <w:marRight w:val="0"/>
      <w:marTop w:val="0"/>
      <w:marBottom w:val="0"/>
      <w:divBdr>
        <w:top w:val="none" w:sz="0" w:space="0" w:color="auto"/>
        <w:left w:val="none" w:sz="0" w:space="0" w:color="auto"/>
        <w:bottom w:val="none" w:sz="0" w:space="0" w:color="auto"/>
        <w:right w:val="none" w:sz="0" w:space="0" w:color="auto"/>
      </w:divBdr>
    </w:div>
    <w:div w:id="861093185">
      <w:bodyDiv w:val="1"/>
      <w:marLeft w:val="0"/>
      <w:marRight w:val="0"/>
      <w:marTop w:val="0"/>
      <w:marBottom w:val="0"/>
      <w:divBdr>
        <w:top w:val="none" w:sz="0" w:space="0" w:color="auto"/>
        <w:left w:val="none" w:sz="0" w:space="0" w:color="auto"/>
        <w:bottom w:val="none" w:sz="0" w:space="0" w:color="auto"/>
        <w:right w:val="none" w:sz="0" w:space="0" w:color="auto"/>
      </w:divBdr>
      <w:divsChild>
        <w:div w:id="652105057">
          <w:marLeft w:val="567"/>
          <w:marRight w:val="0"/>
          <w:marTop w:val="0"/>
          <w:marBottom w:val="0"/>
          <w:divBdr>
            <w:top w:val="none" w:sz="0" w:space="0" w:color="auto"/>
            <w:left w:val="none" w:sz="0" w:space="0" w:color="auto"/>
            <w:bottom w:val="none" w:sz="0" w:space="0" w:color="auto"/>
            <w:right w:val="none" w:sz="0" w:space="0" w:color="auto"/>
          </w:divBdr>
        </w:div>
        <w:div w:id="212544046">
          <w:marLeft w:val="567"/>
          <w:marRight w:val="0"/>
          <w:marTop w:val="0"/>
          <w:marBottom w:val="0"/>
          <w:divBdr>
            <w:top w:val="none" w:sz="0" w:space="0" w:color="auto"/>
            <w:left w:val="none" w:sz="0" w:space="0" w:color="auto"/>
            <w:bottom w:val="none" w:sz="0" w:space="0" w:color="auto"/>
            <w:right w:val="none" w:sz="0" w:space="0" w:color="auto"/>
          </w:divBdr>
        </w:div>
        <w:div w:id="686637195">
          <w:marLeft w:val="567"/>
          <w:marRight w:val="0"/>
          <w:marTop w:val="0"/>
          <w:marBottom w:val="0"/>
          <w:divBdr>
            <w:top w:val="none" w:sz="0" w:space="0" w:color="auto"/>
            <w:left w:val="none" w:sz="0" w:space="0" w:color="auto"/>
            <w:bottom w:val="none" w:sz="0" w:space="0" w:color="auto"/>
            <w:right w:val="none" w:sz="0" w:space="0" w:color="auto"/>
          </w:divBdr>
        </w:div>
      </w:divsChild>
    </w:div>
    <w:div w:id="1197428098">
      <w:bodyDiv w:val="1"/>
      <w:marLeft w:val="0"/>
      <w:marRight w:val="0"/>
      <w:marTop w:val="0"/>
      <w:marBottom w:val="0"/>
      <w:divBdr>
        <w:top w:val="none" w:sz="0" w:space="0" w:color="auto"/>
        <w:left w:val="none" w:sz="0" w:space="0" w:color="auto"/>
        <w:bottom w:val="none" w:sz="0" w:space="0" w:color="auto"/>
        <w:right w:val="none" w:sz="0" w:space="0" w:color="auto"/>
      </w:divBdr>
      <w:divsChild>
        <w:div w:id="21126598">
          <w:marLeft w:val="-300"/>
          <w:marRight w:val="0"/>
          <w:marTop w:val="0"/>
          <w:marBottom w:val="0"/>
          <w:divBdr>
            <w:top w:val="none" w:sz="0" w:space="0" w:color="auto"/>
            <w:left w:val="none" w:sz="0" w:space="0" w:color="auto"/>
            <w:bottom w:val="none" w:sz="0" w:space="0" w:color="auto"/>
            <w:right w:val="none" w:sz="0" w:space="0" w:color="auto"/>
          </w:divBdr>
          <w:divsChild>
            <w:div w:id="1127892293">
              <w:marLeft w:val="0"/>
              <w:marRight w:val="0"/>
              <w:marTop w:val="0"/>
              <w:marBottom w:val="0"/>
              <w:divBdr>
                <w:top w:val="none" w:sz="0" w:space="0" w:color="auto"/>
                <w:left w:val="none" w:sz="0" w:space="0" w:color="auto"/>
                <w:bottom w:val="none" w:sz="0" w:space="0" w:color="auto"/>
                <w:right w:val="none" w:sz="0" w:space="0" w:color="auto"/>
              </w:divBdr>
            </w:div>
          </w:divsChild>
        </w:div>
        <w:div w:id="1642224284">
          <w:marLeft w:val="-480"/>
          <w:marRight w:val="0"/>
          <w:marTop w:val="0"/>
          <w:marBottom w:val="0"/>
          <w:divBdr>
            <w:top w:val="none" w:sz="0" w:space="0" w:color="auto"/>
            <w:left w:val="none" w:sz="0" w:space="0" w:color="auto"/>
            <w:bottom w:val="none" w:sz="0" w:space="0" w:color="auto"/>
            <w:right w:val="none" w:sz="0" w:space="0" w:color="auto"/>
          </w:divBdr>
          <w:divsChild>
            <w:div w:id="1501850180">
              <w:marLeft w:val="375"/>
              <w:marRight w:val="0"/>
              <w:marTop w:val="0"/>
              <w:marBottom w:val="0"/>
              <w:divBdr>
                <w:top w:val="none" w:sz="0" w:space="0" w:color="auto"/>
                <w:left w:val="none" w:sz="0" w:space="0" w:color="auto"/>
                <w:bottom w:val="none" w:sz="0" w:space="0" w:color="auto"/>
                <w:right w:val="none" w:sz="0" w:space="0" w:color="auto"/>
              </w:divBdr>
              <w:divsChild>
                <w:div w:id="1032808995">
                  <w:marLeft w:val="0"/>
                  <w:marRight w:val="0"/>
                  <w:marTop w:val="0"/>
                  <w:marBottom w:val="0"/>
                  <w:divBdr>
                    <w:top w:val="none" w:sz="0" w:space="0" w:color="auto"/>
                    <w:left w:val="none" w:sz="0" w:space="0" w:color="auto"/>
                    <w:bottom w:val="none" w:sz="0" w:space="0" w:color="auto"/>
                    <w:right w:val="none" w:sz="0" w:space="0" w:color="auto"/>
                  </w:divBdr>
                  <w:divsChild>
                    <w:div w:id="8677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701473">
      <w:bodyDiv w:val="1"/>
      <w:marLeft w:val="0"/>
      <w:marRight w:val="0"/>
      <w:marTop w:val="0"/>
      <w:marBottom w:val="0"/>
      <w:divBdr>
        <w:top w:val="none" w:sz="0" w:space="0" w:color="auto"/>
        <w:left w:val="none" w:sz="0" w:space="0" w:color="auto"/>
        <w:bottom w:val="none" w:sz="0" w:space="0" w:color="auto"/>
        <w:right w:val="none" w:sz="0" w:space="0" w:color="auto"/>
      </w:divBdr>
      <w:divsChild>
        <w:div w:id="144902115">
          <w:marLeft w:val="0"/>
          <w:marRight w:val="0"/>
          <w:marTop w:val="0"/>
          <w:marBottom w:val="0"/>
          <w:divBdr>
            <w:top w:val="none" w:sz="0" w:space="0" w:color="auto"/>
            <w:left w:val="none" w:sz="0" w:space="0" w:color="auto"/>
            <w:bottom w:val="none" w:sz="0" w:space="0" w:color="auto"/>
            <w:right w:val="none" w:sz="0" w:space="0" w:color="auto"/>
          </w:divBdr>
          <w:divsChild>
            <w:div w:id="1838380904">
              <w:marLeft w:val="0"/>
              <w:marRight w:val="0"/>
              <w:marTop w:val="0"/>
              <w:marBottom w:val="0"/>
              <w:divBdr>
                <w:top w:val="none" w:sz="0" w:space="0" w:color="auto"/>
                <w:left w:val="none" w:sz="0" w:space="0" w:color="auto"/>
                <w:bottom w:val="none" w:sz="0" w:space="0" w:color="auto"/>
                <w:right w:val="none" w:sz="0" w:space="0" w:color="auto"/>
              </w:divBdr>
            </w:div>
          </w:divsChild>
        </w:div>
        <w:div w:id="592779915">
          <w:marLeft w:val="0"/>
          <w:marRight w:val="0"/>
          <w:marTop w:val="0"/>
          <w:marBottom w:val="0"/>
          <w:divBdr>
            <w:top w:val="none" w:sz="0" w:space="0" w:color="auto"/>
            <w:left w:val="none" w:sz="0" w:space="0" w:color="auto"/>
            <w:bottom w:val="none" w:sz="0" w:space="0" w:color="auto"/>
            <w:right w:val="none" w:sz="0" w:space="0" w:color="auto"/>
          </w:divBdr>
          <w:divsChild>
            <w:div w:id="752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294">
      <w:bodyDiv w:val="1"/>
      <w:marLeft w:val="0"/>
      <w:marRight w:val="0"/>
      <w:marTop w:val="0"/>
      <w:marBottom w:val="0"/>
      <w:divBdr>
        <w:top w:val="none" w:sz="0" w:space="0" w:color="auto"/>
        <w:left w:val="none" w:sz="0" w:space="0" w:color="auto"/>
        <w:bottom w:val="none" w:sz="0" w:space="0" w:color="auto"/>
        <w:right w:val="none" w:sz="0" w:space="0" w:color="auto"/>
      </w:divBdr>
    </w:div>
    <w:div w:id="1905221103">
      <w:bodyDiv w:val="1"/>
      <w:marLeft w:val="0"/>
      <w:marRight w:val="0"/>
      <w:marTop w:val="0"/>
      <w:marBottom w:val="0"/>
      <w:divBdr>
        <w:top w:val="none" w:sz="0" w:space="0" w:color="auto"/>
        <w:left w:val="none" w:sz="0" w:space="0" w:color="auto"/>
        <w:bottom w:val="none" w:sz="0" w:space="0" w:color="auto"/>
        <w:right w:val="none" w:sz="0" w:space="0" w:color="auto"/>
      </w:divBdr>
      <w:divsChild>
        <w:div w:id="202445865">
          <w:marLeft w:val="0"/>
          <w:marRight w:val="0"/>
          <w:marTop w:val="0"/>
          <w:marBottom w:val="0"/>
          <w:divBdr>
            <w:top w:val="none" w:sz="0" w:space="0" w:color="auto"/>
            <w:left w:val="none" w:sz="0" w:space="0" w:color="auto"/>
            <w:bottom w:val="none" w:sz="0" w:space="0" w:color="auto"/>
            <w:right w:val="none" w:sz="0" w:space="0" w:color="auto"/>
          </w:divBdr>
          <w:divsChild>
            <w:div w:id="2139294371">
              <w:marLeft w:val="0"/>
              <w:marRight w:val="0"/>
              <w:marTop w:val="0"/>
              <w:marBottom w:val="0"/>
              <w:divBdr>
                <w:top w:val="none" w:sz="0" w:space="0" w:color="auto"/>
                <w:left w:val="none" w:sz="0" w:space="0" w:color="auto"/>
                <w:bottom w:val="none" w:sz="0" w:space="0" w:color="auto"/>
                <w:right w:val="none" w:sz="0" w:space="0" w:color="auto"/>
              </w:divBdr>
              <w:divsChild>
                <w:div w:id="751926998">
                  <w:marLeft w:val="300"/>
                  <w:marRight w:val="0"/>
                  <w:marTop w:val="0"/>
                  <w:marBottom w:val="0"/>
                  <w:divBdr>
                    <w:top w:val="none" w:sz="0" w:space="0" w:color="auto"/>
                    <w:left w:val="none" w:sz="0" w:space="0" w:color="auto"/>
                    <w:bottom w:val="none" w:sz="0" w:space="0" w:color="auto"/>
                    <w:right w:val="none" w:sz="0" w:space="0" w:color="auto"/>
                  </w:divBdr>
                  <w:divsChild>
                    <w:div w:id="1333148317">
                      <w:marLeft w:val="-300"/>
                      <w:marRight w:val="0"/>
                      <w:marTop w:val="0"/>
                      <w:marBottom w:val="0"/>
                      <w:divBdr>
                        <w:top w:val="none" w:sz="0" w:space="0" w:color="auto"/>
                        <w:left w:val="none" w:sz="0" w:space="0" w:color="auto"/>
                        <w:bottom w:val="none" w:sz="0" w:space="0" w:color="auto"/>
                        <w:right w:val="none" w:sz="0" w:space="0" w:color="auto"/>
                      </w:divBdr>
                      <w:divsChild>
                        <w:div w:id="8761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822010">
      <w:bodyDiv w:val="1"/>
      <w:marLeft w:val="0"/>
      <w:marRight w:val="0"/>
      <w:marTop w:val="0"/>
      <w:marBottom w:val="0"/>
      <w:divBdr>
        <w:top w:val="none" w:sz="0" w:space="0" w:color="auto"/>
        <w:left w:val="none" w:sz="0" w:space="0" w:color="auto"/>
        <w:bottom w:val="none" w:sz="0" w:space="0" w:color="auto"/>
        <w:right w:val="none" w:sz="0" w:space="0" w:color="auto"/>
      </w:divBdr>
      <w:divsChild>
        <w:div w:id="711732126">
          <w:marLeft w:val="0"/>
          <w:marRight w:val="0"/>
          <w:marTop w:val="0"/>
          <w:marBottom w:val="0"/>
          <w:divBdr>
            <w:top w:val="none" w:sz="0" w:space="0" w:color="auto"/>
            <w:left w:val="none" w:sz="0" w:space="0" w:color="auto"/>
            <w:bottom w:val="none" w:sz="0" w:space="0" w:color="auto"/>
            <w:right w:val="none" w:sz="0" w:space="0" w:color="auto"/>
          </w:divBdr>
          <w:divsChild>
            <w:div w:id="1230118815">
              <w:marLeft w:val="0"/>
              <w:marRight w:val="0"/>
              <w:marTop w:val="0"/>
              <w:marBottom w:val="0"/>
              <w:divBdr>
                <w:top w:val="none" w:sz="0" w:space="0" w:color="auto"/>
                <w:left w:val="none" w:sz="0" w:space="0" w:color="auto"/>
                <w:bottom w:val="none" w:sz="0" w:space="0" w:color="auto"/>
                <w:right w:val="none" w:sz="0" w:space="0" w:color="auto"/>
              </w:divBdr>
              <w:divsChild>
                <w:div w:id="602424313">
                  <w:marLeft w:val="0"/>
                  <w:marRight w:val="0"/>
                  <w:marTop w:val="0"/>
                  <w:marBottom w:val="0"/>
                  <w:divBdr>
                    <w:top w:val="none" w:sz="0" w:space="0" w:color="auto"/>
                    <w:left w:val="none" w:sz="0" w:space="0" w:color="auto"/>
                    <w:bottom w:val="none" w:sz="0" w:space="0" w:color="auto"/>
                    <w:right w:val="none" w:sz="0" w:space="0" w:color="auto"/>
                  </w:divBdr>
                  <w:divsChild>
                    <w:div w:id="111170737">
                      <w:marLeft w:val="0"/>
                      <w:marRight w:val="0"/>
                      <w:marTop w:val="0"/>
                      <w:marBottom w:val="0"/>
                      <w:divBdr>
                        <w:top w:val="none" w:sz="0" w:space="0" w:color="auto"/>
                        <w:left w:val="none" w:sz="0" w:space="0" w:color="auto"/>
                        <w:bottom w:val="none" w:sz="0" w:space="0" w:color="auto"/>
                        <w:right w:val="none" w:sz="0" w:space="0" w:color="auto"/>
                      </w:divBdr>
                      <w:divsChild>
                        <w:div w:id="235089016">
                          <w:marLeft w:val="0"/>
                          <w:marRight w:val="0"/>
                          <w:marTop w:val="45"/>
                          <w:marBottom w:val="0"/>
                          <w:divBdr>
                            <w:top w:val="none" w:sz="0" w:space="0" w:color="auto"/>
                            <w:left w:val="none" w:sz="0" w:space="0" w:color="auto"/>
                            <w:bottom w:val="none" w:sz="0" w:space="0" w:color="auto"/>
                            <w:right w:val="none" w:sz="0" w:space="0" w:color="auto"/>
                          </w:divBdr>
                          <w:divsChild>
                            <w:div w:id="1413812132">
                              <w:marLeft w:val="0"/>
                              <w:marRight w:val="0"/>
                              <w:marTop w:val="0"/>
                              <w:marBottom w:val="0"/>
                              <w:divBdr>
                                <w:top w:val="none" w:sz="0" w:space="0" w:color="auto"/>
                                <w:left w:val="none" w:sz="0" w:space="0" w:color="auto"/>
                                <w:bottom w:val="none" w:sz="0" w:space="0" w:color="auto"/>
                                <w:right w:val="none" w:sz="0" w:space="0" w:color="auto"/>
                              </w:divBdr>
                              <w:divsChild>
                                <w:div w:id="66734020">
                                  <w:marLeft w:val="2070"/>
                                  <w:marRight w:val="3810"/>
                                  <w:marTop w:val="0"/>
                                  <w:marBottom w:val="0"/>
                                  <w:divBdr>
                                    <w:top w:val="none" w:sz="0" w:space="0" w:color="auto"/>
                                    <w:left w:val="none" w:sz="0" w:space="0" w:color="auto"/>
                                    <w:bottom w:val="none" w:sz="0" w:space="0" w:color="auto"/>
                                    <w:right w:val="none" w:sz="0" w:space="0" w:color="auto"/>
                                  </w:divBdr>
                                  <w:divsChild>
                                    <w:div w:id="698821969">
                                      <w:marLeft w:val="0"/>
                                      <w:marRight w:val="0"/>
                                      <w:marTop w:val="0"/>
                                      <w:marBottom w:val="0"/>
                                      <w:divBdr>
                                        <w:top w:val="none" w:sz="0" w:space="0" w:color="auto"/>
                                        <w:left w:val="none" w:sz="0" w:space="0" w:color="auto"/>
                                        <w:bottom w:val="none" w:sz="0" w:space="0" w:color="auto"/>
                                        <w:right w:val="none" w:sz="0" w:space="0" w:color="auto"/>
                                      </w:divBdr>
                                      <w:divsChild>
                                        <w:div w:id="1136339795">
                                          <w:marLeft w:val="0"/>
                                          <w:marRight w:val="0"/>
                                          <w:marTop w:val="0"/>
                                          <w:marBottom w:val="0"/>
                                          <w:divBdr>
                                            <w:top w:val="none" w:sz="0" w:space="0" w:color="auto"/>
                                            <w:left w:val="none" w:sz="0" w:space="0" w:color="auto"/>
                                            <w:bottom w:val="none" w:sz="0" w:space="0" w:color="auto"/>
                                            <w:right w:val="none" w:sz="0" w:space="0" w:color="auto"/>
                                          </w:divBdr>
                                          <w:divsChild>
                                            <w:div w:id="696735024">
                                              <w:marLeft w:val="0"/>
                                              <w:marRight w:val="0"/>
                                              <w:marTop w:val="0"/>
                                              <w:marBottom w:val="0"/>
                                              <w:divBdr>
                                                <w:top w:val="none" w:sz="0" w:space="0" w:color="auto"/>
                                                <w:left w:val="none" w:sz="0" w:space="0" w:color="auto"/>
                                                <w:bottom w:val="none" w:sz="0" w:space="0" w:color="auto"/>
                                                <w:right w:val="none" w:sz="0" w:space="0" w:color="auto"/>
                                              </w:divBdr>
                                              <w:divsChild>
                                                <w:div w:id="1329283157">
                                                  <w:marLeft w:val="0"/>
                                                  <w:marRight w:val="0"/>
                                                  <w:marTop w:val="0"/>
                                                  <w:marBottom w:val="0"/>
                                                  <w:divBdr>
                                                    <w:top w:val="none" w:sz="0" w:space="0" w:color="auto"/>
                                                    <w:left w:val="none" w:sz="0" w:space="0" w:color="auto"/>
                                                    <w:bottom w:val="none" w:sz="0" w:space="0" w:color="auto"/>
                                                    <w:right w:val="none" w:sz="0" w:space="0" w:color="auto"/>
                                                  </w:divBdr>
                                                  <w:divsChild>
                                                    <w:div w:id="1804418982">
                                                      <w:marLeft w:val="0"/>
                                                      <w:marRight w:val="0"/>
                                                      <w:marTop w:val="0"/>
                                                      <w:marBottom w:val="345"/>
                                                      <w:divBdr>
                                                        <w:top w:val="none" w:sz="0" w:space="0" w:color="auto"/>
                                                        <w:left w:val="none" w:sz="0" w:space="0" w:color="auto"/>
                                                        <w:bottom w:val="none" w:sz="0" w:space="0" w:color="auto"/>
                                                        <w:right w:val="none" w:sz="0" w:space="0" w:color="auto"/>
                                                      </w:divBdr>
                                                      <w:divsChild>
                                                        <w:div w:id="767963192">
                                                          <w:marLeft w:val="0"/>
                                                          <w:marRight w:val="0"/>
                                                          <w:marTop w:val="0"/>
                                                          <w:marBottom w:val="0"/>
                                                          <w:divBdr>
                                                            <w:top w:val="none" w:sz="0" w:space="0" w:color="auto"/>
                                                            <w:left w:val="none" w:sz="0" w:space="0" w:color="auto"/>
                                                            <w:bottom w:val="none" w:sz="0" w:space="0" w:color="auto"/>
                                                            <w:right w:val="none" w:sz="0" w:space="0" w:color="auto"/>
                                                          </w:divBdr>
                                                          <w:divsChild>
                                                            <w:div w:id="1932003943">
                                                              <w:marLeft w:val="0"/>
                                                              <w:marRight w:val="0"/>
                                                              <w:marTop w:val="0"/>
                                                              <w:marBottom w:val="0"/>
                                                              <w:divBdr>
                                                                <w:top w:val="none" w:sz="0" w:space="0" w:color="auto"/>
                                                                <w:left w:val="none" w:sz="0" w:space="0" w:color="auto"/>
                                                                <w:bottom w:val="none" w:sz="0" w:space="0" w:color="auto"/>
                                                                <w:right w:val="none" w:sz="0" w:space="0" w:color="auto"/>
                                                              </w:divBdr>
                                                              <w:divsChild>
                                                                <w:div w:id="687099926">
                                                                  <w:marLeft w:val="0"/>
                                                                  <w:marRight w:val="0"/>
                                                                  <w:marTop w:val="0"/>
                                                                  <w:marBottom w:val="0"/>
                                                                  <w:divBdr>
                                                                    <w:top w:val="none" w:sz="0" w:space="0" w:color="auto"/>
                                                                    <w:left w:val="none" w:sz="0" w:space="0" w:color="auto"/>
                                                                    <w:bottom w:val="none" w:sz="0" w:space="0" w:color="auto"/>
                                                                    <w:right w:val="none" w:sz="0" w:space="0" w:color="auto"/>
                                                                  </w:divBdr>
                                                                  <w:divsChild>
                                                                    <w:div w:id="17509967">
                                                                      <w:marLeft w:val="0"/>
                                                                      <w:marRight w:val="0"/>
                                                                      <w:marTop w:val="0"/>
                                                                      <w:marBottom w:val="0"/>
                                                                      <w:divBdr>
                                                                        <w:top w:val="none" w:sz="0" w:space="0" w:color="auto"/>
                                                                        <w:left w:val="none" w:sz="0" w:space="0" w:color="auto"/>
                                                                        <w:bottom w:val="none" w:sz="0" w:space="0" w:color="auto"/>
                                                                        <w:right w:val="none" w:sz="0" w:space="0" w:color="auto"/>
                                                                      </w:divBdr>
                                                                      <w:divsChild>
                                                                        <w:div w:id="895243153">
                                                                          <w:marLeft w:val="0"/>
                                                                          <w:marRight w:val="0"/>
                                                                          <w:marTop w:val="0"/>
                                                                          <w:marBottom w:val="0"/>
                                                                          <w:divBdr>
                                                                            <w:top w:val="none" w:sz="0" w:space="0" w:color="auto"/>
                                                                            <w:left w:val="none" w:sz="0" w:space="0" w:color="auto"/>
                                                                            <w:bottom w:val="none" w:sz="0" w:space="0" w:color="auto"/>
                                                                            <w:right w:val="none" w:sz="0" w:space="0" w:color="auto"/>
                                                                          </w:divBdr>
                                                                          <w:divsChild>
                                                                            <w:div w:id="300572747">
                                                                              <w:marLeft w:val="0"/>
                                                                              <w:marRight w:val="0"/>
                                                                              <w:marTop w:val="0"/>
                                                                              <w:marBottom w:val="0"/>
                                                                              <w:divBdr>
                                                                                <w:top w:val="none" w:sz="0" w:space="0" w:color="auto"/>
                                                                                <w:left w:val="none" w:sz="0" w:space="0" w:color="auto"/>
                                                                                <w:bottom w:val="none" w:sz="0" w:space="0" w:color="auto"/>
                                                                                <w:right w:val="none" w:sz="0" w:space="0" w:color="auto"/>
                                                                              </w:divBdr>
                                                                              <w:divsChild>
                                                                                <w:div w:id="1080058911">
                                                                                  <w:marLeft w:val="0"/>
                                                                                  <w:marRight w:val="0"/>
                                                                                  <w:marTop w:val="0"/>
                                                                                  <w:marBottom w:val="0"/>
                                                                                  <w:divBdr>
                                                                                    <w:top w:val="none" w:sz="0" w:space="0" w:color="auto"/>
                                                                                    <w:left w:val="none" w:sz="0" w:space="0" w:color="auto"/>
                                                                                    <w:bottom w:val="none" w:sz="0" w:space="0" w:color="auto"/>
                                                                                    <w:right w:val="none" w:sz="0" w:space="0" w:color="auto"/>
                                                                                  </w:divBdr>
                                                                                  <w:divsChild>
                                                                                    <w:div w:id="60909967">
                                                                                      <w:marLeft w:val="0"/>
                                                                                      <w:marRight w:val="0"/>
                                                                                      <w:marTop w:val="0"/>
                                                                                      <w:marBottom w:val="0"/>
                                                                                      <w:divBdr>
                                                                                        <w:top w:val="none" w:sz="0" w:space="0" w:color="auto"/>
                                                                                        <w:left w:val="none" w:sz="0" w:space="0" w:color="auto"/>
                                                                                        <w:bottom w:val="none" w:sz="0" w:space="0" w:color="auto"/>
                                                                                        <w:right w:val="none" w:sz="0" w:space="0" w:color="auto"/>
                                                                                      </w:divBdr>
                                                                                      <w:divsChild>
                                                                                        <w:div w:id="1624537840">
                                                                                          <w:marLeft w:val="0"/>
                                                                                          <w:marRight w:val="0"/>
                                                                                          <w:marTop w:val="0"/>
                                                                                          <w:marBottom w:val="0"/>
                                                                                          <w:divBdr>
                                                                                            <w:top w:val="none" w:sz="0" w:space="0" w:color="auto"/>
                                                                                            <w:left w:val="none" w:sz="0" w:space="0" w:color="auto"/>
                                                                                            <w:bottom w:val="none" w:sz="0" w:space="0" w:color="auto"/>
                                                                                            <w:right w:val="none" w:sz="0" w:space="0" w:color="auto"/>
                                                                                          </w:divBdr>
                                                                                          <w:divsChild>
                                                                                            <w:div w:id="1192958507">
                                                                                              <w:marLeft w:val="0"/>
                                                                                              <w:marRight w:val="0"/>
                                                                                              <w:marTop w:val="0"/>
                                                                                              <w:marBottom w:val="0"/>
                                                                                              <w:divBdr>
                                                                                                <w:top w:val="none" w:sz="0" w:space="0" w:color="auto"/>
                                                                                                <w:left w:val="none" w:sz="0" w:space="0" w:color="auto"/>
                                                                                                <w:bottom w:val="none" w:sz="0" w:space="0" w:color="auto"/>
                                                                                                <w:right w:val="none" w:sz="0" w:space="0" w:color="auto"/>
                                                                                              </w:divBdr>
                                                                                              <w:divsChild>
                                                                                                <w:div w:id="2057852209">
                                                                                                  <w:marLeft w:val="300"/>
                                                                                                  <w:marRight w:val="0"/>
                                                                                                  <w:marTop w:val="0"/>
                                                                                                  <w:marBottom w:val="0"/>
                                                                                                  <w:divBdr>
                                                                                                    <w:top w:val="none" w:sz="0" w:space="0" w:color="auto"/>
                                                                                                    <w:left w:val="none" w:sz="0" w:space="0" w:color="auto"/>
                                                                                                    <w:bottom w:val="none" w:sz="0" w:space="0" w:color="auto"/>
                                                                                                    <w:right w:val="none" w:sz="0" w:space="0" w:color="auto"/>
                                                                                                  </w:divBdr>
                                                                                                  <w:divsChild>
                                                                                                    <w:div w:id="985086176">
                                                                                                      <w:marLeft w:val="-300"/>
                                                                                                      <w:marRight w:val="0"/>
                                                                                                      <w:marTop w:val="0"/>
                                                                                                      <w:marBottom w:val="0"/>
                                                                                                      <w:divBdr>
                                                                                                        <w:top w:val="none" w:sz="0" w:space="0" w:color="auto"/>
                                                                                                        <w:left w:val="none" w:sz="0" w:space="0" w:color="auto"/>
                                                                                                        <w:bottom w:val="none" w:sz="0" w:space="0" w:color="auto"/>
                                                                                                        <w:right w:val="none" w:sz="0" w:space="0" w:color="auto"/>
                                                                                                      </w:divBdr>
                                                                                                      <w:divsChild>
                                                                                                        <w:div w:id="3375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88715">
      <w:bodyDiv w:val="1"/>
      <w:marLeft w:val="0"/>
      <w:marRight w:val="0"/>
      <w:marTop w:val="0"/>
      <w:marBottom w:val="0"/>
      <w:divBdr>
        <w:top w:val="none" w:sz="0" w:space="0" w:color="auto"/>
        <w:left w:val="none" w:sz="0" w:space="0" w:color="auto"/>
        <w:bottom w:val="none" w:sz="0" w:space="0" w:color="auto"/>
        <w:right w:val="none" w:sz="0" w:space="0" w:color="auto"/>
      </w:divBdr>
      <w:divsChild>
        <w:div w:id="868223180">
          <w:marLeft w:val="-300"/>
          <w:marRight w:val="0"/>
          <w:marTop w:val="0"/>
          <w:marBottom w:val="0"/>
          <w:divBdr>
            <w:top w:val="none" w:sz="0" w:space="0" w:color="auto"/>
            <w:left w:val="none" w:sz="0" w:space="0" w:color="auto"/>
            <w:bottom w:val="none" w:sz="0" w:space="0" w:color="auto"/>
            <w:right w:val="none" w:sz="0" w:space="0" w:color="auto"/>
          </w:divBdr>
          <w:divsChild>
            <w:div w:id="1505825618">
              <w:marLeft w:val="0"/>
              <w:marRight w:val="0"/>
              <w:marTop w:val="0"/>
              <w:marBottom w:val="0"/>
              <w:divBdr>
                <w:top w:val="none" w:sz="0" w:space="0" w:color="auto"/>
                <w:left w:val="none" w:sz="0" w:space="0" w:color="auto"/>
                <w:bottom w:val="none" w:sz="0" w:space="0" w:color="auto"/>
                <w:right w:val="none" w:sz="0" w:space="0" w:color="auto"/>
              </w:divBdr>
            </w:div>
            <w:div w:id="1211070530">
              <w:marLeft w:val="0"/>
              <w:marRight w:val="0"/>
              <w:marTop w:val="0"/>
              <w:marBottom w:val="0"/>
              <w:divBdr>
                <w:top w:val="none" w:sz="0" w:space="0" w:color="auto"/>
                <w:left w:val="none" w:sz="0" w:space="0" w:color="auto"/>
                <w:bottom w:val="none" w:sz="0" w:space="0" w:color="auto"/>
                <w:right w:val="none" w:sz="0" w:space="0" w:color="auto"/>
              </w:divBdr>
            </w:div>
          </w:divsChild>
        </w:div>
        <w:div w:id="1886722383">
          <w:marLeft w:val="-480"/>
          <w:marRight w:val="0"/>
          <w:marTop w:val="0"/>
          <w:marBottom w:val="0"/>
          <w:divBdr>
            <w:top w:val="none" w:sz="0" w:space="0" w:color="auto"/>
            <w:left w:val="none" w:sz="0" w:space="0" w:color="auto"/>
            <w:bottom w:val="none" w:sz="0" w:space="0" w:color="auto"/>
            <w:right w:val="none" w:sz="0" w:space="0" w:color="auto"/>
          </w:divBdr>
          <w:divsChild>
            <w:div w:id="2055040971">
              <w:marLeft w:val="375"/>
              <w:marRight w:val="0"/>
              <w:marTop w:val="0"/>
              <w:marBottom w:val="0"/>
              <w:divBdr>
                <w:top w:val="none" w:sz="0" w:space="0" w:color="auto"/>
                <w:left w:val="none" w:sz="0" w:space="0" w:color="auto"/>
                <w:bottom w:val="none" w:sz="0" w:space="0" w:color="auto"/>
                <w:right w:val="none" w:sz="0" w:space="0" w:color="auto"/>
              </w:divBdr>
              <w:divsChild>
                <w:div w:id="1239439559">
                  <w:marLeft w:val="0"/>
                  <w:marRight w:val="0"/>
                  <w:marTop w:val="0"/>
                  <w:marBottom w:val="0"/>
                  <w:divBdr>
                    <w:top w:val="none" w:sz="0" w:space="0" w:color="auto"/>
                    <w:left w:val="none" w:sz="0" w:space="0" w:color="auto"/>
                    <w:bottom w:val="none" w:sz="0" w:space="0" w:color="auto"/>
                    <w:right w:val="none" w:sz="0" w:space="0" w:color="auto"/>
                  </w:divBdr>
                  <w:divsChild>
                    <w:div w:id="9000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1993">
      <w:bodyDiv w:val="1"/>
      <w:marLeft w:val="0"/>
      <w:marRight w:val="0"/>
      <w:marTop w:val="0"/>
      <w:marBottom w:val="0"/>
      <w:divBdr>
        <w:top w:val="none" w:sz="0" w:space="0" w:color="auto"/>
        <w:left w:val="none" w:sz="0" w:space="0" w:color="auto"/>
        <w:bottom w:val="none" w:sz="0" w:space="0" w:color="auto"/>
        <w:right w:val="none" w:sz="0" w:space="0" w:color="auto"/>
      </w:divBdr>
      <w:divsChild>
        <w:div w:id="1578317572">
          <w:marLeft w:val="-300"/>
          <w:marRight w:val="0"/>
          <w:marTop w:val="0"/>
          <w:marBottom w:val="0"/>
          <w:divBdr>
            <w:top w:val="none" w:sz="0" w:space="0" w:color="auto"/>
            <w:left w:val="none" w:sz="0" w:space="0" w:color="auto"/>
            <w:bottom w:val="none" w:sz="0" w:space="0" w:color="auto"/>
            <w:right w:val="none" w:sz="0" w:space="0" w:color="auto"/>
          </w:divBdr>
          <w:divsChild>
            <w:div w:id="1133908565">
              <w:marLeft w:val="0"/>
              <w:marRight w:val="0"/>
              <w:marTop w:val="0"/>
              <w:marBottom w:val="0"/>
              <w:divBdr>
                <w:top w:val="none" w:sz="0" w:space="0" w:color="auto"/>
                <w:left w:val="none" w:sz="0" w:space="0" w:color="auto"/>
                <w:bottom w:val="none" w:sz="0" w:space="0" w:color="auto"/>
                <w:right w:val="none" w:sz="0" w:space="0" w:color="auto"/>
              </w:divBdr>
            </w:div>
          </w:divsChild>
        </w:div>
        <w:div w:id="1374649529">
          <w:marLeft w:val="-480"/>
          <w:marRight w:val="0"/>
          <w:marTop w:val="0"/>
          <w:marBottom w:val="0"/>
          <w:divBdr>
            <w:top w:val="none" w:sz="0" w:space="0" w:color="auto"/>
            <w:left w:val="none" w:sz="0" w:space="0" w:color="auto"/>
            <w:bottom w:val="none" w:sz="0" w:space="0" w:color="auto"/>
            <w:right w:val="none" w:sz="0" w:space="0" w:color="auto"/>
          </w:divBdr>
          <w:divsChild>
            <w:div w:id="1269696965">
              <w:marLeft w:val="375"/>
              <w:marRight w:val="0"/>
              <w:marTop w:val="0"/>
              <w:marBottom w:val="0"/>
              <w:divBdr>
                <w:top w:val="none" w:sz="0" w:space="0" w:color="auto"/>
                <w:left w:val="none" w:sz="0" w:space="0" w:color="auto"/>
                <w:bottom w:val="none" w:sz="0" w:space="0" w:color="auto"/>
                <w:right w:val="none" w:sz="0" w:space="0" w:color="auto"/>
              </w:divBdr>
              <w:divsChild>
                <w:div w:id="1577780156">
                  <w:marLeft w:val="0"/>
                  <w:marRight w:val="0"/>
                  <w:marTop w:val="0"/>
                  <w:marBottom w:val="0"/>
                  <w:divBdr>
                    <w:top w:val="none" w:sz="0" w:space="0" w:color="auto"/>
                    <w:left w:val="none" w:sz="0" w:space="0" w:color="auto"/>
                    <w:bottom w:val="none" w:sz="0" w:space="0" w:color="auto"/>
                    <w:right w:val="none" w:sz="0" w:space="0" w:color="auto"/>
                  </w:divBdr>
                  <w:divsChild>
                    <w:div w:id="9480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44361">
      <w:bodyDiv w:val="1"/>
      <w:marLeft w:val="0"/>
      <w:marRight w:val="0"/>
      <w:marTop w:val="0"/>
      <w:marBottom w:val="0"/>
      <w:divBdr>
        <w:top w:val="none" w:sz="0" w:space="0" w:color="auto"/>
        <w:left w:val="none" w:sz="0" w:space="0" w:color="auto"/>
        <w:bottom w:val="none" w:sz="0" w:space="0" w:color="auto"/>
        <w:right w:val="none" w:sz="0" w:space="0" w:color="auto"/>
      </w:divBdr>
      <w:divsChild>
        <w:div w:id="325863796">
          <w:marLeft w:val="0"/>
          <w:marRight w:val="0"/>
          <w:marTop w:val="0"/>
          <w:marBottom w:val="0"/>
          <w:divBdr>
            <w:top w:val="none" w:sz="0" w:space="0" w:color="auto"/>
            <w:left w:val="none" w:sz="0" w:space="0" w:color="auto"/>
            <w:bottom w:val="none" w:sz="0" w:space="0" w:color="auto"/>
            <w:right w:val="none" w:sz="0" w:space="0" w:color="auto"/>
          </w:divBdr>
          <w:divsChild>
            <w:div w:id="1153646310">
              <w:marLeft w:val="0"/>
              <w:marRight w:val="0"/>
              <w:marTop w:val="0"/>
              <w:marBottom w:val="0"/>
              <w:divBdr>
                <w:top w:val="none" w:sz="0" w:space="0" w:color="auto"/>
                <w:left w:val="none" w:sz="0" w:space="0" w:color="auto"/>
                <w:bottom w:val="none" w:sz="0" w:space="0" w:color="auto"/>
                <w:right w:val="none" w:sz="0" w:space="0" w:color="auto"/>
              </w:divBdr>
              <w:divsChild>
                <w:div w:id="891623674">
                  <w:marLeft w:val="300"/>
                  <w:marRight w:val="0"/>
                  <w:marTop w:val="0"/>
                  <w:marBottom w:val="0"/>
                  <w:divBdr>
                    <w:top w:val="none" w:sz="0" w:space="0" w:color="auto"/>
                    <w:left w:val="none" w:sz="0" w:space="0" w:color="auto"/>
                    <w:bottom w:val="none" w:sz="0" w:space="0" w:color="auto"/>
                    <w:right w:val="none" w:sz="0" w:space="0" w:color="auto"/>
                  </w:divBdr>
                  <w:divsChild>
                    <w:div w:id="1201436662">
                      <w:marLeft w:val="-300"/>
                      <w:marRight w:val="0"/>
                      <w:marTop w:val="0"/>
                      <w:marBottom w:val="0"/>
                      <w:divBdr>
                        <w:top w:val="none" w:sz="0" w:space="0" w:color="auto"/>
                        <w:left w:val="none" w:sz="0" w:space="0" w:color="auto"/>
                        <w:bottom w:val="none" w:sz="0" w:space="0" w:color="auto"/>
                        <w:right w:val="none" w:sz="0" w:space="0" w:color="auto"/>
                      </w:divBdr>
                      <w:divsChild>
                        <w:div w:id="1722826945">
                          <w:marLeft w:val="0"/>
                          <w:marRight w:val="0"/>
                          <w:marTop w:val="0"/>
                          <w:marBottom w:val="0"/>
                          <w:divBdr>
                            <w:top w:val="none" w:sz="0" w:space="0" w:color="auto"/>
                            <w:left w:val="none" w:sz="0" w:space="0" w:color="auto"/>
                            <w:bottom w:val="none" w:sz="0" w:space="0" w:color="auto"/>
                            <w:right w:val="none" w:sz="0" w:space="0" w:color="auto"/>
                          </w:divBdr>
                        </w:div>
                      </w:divsChild>
                    </w:div>
                    <w:div w:id="396440741">
                      <w:marLeft w:val="-480"/>
                      <w:marRight w:val="0"/>
                      <w:marTop w:val="0"/>
                      <w:marBottom w:val="0"/>
                      <w:divBdr>
                        <w:top w:val="none" w:sz="0" w:space="0" w:color="auto"/>
                        <w:left w:val="none" w:sz="0" w:space="0" w:color="auto"/>
                        <w:bottom w:val="none" w:sz="0" w:space="0" w:color="auto"/>
                        <w:right w:val="none" w:sz="0" w:space="0" w:color="auto"/>
                      </w:divBdr>
                      <w:divsChild>
                        <w:div w:id="561142614">
                          <w:marLeft w:val="375"/>
                          <w:marRight w:val="0"/>
                          <w:marTop w:val="0"/>
                          <w:marBottom w:val="0"/>
                          <w:divBdr>
                            <w:top w:val="none" w:sz="0" w:space="0" w:color="auto"/>
                            <w:left w:val="none" w:sz="0" w:space="0" w:color="auto"/>
                            <w:bottom w:val="none" w:sz="0" w:space="0" w:color="auto"/>
                            <w:right w:val="none" w:sz="0" w:space="0" w:color="auto"/>
                          </w:divBdr>
                          <w:divsChild>
                            <w:div w:id="1014259563">
                              <w:marLeft w:val="0"/>
                              <w:marRight w:val="0"/>
                              <w:marTop w:val="0"/>
                              <w:marBottom w:val="0"/>
                              <w:divBdr>
                                <w:top w:val="none" w:sz="0" w:space="0" w:color="auto"/>
                                <w:left w:val="none" w:sz="0" w:space="0" w:color="auto"/>
                                <w:bottom w:val="none" w:sz="0" w:space="0" w:color="auto"/>
                                <w:right w:val="none" w:sz="0" w:space="0" w:color="auto"/>
                              </w:divBdr>
                              <w:divsChild>
                                <w:div w:id="10293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dictionaries.com/us/definition/american_english/such" TargetMode="External"/><Relationship Id="rId13" Type="http://schemas.openxmlformats.org/officeDocument/2006/relationships/hyperlink" Target="https://en.wikipedia.org/wiki/Sign" TargetMode="External"/><Relationship Id="rId3" Type="http://schemas.openxmlformats.org/officeDocument/2006/relationships/settings" Target="settings.xml"/><Relationship Id="rId7" Type="http://schemas.openxmlformats.org/officeDocument/2006/relationships/hyperlink" Target="http://www.oxforddictionaries.com/us/definition/american_english/relation" TargetMode="External"/><Relationship Id="rId12" Type="http://schemas.openxmlformats.org/officeDocument/2006/relationships/hyperlink" Target="https://en.wikipedia.org/wiki/Phra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xforddictionaries.com/us/definition/american_english/whole" TargetMode="External"/><Relationship Id="rId4" Type="http://schemas.openxmlformats.org/officeDocument/2006/relationships/webSettings" Target="webSettings.xml"/><Relationship Id="rId9" Type="http://schemas.openxmlformats.org/officeDocument/2006/relationships/hyperlink" Target="http://www.oxforddictionaries.com/us/definition/american_english/harmoniously" TargetMode="External"/><Relationship Id="rId14" Type="http://schemas.openxmlformats.org/officeDocument/2006/relationships/hyperlink" Target="https://en.wikipedia.org/wiki/Symb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5328</TotalTime>
  <Pages>9</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ARCH-KORMAN-H</dc:creator>
  <cp:keywords/>
  <dc:description/>
  <cp:lastModifiedBy>Randall H Korman</cp:lastModifiedBy>
  <cp:revision>144</cp:revision>
  <cp:lastPrinted>2017-01-25T19:35:00Z</cp:lastPrinted>
  <dcterms:created xsi:type="dcterms:W3CDTF">2015-07-29T15:20:00Z</dcterms:created>
  <dcterms:modified xsi:type="dcterms:W3CDTF">2022-05-23T18:47:00Z</dcterms:modified>
</cp:coreProperties>
</file>