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05" w:rsidRPr="003718A5" w:rsidRDefault="00B57C3A" w:rsidP="00B57C3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52C3D1E" wp14:editId="4D3182DA">
            <wp:simplePos x="0" y="0"/>
            <wp:positionH relativeFrom="column">
              <wp:posOffset>-1017905</wp:posOffset>
            </wp:positionH>
            <wp:positionV relativeFrom="paragraph">
              <wp:posOffset>1905</wp:posOffset>
            </wp:positionV>
            <wp:extent cx="1498600" cy="1228725"/>
            <wp:effectExtent l="0" t="0" r="6350" b="9525"/>
            <wp:wrapTight wrapText="bothSides">
              <wp:wrapPolygon edited="0">
                <wp:start x="0" y="0"/>
                <wp:lineTo x="0" y="21433"/>
                <wp:lineTo x="21417" y="21433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+ mug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FEF7C1" wp14:editId="6F737B55">
            <wp:simplePos x="0" y="0"/>
            <wp:positionH relativeFrom="margin">
              <wp:posOffset>4612005</wp:posOffset>
            </wp:positionH>
            <wp:positionV relativeFrom="paragraph">
              <wp:posOffset>11430</wp:posOffset>
            </wp:positionV>
            <wp:extent cx="134747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376" y="21228"/>
                <wp:lineTo x="213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 mug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05" w:rsidRPr="00AD7605">
        <w:rPr>
          <w:b/>
          <w:bCs/>
          <w:sz w:val="40"/>
          <w:szCs w:val="40"/>
        </w:rPr>
        <w:t xml:space="preserve">The Pines </w:t>
      </w:r>
      <w:r w:rsidR="003B18A7">
        <w:rPr>
          <w:b/>
          <w:bCs/>
          <w:sz w:val="40"/>
          <w:szCs w:val="40"/>
        </w:rPr>
        <w:t xml:space="preserve">Autism Information Sessions </w:t>
      </w:r>
      <w:r w:rsidR="003718A5" w:rsidRPr="003718A5">
        <w:rPr>
          <w:b/>
          <w:bCs/>
          <w:sz w:val="28"/>
          <w:szCs w:val="28"/>
        </w:rPr>
        <w:t xml:space="preserve">February-December </w:t>
      </w:r>
      <w:r w:rsidR="003B18A7" w:rsidRPr="003718A5">
        <w:rPr>
          <w:b/>
          <w:bCs/>
          <w:sz w:val="28"/>
          <w:szCs w:val="28"/>
        </w:rPr>
        <w:t>2016</w:t>
      </w:r>
    </w:p>
    <w:p w:rsidR="00553A81" w:rsidRDefault="00553A81" w:rsidP="00B57C3A">
      <w:pPr>
        <w:pStyle w:val="Default"/>
        <w:jc w:val="center"/>
        <w:rPr>
          <w:b/>
          <w:bCs/>
          <w:sz w:val="32"/>
          <w:szCs w:val="32"/>
        </w:rPr>
      </w:pPr>
    </w:p>
    <w:p w:rsidR="00B57C3A" w:rsidRDefault="00B57C3A" w:rsidP="00B57C3A">
      <w:pPr>
        <w:pStyle w:val="Default"/>
        <w:jc w:val="center"/>
        <w:rPr>
          <w:b/>
          <w:bCs/>
          <w:sz w:val="32"/>
          <w:szCs w:val="32"/>
        </w:rPr>
      </w:pPr>
    </w:p>
    <w:p w:rsidR="00453D1E" w:rsidRDefault="00453D1E" w:rsidP="00B57C3A">
      <w:pPr>
        <w:pStyle w:val="Default"/>
        <w:jc w:val="center"/>
        <w:rPr>
          <w:b/>
          <w:bCs/>
          <w:sz w:val="32"/>
          <w:szCs w:val="32"/>
        </w:rPr>
      </w:pPr>
    </w:p>
    <w:p w:rsidR="00AD7605" w:rsidRDefault="00B57C3A" w:rsidP="00B57C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Supporting Parents and Carers of Children with Autism</w:t>
      </w:r>
    </w:p>
    <w:p w:rsidR="00B57C3A" w:rsidRDefault="00B57C3A" w:rsidP="00B57C3A">
      <w:pPr>
        <w:pStyle w:val="Default"/>
        <w:jc w:val="center"/>
        <w:rPr>
          <w:b/>
          <w:bCs/>
          <w:sz w:val="32"/>
          <w:szCs w:val="32"/>
        </w:rPr>
      </w:pPr>
    </w:p>
    <w:p w:rsidR="00453D1E" w:rsidRDefault="00453D1E" w:rsidP="00B57C3A">
      <w:pPr>
        <w:pStyle w:val="Default"/>
        <w:jc w:val="center"/>
        <w:rPr>
          <w:b/>
          <w:bCs/>
          <w:sz w:val="32"/>
          <w:szCs w:val="32"/>
        </w:rPr>
      </w:pPr>
    </w:p>
    <w:p w:rsidR="00553A81" w:rsidRDefault="00553A81" w:rsidP="006D4D62">
      <w:pPr>
        <w:pStyle w:val="ListParagraph"/>
      </w:pPr>
    </w:p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2836"/>
        <w:gridCol w:w="2268"/>
        <w:gridCol w:w="3969"/>
      </w:tblGrid>
      <w:tr w:rsidR="00BF0192" w:rsidRPr="00453D1E" w:rsidTr="005A081D">
        <w:tc>
          <w:tcPr>
            <w:tcW w:w="2836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2268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3969" w:type="dxa"/>
          </w:tcPr>
          <w:p w:rsidR="00BF0192" w:rsidRPr="00BF0192" w:rsidRDefault="00BF0192" w:rsidP="0010114E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BF0192">
              <w:rPr>
                <w:rFonts w:ascii="Century Gothic" w:hAnsi="Century Gothic"/>
                <w:b/>
              </w:rPr>
              <w:t>Subject</w:t>
            </w:r>
          </w:p>
        </w:tc>
      </w:tr>
      <w:tr w:rsidR="00553A81" w:rsidRPr="00453D1E" w:rsidTr="005A081D">
        <w:tc>
          <w:tcPr>
            <w:tcW w:w="2836" w:type="dxa"/>
          </w:tcPr>
          <w:p w:rsidR="00553A81" w:rsidRPr="00453D1E" w:rsidRDefault="00061A85" w:rsidP="0010114E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</w:t>
            </w:r>
            <w:r w:rsidR="007768F7" w:rsidRPr="00453D1E">
              <w:rPr>
                <w:rFonts w:ascii="Century Gothic" w:hAnsi="Century Gothic"/>
              </w:rPr>
              <w:t>4</w:t>
            </w:r>
            <w:r w:rsidR="007768F7" w:rsidRPr="00453D1E">
              <w:rPr>
                <w:rFonts w:ascii="Century Gothic" w:hAnsi="Century Gothic"/>
                <w:vertAlign w:val="superscript"/>
              </w:rPr>
              <w:t>th</w:t>
            </w:r>
            <w:r w:rsidR="007768F7" w:rsidRPr="00453D1E">
              <w:rPr>
                <w:rFonts w:ascii="Century Gothic" w:hAnsi="Century Gothic"/>
              </w:rPr>
              <w:t xml:space="preserve"> February</w:t>
            </w:r>
          </w:p>
        </w:tc>
        <w:tc>
          <w:tcPr>
            <w:tcW w:w="2268" w:type="dxa"/>
          </w:tcPr>
          <w:p w:rsidR="00553A81" w:rsidRPr="00453D1E" w:rsidRDefault="007768F7" w:rsidP="0010114E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– 12pm</w:t>
            </w:r>
          </w:p>
        </w:tc>
        <w:tc>
          <w:tcPr>
            <w:tcW w:w="3969" w:type="dxa"/>
          </w:tcPr>
          <w:p w:rsidR="00553A81" w:rsidRPr="00453D1E" w:rsidRDefault="003718A5" w:rsidP="008D76C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positive future for your child and autism from an adult </w:t>
            </w:r>
            <w:r w:rsidRPr="00453D1E">
              <w:rPr>
                <w:rFonts w:ascii="Century Gothic" w:hAnsi="Century Gothic"/>
              </w:rPr>
              <w:t>perspective</w:t>
            </w:r>
            <w:r>
              <w:rPr>
                <w:rFonts w:ascii="Century Gothic" w:hAnsi="Century Gothic"/>
              </w:rPr>
              <w:t xml:space="preserve">. </w:t>
            </w:r>
            <w:r w:rsidR="008D76CC">
              <w:rPr>
                <w:rFonts w:ascii="Century Gothic" w:hAnsi="Century Gothic"/>
              </w:rPr>
              <w:t>Presentation by Autism Rights Group Highland.</w:t>
            </w:r>
          </w:p>
        </w:tc>
      </w:tr>
      <w:tr w:rsidR="00553A81" w:rsidRPr="00453D1E" w:rsidTr="005A081D">
        <w:tc>
          <w:tcPr>
            <w:tcW w:w="2836" w:type="dxa"/>
          </w:tcPr>
          <w:p w:rsidR="00553A81" w:rsidRPr="00453D1E" w:rsidRDefault="00061A85" w:rsidP="0010114E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</w:t>
            </w:r>
            <w:r w:rsidR="007768F7" w:rsidRPr="00453D1E">
              <w:rPr>
                <w:rFonts w:ascii="Century Gothic" w:hAnsi="Century Gothic"/>
              </w:rPr>
              <w:t>3</w:t>
            </w:r>
            <w:r w:rsidR="007768F7" w:rsidRPr="00453D1E">
              <w:rPr>
                <w:rFonts w:ascii="Century Gothic" w:hAnsi="Century Gothic"/>
                <w:vertAlign w:val="superscript"/>
              </w:rPr>
              <w:t>rd</w:t>
            </w:r>
            <w:r w:rsidR="007768F7" w:rsidRPr="00453D1E">
              <w:rPr>
                <w:rFonts w:ascii="Century Gothic" w:hAnsi="Century Gothic"/>
              </w:rPr>
              <w:t xml:space="preserve"> March</w:t>
            </w:r>
          </w:p>
        </w:tc>
        <w:tc>
          <w:tcPr>
            <w:tcW w:w="2268" w:type="dxa"/>
          </w:tcPr>
          <w:p w:rsidR="00553A81" w:rsidRPr="00453D1E" w:rsidRDefault="007768F7" w:rsidP="0010114E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- 12pm</w:t>
            </w:r>
          </w:p>
        </w:tc>
        <w:tc>
          <w:tcPr>
            <w:tcW w:w="3969" w:type="dxa"/>
          </w:tcPr>
          <w:p w:rsidR="00553A81" w:rsidRPr="00453D1E" w:rsidRDefault="003718A5" w:rsidP="0010114E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Informal coffee morning, all welcome.</w:t>
            </w:r>
          </w:p>
        </w:tc>
      </w:tr>
      <w:tr w:rsidR="003718A5" w:rsidRPr="00453D1E" w:rsidTr="00711A2A">
        <w:tc>
          <w:tcPr>
            <w:tcW w:w="2836" w:type="dxa"/>
          </w:tcPr>
          <w:p w:rsidR="003718A5" w:rsidRPr="00453D1E" w:rsidRDefault="003718A5" w:rsidP="00711A2A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28</w:t>
            </w:r>
            <w:r w:rsidRPr="003718A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</w:t>
            </w:r>
          </w:p>
        </w:tc>
        <w:tc>
          <w:tcPr>
            <w:tcW w:w="2268" w:type="dxa"/>
          </w:tcPr>
          <w:p w:rsidR="003718A5" w:rsidRPr="00453D1E" w:rsidRDefault="003718A5" w:rsidP="00711A2A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10am </w:t>
            </w:r>
            <w:r>
              <w:rPr>
                <w:rFonts w:ascii="Century Gothic" w:hAnsi="Century Gothic"/>
              </w:rPr>
              <w:t>–</w:t>
            </w:r>
            <w:r w:rsidRPr="00453D1E">
              <w:rPr>
                <w:rFonts w:ascii="Century Gothic" w:hAnsi="Century Gothic"/>
              </w:rPr>
              <w:t xml:space="preserve"> 12pm</w:t>
            </w:r>
          </w:p>
        </w:tc>
        <w:tc>
          <w:tcPr>
            <w:tcW w:w="3969" w:type="dxa"/>
          </w:tcPr>
          <w:p w:rsidR="003718A5" w:rsidRPr="00453D1E" w:rsidRDefault="003718A5" w:rsidP="00711A2A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Educational Psychology</w:t>
            </w:r>
            <w:r>
              <w:rPr>
                <w:rFonts w:ascii="Century Gothic" w:hAnsi="Century Gothic"/>
              </w:rPr>
              <w:t xml:space="preserve">. </w:t>
            </w:r>
            <w:r w:rsidRPr="003718A5">
              <w:rPr>
                <w:rFonts w:ascii="Century Gothic" w:hAnsi="Century Gothic"/>
                <w:b/>
              </w:rPr>
              <w:t>Booking required.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5</w:t>
            </w:r>
            <w:r w:rsidRPr="00453D1E">
              <w:rPr>
                <w:rFonts w:ascii="Century Gothic" w:hAnsi="Century Gothic"/>
                <w:vertAlign w:val="superscript"/>
              </w:rPr>
              <w:t>th</w:t>
            </w:r>
            <w:r w:rsidRPr="00453D1E">
              <w:rPr>
                <w:rFonts w:ascii="Century Gothic" w:hAnsi="Century Gothic"/>
              </w:rPr>
              <w:t xml:space="preserve"> May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– 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Sleep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27 May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10am – 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Pets and autism. Guest speaker Nuala Gardner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2</w:t>
            </w:r>
            <w:r w:rsidRPr="00453D1E">
              <w:rPr>
                <w:rFonts w:ascii="Century Gothic" w:hAnsi="Century Gothic"/>
                <w:vertAlign w:val="superscript"/>
              </w:rPr>
              <w:t>nd</w:t>
            </w:r>
            <w:r w:rsidRPr="00453D1E"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– 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Managing Anger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7</w:t>
            </w:r>
            <w:r w:rsidRPr="003718A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6pm – 7:30pm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Twilight </w:t>
            </w:r>
            <w:r>
              <w:rPr>
                <w:rFonts w:ascii="Century Gothic" w:hAnsi="Century Gothic"/>
              </w:rPr>
              <w:t xml:space="preserve">– </w:t>
            </w:r>
            <w:r w:rsidRPr="00453D1E">
              <w:rPr>
                <w:rFonts w:ascii="Century Gothic" w:hAnsi="Century Gothic"/>
              </w:rPr>
              <w:t>Managing Anger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  <w:r w:rsidRPr="00453D1E">
              <w:rPr>
                <w:rFonts w:ascii="Century Gothic" w:hAnsi="Century Gothic"/>
              </w:rPr>
              <w:t xml:space="preserve"> 14</w:t>
            </w:r>
            <w:r w:rsidRPr="00453D1E">
              <w:rPr>
                <w:rFonts w:ascii="Century Gothic" w:hAnsi="Century Gothic"/>
                <w:vertAlign w:val="superscript"/>
              </w:rPr>
              <w:t>th</w:t>
            </w:r>
            <w:r w:rsidRPr="00453D1E"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5:30pm – 7pm</w:t>
            </w:r>
          </w:p>
        </w:tc>
        <w:tc>
          <w:tcPr>
            <w:tcW w:w="3969" w:type="dxa"/>
          </w:tcPr>
          <w:p w:rsidR="003718A5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Summer Picnic </w:t>
            </w:r>
          </w:p>
          <w:p w:rsidR="003718A5" w:rsidRPr="003718A5" w:rsidRDefault="003718A5" w:rsidP="003718A5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Booking required.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1</w:t>
            </w:r>
            <w:r w:rsidRPr="00453D1E">
              <w:rPr>
                <w:rFonts w:ascii="Century Gothic" w:hAnsi="Century Gothic"/>
                <w:vertAlign w:val="superscript"/>
              </w:rPr>
              <w:t>st</w:t>
            </w:r>
            <w:r w:rsidRPr="00453D1E">
              <w:rPr>
                <w:rFonts w:ascii="Century Gothic" w:hAnsi="Century Gothic"/>
              </w:rPr>
              <w:t xml:space="preserve"> September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-12pm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Diet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3</w:t>
            </w:r>
            <w:r w:rsidRPr="00453D1E">
              <w:rPr>
                <w:rFonts w:ascii="Century Gothic" w:hAnsi="Century Gothic"/>
                <w:vertAlign w:val="superscript"/>
              </w:rPr>
              <w:t>rd</w:t>
            </w:r>
            <w:r w:rsidRPr="00453D1E">
              <w:rPr>
                <w:rFonts w:ascii="Century Gothic" w:hAnsi="Century Gothic"/>
              </w:rPr>
              <w:t xml:space="preserve"> November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-12pm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Transitions – from Secondary school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 </w:t>
            </w:r>
            <w:r w:rsidRPr="00453D1E">
              <w:rPr>
                <w:rFonts w:ascii="Century Gothic" w:hAnsi="Century Gothic"/>
              </w:rPr>
              <w:t>8</w:t>
            </w:r>
            <w:r w:rsidRPr="00453D1E">
              <w:rPr>
                <w:rFonts w:ascii="Century Gothic" w:hAnsi="Century Gothic"/>
                <w:vertAlign w:val="superscript"/>
              </w:rPr>
              <w:t>th</w:t>
            </w:r>
            <w:r w:rsidRPr="00453D1E">
              <w:rPr>
                <w:rFonts w:ascii="Century Gothic" w:hAnsi="Century Gothic"/>
              </w:rPr>
              <w:t xml:space="preserve"> November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6pm – 7:30pm 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Twilight </w:t>
            </w:r>
            <w:r>
              <w:rPr>
                <w:rFonts w:ascii="Century Gothic" w:hAnsi="Century Gothic"/>
              </w:rPr>
              <w:t xml:space="preserve">– </w:t>
            </w:r>
            <w:r w:rsidRPr="00453D1E">
              <w:rPr>
                <w:rFonts w:ascii="Century Gothic" w:hAnsi="Century Gothic"/>
              </w:rPr>
              <w:t>Transitions – from Secondary school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1</w:t>
            </w:r>
            <w:r w:rsidRPr="00453D1E">
              <w:rPr>
                <w:rFonts w:ascii="Century Gothic" w:hAnsi="Century Gothic"/>
                <w:vertAlign w:val="superscript"/>
              </w:rPr>
              <w:t>st</w:t>
            </w:r>
            <w:r w:rsidRPr="00453D1E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-12pm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Puberty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 </w:t>
            </w:r>
            <w:r w:rsidRPr="00453D1E">
              <w:rPr>
                <w:rFonts w:ascii="Century Gothic" w:hAnsi="Century Gothic"/>
              </w:rPr>
              <w:t>6</w:t>
            </w:r>
            <w:r w:rsidRPr="00453D1E">
              <w:rPr>
                <w:rFonts w:ascii="Century Gothic" w:hAnsi="Century Gothic"/>
                <w:vertAlign w:val="superscript"/>
              </w:rPr>
              <w:t>th</w:t>
            </w:r>
            <w:r w:rsidRPr="00453D1E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5:30pm – 7pm</w:t>
            </w:r>
          </w:p>
        </w:tc>
        <w:tc>
          <w:tcPr>
            <w:tcW w:w="3969" w:type="dxa"/>
          </w:tcPr>
          <w:p w:rsidR="003718A5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Christmas event </w:t>
            </w:r>
          </w:p>
          <w:p w:rsidR="003718A5" w:rsidRPr="003718A5" w:rsidRDefault="003718A5" w:rsidP="003718A5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Booking required.</w:t>
            </w:r>
          </w:p>
        </w:tc>
      </w:tr>
      <w:tr w:rsidR="003718A5" w:rsidRPr="00453D1E" w:rsidTr="005A081D">
        <w:tc>
          <w:tcPr>
            <w:tcW w:w="2836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  <w:r w:rsidRPr="00453D1E">
              <w:rPr>
                <w:rFonts w:ascii="Century Gothic" w:hAnsi="Century Gothic"/>
              </w:rPr>
              <w:t xml:space="preserve"> 15</w:t>
            </w:r>
            <w:r w:rsidRPr="00453D1E">
              <w:rPr>
                <w:rFonts w:ascii="Century Gothic" w:hAnsi="Century Gothic"/>
                <w:vertAlign w:val="superscript"/>
              </w:rPr>
              <w:t>th</w:t>
            </w:r>
            <w:r w:rsidRPr="00453D1E"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2268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>10am – 12pm</w:t>
            </w:r>
          </w:p>
        </w:tc>
        <w:tc>
          <w:tcPr>
            <w:tcW w:w="3969" w:type="dxa"/>
          </w:tcPr>
          <w:p w:rsidR="003718A5" w:rsidRPr="00453D1E" w:rsidRDefault="003718A5" w:rsidP="003718A5">
            <w:pPr>
              <w:pStyle w:val="ListParagraph"/>
              <w:ind w:left="0"/>
              <w:rPr>
                <w:rFonts w:ascii="Century Gothic" w:hAnsi="Century Gothic"/>
              </w:rPr>
            </w:pPr>
            <w:r w:rsidRPr="00453D1E">
              <w:rPr>
                <w:rFonts w:ascii="Century Gothic" w:hAnsi="Century Gothic"/>
              </w:rPr>
              <w:t xml:space="preserve">Informal Christmas social event </w:t>
            </w:r>
          </w:p>
        </w:tc>
      </w:tr>
    </w:tbl>
    <w:p w:rsidR="00453D1E" w:rsidRPr="00453D1E" w:rsidRDefault="00453D1E" w:rsidP="00B524B7">
      <w:pPr>
        <w:pStyle w:val="ListParagraph"/>
        <w:ind w:left="0"/>
        <w:jc w:val="center"/>
        <w:rPr>
          <w:rFonts w:ascii="Century Gothic" w:hAnsi="Century Gothic"/>
        </w:rPr>
      </w:pPr>
    </w:p>
    <w:p w:rsidR="00453D1E" w:rsidRPr="001B0401" w:rsidRDefault="00453D1E" w:rsidP="00B524B7">
      <w:pPr>
        <w:pStyle w:val="ListParagraph"/>
        <w:ind w:left="0"/>
        <w:jc w:val="center"/>
        <w:rPr>
          <w:rFonts w:ascii="Century Gothic" w:hAnsi="Century Gothic"/>
          <w:sz w:val="22"/>
          <w:szCs w:val="22"/>
        </w:rPr>
      </w:pPr>
    </w:p>
    <w:p w:rsidR="00414C92" w:rsidRPr="001B0401" w:rsidRDefault="00453D1E" w:rsidP="00B524B7">
      <w:pPr>
        <w:pStyle w:val="ListParagraph"/>
        <w:ind w:left="0"/>
        <w:jc w:val="center"/>
        <w:rPr>
          <w:rFonts w:ascii="Century Gothic" w:hAnsi="Century Gothic"/>
          <w:sz w:val="22"/>
          <w:szCs w:val="22"/>
        </w:rPr>
      </w:pPr>
      <w:r w:rsidRPr="001B0401">
        <w:rPr>
          <w:rFonts w:ascii="Century Gothic" w:hAnsi="Century Gothic"/>
          <w:sz w:val="22"/>
          <w:szCs w:val="22"/>
        </w:rPr>
        <w:t>Please note</w:t>
      </w:r>
      <w:r w:rsidR="00414C92" w:rsidRPr="001B0401">
        <w:rPr>
          <w:rFonts w:ascii="Century Gothic" w:hAnsi="Century Gothic"/>
          <w:sz w:val="22"/>
          <w:szCs w:val="22"/>
        </w:rPr>
        <w:t xml:space="preserve"> that </w:t>
      </w:r>
      <w:r w:rsidRPr="001B0401">
        <w:rPr>
          <w:rFonts w:ascii="Century Gothic" w:hAnsi="Century Gothic"/>
          <w:sz w:val="22"/>
          <w:szCs w:val="22"/>
        </w:rPr>
        <w:t xml:space="preserve">all </w:t>
      </w:r>
      <w:r w:rsidR="00414C92" w:rsidRPr="001B0401">
        <w:rPr>
          <w:rFonts w:ascii="Century Gothic" w:hAnsi="Century Gothic"/>
          <w:sz w:val="22"/>
          <w:szCs w:val="22"/>
        </w:rPr>
        <w:t xml:space="preserve">bookable </w:t>
      </w:r>
      <w:r w:rsidRPr="001B0401">
        <w:rPr>
          <w:rFonts w:ascii="Century Gothic" w:hAnsi="Century Gothic"/>
          <w:sz w:val="22"/>
          <w:szCs w:val="22"/>
        </w:rPr>
        <w:t xml:space="preserve">events </w:t>
      </w:r>
      <w:r w:rsidR="00414C92" w:rsidRPr="001B0401">
        <w:rPr>
          <w:rFonts w:ascii="Century Gothic" w:hAnsi="Century Gothic"/>
          <w:sz w:val="22"/>
          <w:szCs w:val="22"/>
        </w:rPr>
        <w:t xml:space="preserve">can be </w:t>
      </w:r>
      <w:r w:rsidRPr="001B0401">
        <w:rPr>
          <w:rFonts w:ascii="Century Gothic" w:hAnsi="Century Gothic"/>
          <w:sz w:val="22"/>
          <w:szCs w:val="22"/>
        </w:rPr>
        <w:t>book</w:t>
      </w:r>
      <w:r w:rsidR="00414C92" w:rsidRPr="001B0401">
        <w:rPr>
          <w:rFonts w:ascii="Century Gothic" w:hAnsi="Century Gothic"/>
          <w:sz w:val="22"/>
          <w:szCs w:val="22"/>
        </w:rPr>
        <w:t>ed</w:t>
      </w:r>
      <w:r w:rsidRPr="001B0401">
        <w:rPr>
          <w:rFonts w:ascii="Century Gothic" w:hAnsi="Century Gothic"/>
          <w:sz w:val="22"/>
          <w:szCs w:val="22"/>
        </w:rPr>
        <w:t xml:space="preserve"> by phoning </w:t>
      </w:r>
    </w:p>
    <w:p w:rsidR="00453D1E" w:rsidRPr="001B0401" w:rsidRDefault="00453D1E" w:rsidP="00B524B7">
      <w:pPr>
        <w:pStyle w:val="ListParagraph"/>
        <w:ind w:left="0"/>
        <w:jc w:val="center"/>
        <w:rPr>
          <w:rFonts w:ascii="Century Gothic" w:hAnsi="Century Gothic"/>
          <w:sz w:val="22"/>
          <w:szCs w:val="22"/>
        </w:rPr>
      </w:pPr>
      <w:proofErr w:type="gramStart"/>
      <w:r w:rsidRPr="001B0401">
        <w:rPr>
          <w:rFonts w:ascii="Century Gothic" w:hAnsi="Century Gothic"/>
          <w:sz w:val="22"/>
          <w:szCs w:val="22"/>
        </w:rPr>
        <w:t>either</w:t>
      </w:r>
      <w:proofErr w:type="gramEnd"/>
      <w:r w:rsidRPr="001B0401">
        <w:rPr>
          <w:rFonts w:ascii="Century Gothic" w:hAnsi="Century Gothic"/>
          <w:sz w:val="22"/>
          <w:szCs w:val="22"/>
        </w:rPr>
        <w:t xml:space="preserve"> the NAS or CHIP+ offices.</w:t>
      </w:r>
    </w:p>
    <w:p w:rsidR="00A555AF" w:rsidRPr="001B0401" w:rsidRDefault="00E200D8" w:rsidP="00B524B7">
      <w:pPr>
        <w:pStyle w:val="ListParagraph"/>
        <w:ind w:left="0"/>
        <w:jc w:val="center"/>
        <w:rPr>
          <w:rFonts w:ascii="Century Gothic" w:hAnsi="Century Gothic"/>
          <w:sz w:val="22"/>
          <w:szCs w:val="22"/>
        </w:rPr>
      </w:pPr>
      <w:r w:rsidRPr="001B0401">
        <w:rPr>
          <w:rFonts w:ascii="Century Gothic" w:hAnsi="Century Gothic"/>
          <w:sz w:val="22"/>
          <w:szCs w:val="22"/>
        </w:rPr>
        <w:br/>
      </w:r>
      <w:r w:rsidR="00A555AF" w:rsidRPr="001B0401">
        <w:rPr>
          <w:rFonts w:ascii="Century Gothic" w:hAnsi="Century Gothic"/>
          <w:sz w:val="22"/>
          <w:szCs w:val="22"/>
        </w:rPr>
        <w:t>All events will be held at The Pines, Drummond Road Inverness, INV 4NZ.</w:t>
      </w:r>
      <w:r w:rsidR="00B524B7" w:rsidRPr="001B0401">
        <w:rPr>
          <w:rFonts w:ascii="Century Gothic" w:hAnsi="Century Gothic"/>
          <w:sz w:val="22"/>
          <w:szCs w:val="22"/>
        </w:rPr>
        <w:t xml:space="preserve"> </w:t>
      </w:r>
      <w:r w:rsidR="00A555AF" w:rsidRPr="001B0401">
        <w:rPr>
          <w:rFonts w:ascii="Century Gothic" w:hAnsi="Century Gothic"/>
          <w:sz w:val="22"/>
          <w:szCs w:val="22"/>
        </w:rPr>
        <w:t>Booking not required</w:t>
      </w:r>
      <w:r w:rsidR="00B57C3A" w:rsidRPr="001B0401">
        <w:rPr>
          <w:rFonts w:ascii="Century Gothic" w:hAnsi="Century Gothic"/>
          <w:sz w:val="22"/>
          <w:szCs w:val="22"/>
        </w:rPr>
        <w:t xml:space="preserve"> for most sessions</w:t>
      </w:r>
      <w:r w:rsidR="00A555AF" w:rsidRPr="001B0401">
        <w:rPr>
          <w:rFonts w:ascii="Century Gothic" w:hAnsi="Century Gothic"/>
          <w:sz w:val="22"/>
          <w:szCs w:val="22"/>
        </w:rPr>
        <w:t>. After the presentation there will be plenty of time for coffee and chat.</w:t>
      </w:r>
      <w:r w:rsidR="00B57C3A" w:rsidRPr="001B0401">
        <w:rPr>
          <w:rFonts w:ascii="Century Gothic" w:hAnsi="Century Gothic"/>
          <w:sz w:val="22"/>
          <w:szCs w:val="22"/>
        </w:rPr>
        <w:t xml:space="preserve"> </w:t>
      </w:r>
      <w:r w:rsidR="00A555AF" w:rsidRPr="001B0401">
        <w:rPr>
          <w:rFonts w:ascii="Century Gothic" w:hAnsi="Century Gothic"/>
          <w:sz w:val="22"/>
          <w:szCs w:val="22"/>
        </w:rPr>
        <w:t>We look forward to welcoming you.</w:t>
      </w:r>
    </w:p>
    <w:p w:rsidR="005A081D" w:rsidRPr="001B0401" w:rsidRDefault="005A081D" w:rsidP="00B524B7">
      <w:pPr>
        <w:pStyle w:val="ListParagraph"/>
        <w:ind w:left="0"/>
        <w:jc w:val="center"/>
        <w:rPr>
          <w:rFonts w:ascii="Century Gothic" w:hAnsi="Century Gothic"/>
          <w:sz w:val="22"/>
          <w:szCs w:val="22"/>
        </w:rPr>
      </w:pPr>
    </w:p>
    <w:p w:rsidR="00E200D8" w:rsidRPr="001B0401" w:rsidRDefault="00E200D8" w:rsidP="00E200D8">
      <w:pPr>
        <w:pStyle w:val="ListParagraph"/>
        <w:ind w:hanging="720"/>
        <w:rPr>
          <w:rFonts w:ascii="Century Gothic" w:hAnsi="Century Gothic"/>
          <w:sz w:val="22"/>
          <w:szCs w:val="22"/>
        </w:rPr>
      </w:pPr>
      <w:r w:rsidRPr="001B0401">
        <w:rPr>
          <w:rFonts w:ascii="Century Gothic" w:hAnsi="Century Gothic"/>
          <w:sz w:val="22"/>
          <w:szCs w:val="22"/>
        </w:rPr>
        <w:t>The National Autistic Society Scotland (01463 720057)   Chip+ (01463 711189)</w:t>
      </w:r>
    </w:p>
    <w:sectPr w:rsidR="00E200D8" w:rsidRPr="001B0401" w:rsidSect="00E200D8">
      <w:pgSz w:w="11906" w:h="16838"/>
      <w:pgMar w:top="107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CFE"/>
    <w:multiLevelType w:val="hybridMultilevel"/>
    <w:tmpl w:val="97F2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05"/>
    <w:rsid w:val="00061A85"/>
    <w:rsid w:val="000C65E3"/>
    <w:rsid w:val="000D31C4"/>
    <w:rsid w:val="001B0401"/>
    <w:rsid w:val="003718A5"/>
    <w:rsid w:val="003B18A7"/>
    <w:rsid w:val="00414C92"/>
    <w:rsid w:val="00453D1E"/>
    <w:rsid w:val="00553A81"/>
    <w:rsid w:val="00577AFE"/>
    <w:rsid w:val="005977D7"/>
    <w:rsid w:val="005A081D"/>
    <w:rsid w:val="005B3E23"/>
    <w:rsid w:val="0062640F"/>
    <w:rsid w:val="006D4D62"/>
    <w:rsid w:val="007768F7"/>
    <w:rsid w:val="008C73EA"/>
    <w:rsid w:val="008D76CC"/>
    <w:rsid w:val="009C407C"/>
    <w:rsid w:val="00A555AF"/>
    <w:rsid w:val="00AD5C46"/>
    <w:rsid w:val="00AD7605"/>
    <w:rsid w:val="00AE0F9E"/>
    <w:rsid w:val="00B524B7"/>
    <w:rsid w:val="00B57C3A"/>
    <w:rsid w:val="00BF0192"/>
    <w:rsid w:val="00C3757E"/>
    <w:rsid w:val="00DB3E59"/>
    <w:rsid w:val="00E013A2"/>
    <w:rsid w:val="00E12520"/>
    <w:rsid w:val="00E200D8"/>
    <w:rsid w:val="00E8466A"/>
    <w:rsid w:val="00F017ED"/>
    <w:rsid w:val="00F80585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60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605"/>
    <w:pPr>
      <w:ind w:left="720"/>
      <w:contextualSpacing/>
    </w:pPr>
  </w:style>
  <w:style w:type="table" w:styleId="TableGrid">
    <w:name w:val="Table Grid"/>
    <w:basedOn w:val="TableNormal"/>
    <w:rsid w:val="0055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60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605"/>
    <w:pPr>
      <w:ind w:left="720"/>
      <w:contextualSpacing/>
    </w:pPr>
  </w:style>
  <w:style w:type="table" w:styleId="TableGrid">
    <w:name w:val="Table Grid"/>
    <w:basedOn w:val="TableNormal"/>
    <w:rsid w:val="0055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02EF-9C6B-4722-B41F-C5CD0CF7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Autisitic Society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Footitt</dc:creator>
  <cp:lastModifiedBy>Karen MacKnight</cp:lastModifiedBy>
  <cp:revision>2</cp:revision>
  <cp:lastPrinted>2015-11-10T11:06:00Z</cp:lastPrinted>
  <dcterms:created xsi:type="dcterms:W3CDTF">2016-01-26T14:21:00Z</dcterms:created>
  <dcterms:modified xsi:type="dcterms:W3CDTF">2016-01-26T14:21:00Z</dcterms:modified>
</cp:coreProperties>
</file>