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C" w:rsidRDefault="004D5A7C">
      <w:bookmarkStart w:id="0" w:name="_GoBack"/>
      <w:bookmarkEnd w:id="0"/>
    </w:p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4D5A7C" w:rsidTr="00A31FF0">
        <w:trPr>
          <w:trHeight w:val="12336"/>
        </w:trPr>
        <w:tc>
          <w:tcPr>
            <w:tcW w:w="8363" w:type="dxa"/>
          </w:tcPr>
          <w:p w:rsidR="004D5A7C" w:rsidRDefault="004D5A7C"/>
          <w:p w:rsidR="004D5A7C" w:rsidRPr="004B136B" w:rsidRDefault="004D5A7C" w:rsidP="004D5A7C">
            <w:pPr>
              <w:pStyle w:val="Default"/>
              <w:jc w:val="center"/>
              <w:rPr>
                <w:b/>
                <w:sz w:val="56"/>
                <w:szCs w:val="56"/>
              </w:rPr>
            </w:pPr>
            <w:r w:rsidRPr="004B136B">
              <w:rPr>
                <w:b/>
                <w:sz w:val="56"/>
                <w:szCs w:val="56"/>
              </w:rPr>
              <w:t xml:space="preserve">The Pines Autism </w:t>
            </w:r>
            <w:r w:rsidR="005C4BC7" w:rsidRPr="004B136B">
              <w:rPr>
                <w:b/>
                <w:sz w:val="56"/>
                <w:szCs w:val="56"/>
              </w:rPr>
              <w:t>Information S</w:t>
            </w:r>
            <w:r w:rsidRPr="004B136B">
              <w:rPr>
                <w:b/>
                <w:sz w:val="56"/>
                <w:szCs w:val="56"/>
              </w:rPr>
              <w:t>essions</w:t>
            </w:r>
            <w:r w:rsidR="006F2ABC">
              <w:rPr>
                <w:b/>
                <w:sz w:val="56"/>
                <w:szCs w:val="56"/>
              </w:rPr>
              <w:t xml:space="preserve"> 2017</w:t>
            </w:r>
          </w:p>
          <w:p w:rsidR="004B136B" w:rsidRPr="00C373E8" w:rsidRDefault="00C373E8" w:rsidP="004B136B">
            <w:pPr>
              <w:pStyle w:val="Default"/>
              <w:jc w:val="center"/>
            </w:pPr>
            <w:r>
              <w:t>Supporting P</w:t>
            </w:r>
            <w:r w:rsidR="004B136B" w:rsidRPr="00C373E8">
              <w:t>arents</w:t>
            </w:r>
            <w:r>
              <w:t xml:space="preserve"> and Carers of C</w:t>
            </w:r>
            <w:r w:rsidR="00843729" w:rsidRPr="00C373E8">
              <w:t>hildren on the Autism S</w:t>
            </w:r>
            <w:r w:rsidR="003D0F21" w:rsidRPr="00C373E8">
              <w:t>pectrum</w:t>
            </w:r>
          </w:p>
          <w:p w:rsidR="007676E9" w:rsidRPr="003278D8" w:rsidRDefault="007676E9" w:rsidP="007676E9">
            <w:pPr>
              <w:pStyle w:val="Default"/>
              <w:jc w:val="center"/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7654"/>
            </w:tblGrid>
            <w:tr w:rsidR="007676E9" w:rsidTr="00D24159">
              <w:trPr>
                <w:trHeight w:val="4910"/>
              </w:trPr>
              <w:tc>
                <w:tcPr>
                  <w:tcW w:w="7654" w:type="dxa"/>
                </w:tcPr>
                <w:p w:rsidR="002B1DF1" w:rsidRDefault="00A10D75" w:rsidP="008A280C">
                  <w:pPr>
                    <w:pStyle w:val="Default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Pines Coffee Morning</w:t>
                  </w:r>
                </w:p>
                <w:p w:rsidR="00A10D75" w:rsidRDefault="003D0F21" w:rsidP="005D5E13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F86B72">
                    <w:rPr>
                      <w:b/>
                      <w:sz w:val="36"/>
                      <w:szCs w:val="36"/>
                    </w:rPr>
                    <w:t xml:space="preserve">Thursday </w:t>
                  </w:r>
                  <w:r w:rsidR="00A10D75">
                    <w:rPr>
                      <w:b/>
                      <w:sz w:val="36"/>
                      <w:szCs w:val="36"/>
                    </w:rPr>
                    <w:t>30</w:t>
                  </w:r>
                  <w:r w:rsidR="00A10D75" w:rsidRPr="00A10D75">
                    <w:rPr>
                      <w:b/>
                      <w:sz w:val="36"/>
                      <w:szCs w:val="36"/>
                      <w:vertAlign w:val="superscript"/>
                    </w:rPr>
                    <w:t>th</w:t>
                  </w:r>
                  <w:r w:rsidR="00A10D75">
                    <w:rPr>
                      <w:b/>
                      <w:sz w:val="36"/>
                      <w:szCs w:val="36"/>
                    </w:rPr>
                    <w:t xml:space="preserve"> March</w:t>
                  </w:r>
                  <w:r w:rsidR="005D5E13">
                    <w:rPr>
                      <w:b/>
                      <w:sz w:val="36"/>
                      <w:szCs w:val="36"/>
                    </w:rPr>
                    <w:t xml:space="preserve"> 2017</w:t>
                  </w:r>
                </w:p>
                <w:p w:rsidR="005D5E13" w:rsidRDefault="005D5E13" w:rsidP="005D5E13">
                  <w:pPr>
                    <w:pStyle w:val="Default"/>
                    <w:jc w:val="center"/>
                  </w:pPr>
                  <w:r>
                    <w:rPr>
                      <w:b/>
                      <w:sz w:val="36"/>
                      <w:szCs w:val="36"/>
                    </w:rPr>
                    <w:t>10am – 12 noon</w:t>
                  </w:r>
                </w:p>
                <w:p w:rsidR="005D5E13" w:rsidRDefault="005D5E13" w:rsidP="005D5E13">
                  <w:pPr>
                    <w:pStyle w:val="Default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80256" behindDoc="1" locked="0" layoutInCell="1" allowOverlap="1" wp14:anchorId="22760A2C" wp14:editId="257110C1">
                        <wp:simplePos x="0" y="0"/>
                        <wp:positionH relativeFrom="column">
                          <wp:posOffset>2370455</wp:posOffset>
                        </wp:positionH>
                        <wp:positionV relativeFrom="paragraph">
                          <wp:posOffset>67945</wp:posOffset>
                        </wp:positionV>
                        <wp:extent cx="2047875" cy="2151380"/>
                        <wp:effectExtent l="0" t="0" r="9525" b="1270"/>
                        <wp:wrapTight wrapText="bothSides">
                          <wp:wrapPolygon edited="0">
                            <wp:start x="0" y="0"/>
                            <wp:lineTo x="0" y="21421"/>
                            <wp:lineTo x="21500" y="21421"/>
                            <wp:lineTo x="21500" y="0"/>
                            <wp:lineTo x="0" y="0"/>
                          </wp:wrapPolygon>
                        </wp:wrapTight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Coffee cup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2151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8A280C" w:rsidRPr="005D5E13" w:rsidRDefault="005D5E13" w:rsidP="005D5E13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  <w:r>
                    <w:rPr>
                      <w:sz w:val="32"/>
                      <w:szCs w:val="32"/>
                    </w:rPr>
                    <w:t xml:space="preserve">Everyone welcome. </w:t>
                  </w:r>
                  <w:r w:rsidR="008A280C" w:rsidRPr="008A280C">
                    <w:rPr>
                      <w:sz w:val="32"/>
                      <w:szCs w:val="32"/>
                    </w:rPr>
                    <w:t>Come and join old and new friends for an informal coffee and chat. Share experiences and gain support.</w:t>
                  </w:r>
                </w:p>
                <w:p w:rsidR="003D0F21" w:rsidRDefault="003D0F21" w:rsidP="00EB0808">
                  <w:pPr>
                    <w:pStyle w:val="Default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7676E9" w:rsidRDefault="007676E9" w:rsidP="00F77BFE">
            <w:pPr>
              <w:rPr>
                <w:rFonts w:ascii="Arial" w:hAnsi="Arial" w:cs="Arial"/>
                <w:sz w:val="28"/>
                <w:szCs w:val="28"/>
              </w:rPr>
            </w:pPr>
          </w:p>
          <w:p w:rsidR="008A280C" w:rsidRDefault="008A280C" w:rsidP="006577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A280C" w:rsidRDefault="008A280C" w:rsidP="006577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BRING YOUR SENSORY ITEMS</w:t>
            </w:r>
            <w:r w:rsidR="00D24159">
              <w:rPr>
                <w:rFonts w:ascii="Arial" w:hAnsi="Arial" w:cs="Arial"/>
                <w:b/>
                <w:sz w:val="36"/>
                <w:szCs w:val="36"/>
              </w:rPr>
              <w:t xml:space="preserve"> AND OTHER AUTISM EQUIPMENT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! </w:t>
            </w:r>
            <w:r>
              <w:rPr>
                <w:rFonts w:ascii="Arial" w:hAnsi="Arial" w:cs="Arial"/>
                <w:sz w:val="36"/>
                <w:szCs w:val="36"/>
              </w:rPr>
              <w:t>Do you have any items at home that have been amazing</w:t>
            </w:r>
            <w:r w:rsidR="005D5E13">
              <w:rPr>
                <w:rFonts w:ascii="Arial" w:hAnsi="Arial" w:cs="Arial"/>
                <w:sz w:val="36"/>
                <w:szCs w:val="36"/>
              </w:rPr>
              <w:t xml:space="preserve">? Bring them along to show. </w:t>
            </w:r>
            <w:r>
              <w:rPr>
                <w:rFonts w:ascii="Arial" w:hAnsi="Arial" w:cs="Arial"/>
                <w:sz w:val="36"/>
                <w:szCs w:val="36"/>
              </w:rPr>
              <w:t>Have you spent money</w:t>
            </w:r>
            <w:r w:rsidR="005D5E13">
              <w:rPr>
                <w:rFonts w:ascii="Arial" w:hAnsi="Arial" w:cs="Arial"/>
                <w:sz w:val="36"/>
                <w:szCs w:val="36"/>
              </w:rPr>
              <w:t xml:space="preserve"> on items which have not worked? Can you </w:t>
            </w:r>
            <w:r>
              <w:rPr>
                <w:rFonts w:ascii="Arial" w:hAnsi="Arial" w:cs="Arial"/>
                <w:sz w:val="36"/>
                <w:szCs w:val="36"/>
              </w:rPr>
              <w:t>pass them on to someone else?</w:t>
            </w:r>
          </w:p>
          <w:p w:rsidR="008A280C" w:rsidRDefault="008A280C" w:rsidP="006577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02226" w:rsidRPr="003D0701" w:rsidRDefault="00283B91" w:rsidP="00F022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701">
              <w:rPr>
                <w:rFonts w:ascii="Arial" w:hAnsi="Arial" w:cs="Arial"/>
                <w:b/>
                <w:sz w:val="28"/>
                <w:szCs w:val="28"/>
              </w:rPr>
              <w:t>We look forward to welcoming</w:t>
            </w:r>
            <w:r w:rsidR="0065779D">
              <w:rPr>
                <w:rFonts w:ascii="Arial" w:hAnsi="Arial" w:cs="Arial"/>
                <w:b/>
                <w:sz w:val="28"/>
                <w:szCs w:val="28"/>
              </w:rPr>
              <w:t xml:space="preserve"> you</w:t>
            </w:r>
            <w:r w:rsidR="00F02226" w:rsidRPr="003D070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843729" w:rsidRDefault="00F86B72" w:rsidP="00D2415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9232" behindDoc="1" locked="0" layoutInCell="1" allowOverlap="1" wp14:anchorId="01098C15" wp14:editId="664FA67E">
                  <wp:simplePos x="0" y="0"/>
                  <wp:positionH relativeFrom="column">
                    <wp:posOffset>3872230</wp:posOffset>
                  </wp:positionH>
                  <wp:positionV relativeFrom="paragraph">
                    <wp:posOffset>158750</wp:posOffset>
                  </wp:positionV>
                  <wp:extent cx="1249680" cy="1024890"/>
                  <wp:effectExtent l="0" t="0" r="7620" b="3810"/>
                  <wp:wrapTight wrapText="bothSides">
                    <wp:wrapPolygon edited="0">
                      <wp:start x="0" y="0"/>
                      <wp:lineTo x="0" y="21279"/>
                      <wp:lineTo x="21402" y="21279"/>
                      <wp:lineTo x="2140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 mug ne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78208" behindDoc="1" locked="0" layoutInCell="1" allowOverlap="1" wp14:anchorId="4FED3F2B" wp14:editId="5B9D28FD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168910</wp:posOffset>
                  </wp:positionV>
                  <wp:extent cx="1317625" cy="1081405"/>
                  <wp:effectExtent l="0" t="0" r="0" b="4445"/>
                  <wp:wrapTight wrapText="bothSides">
                    <wp:wrapPolygon edited="0">
                      <wp:start x="0" y="0"/>
                      <wp:lineTo x="0" y="21308"/>
                      <wp:lineTo x="21236" y="21308"/>
                      <wp:lineTo x="212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p+ mug ne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6E9" w:rsidRPr="00843729" w:rsidRDefault="007676E9" w:rsidP="007676E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43729">
              <w:rPr>
                <w:b/>
                <w:sz w:val="28"/>
                <w:szCs w:val="28"/>
              </w:rPr>
              <w:t>The Pines, Drummond Road, Inverness, IV2 4NZ</w:t>
            </w:r>
          </w:p>
          <w:p w:rsidR="007676E9" w:rsidRDefault="007676E9" w:rsidP="007676E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676E9" w:rsidRDefault="007676E9" w:rsidP="007676E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676E9" w:rsidRDefault="007676E9" w:rsidP="007676E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81E1E" w:rsidRPr="005A6CFB" w:rsidRDefault="007676E9" w:rsidP="002B1DF1">
            <w:pPr>
              <w:pStyle w:val="Default"/>
              <w:jc w:val="center"/>
            </w:pPr>
            <w:r w:rsidRPr="00CE7C2B">
              <w:rPr>
                <w:sz w:val="22"/>
                <w:szCs w:val="22"/>
              </w:rPr>
              <w:t xml:space="preserve">Supported by </w:t>
            </w:r>
            <w:r w:rsidRPr="00CE7C2B">
              <w:rPr>
                <w:b/>
                <w:bCs/>
                <w:sz w:val="22"/>
                <w:szCs w:val="22"/>
              </w:rPr>
              <w:t>CHIP+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(01463 720054/ </w:t>
            </w:r>
            <w:r w:rsidRPr="00CE7C2B">
              <w:rPr>
                <w:sz w:val="22"/>
                <w:szCs w:val="22"/>
              </w:rPr>
              <w:t>711189)</w:t>
            </w:r>
            <w:r>
              <w:rPr>
                <w:sz w:val="22"/>
                <w:szCs w:val="22"/>
              </w:rPr>
              <w:t xml:space="preserve"> </w:t>
            </w:r>
            <w:r w:rsidRPr="00CE7C2B">
              <w:rPr>
                <w:sz w:val="22"/>
                <w:szCs w:val="22"/>
              </w:rPr>
              <w:t xml:space="preserve">and </w:t>
            </w:r>
            <w:r w:rsidRPr="00CE7C2B">
              <w:rPr>
                <w:b/>
                <w:bCs/>
                <w:sz w:val="22"/>
                <w:szCs w:val="22"/>
              </w:rPr>
              <w:t xml:space="preserve">The National Autistic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CE7C2B">
              <w:rPr>
                <w:b/>
                <w:bCs/>
                <w:sz w:val="22"/>
                <w:szCs w:val="22"/>
              </w:rPr>
              <w:t>ociety Scotlan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CE7C2B">
              <w:rPr>
                <w:b/>
                <w:bCs/>
                <w:sz w:val="22"/>
                <w:szCs w:val="22"/>
              </w:rPr>
              <w:t xml:space="preserve"> </w:t>
            </w:r>
            <w:r w:rsidRPr="00CE7C2B">
              <w:rPr>
                <w:sz w:val="22"/>
                <w:szCs w:val="22"/>
              </w:rPr>
              <w:t>(01463 720056)</w:t>
            </w:r>
          </w:p>
        </w:tc>
      </w:tr>
    </w:tbl>
    <w:p w:rsidR="007C2D6F" w:rsidRDefault="007C2D6F" w:rsidP="002B1DF1"/>
    <w:sectPr w:rsidR="007C2D6F" w:rsidSect="00155FB4">
      <w:pgSz w:w="11906" w:h="16838"/>
      <w:pgMar w:top="1361" w:right="1797" w:bottom="136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014"/>
    <w:multiLevelType w:val="hybridMultilevel"/>
    <w:tmpl w:val="1BDE6BB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DB56436"/>
    <w:multiLevelType w:val="hybridMultilevel"/>
    <w:tmpl w:val="7A34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7C"/>
    <w:rsid w:val="000F2A03"/>
    <w:rsid w:val="00104131"/>
    <w:rsid w:val="00155FB4"/>
    <w:rsid w:val="001C1709"/>
    <w:rsid w:val="001D5037"/>
    <w:rsid w:val="001F61B5"/>
    <w:rsid w:val="00283B91"/>
    <w:rsid w:val="002B1DF1"/>
    <w:rsid w:val="00301FDF"/>
    <w:rsid w:val="00315214"/>
    <w:rsid w:val="003278D8"/>
    <w:rsid w:val="003437B6"/>
    <w:rsid w:val="00365F93"/>
    <w:rsid w:val="003C5E29"/>
    <w:rsid w:val="003D0701"/>
    <w:rsid w:val="003D0F21"/>
    <w:rsid w:val="004B136B"/>
    <w:rsid w:val="004D5A7C"/>
    <w:rsid w:val="00501C80"/>
    <w:rsid w:val="005A6CFB"/>
    <w:rsid w:val="005C4BC7"/>
    <w:rsid w:val="005C683C"/>
    <w:rsid w:val="005D5E13"/>
    <w:rsid w:val="0065779D"/>
    <w:rsid w:val="006630CD"/>
    <w:rsid w:val="006C349A"/>
    <w:rsid w:val="006F2ABC"/>
    <w:rsid w:val="007676E9"/>
    <w:rsid w:val="0078704B"/>
    <w:rsid w:val="007A4CD8"/>
    <w:rsid w:val="007C2D6F"/>
    <w:rsid w:val="00843729"/>
    <w:rsid w:val="00870420"/>
    <w:rsid w:val="008A280C"/>
    <w:rsid w:val="008B5D2C"/>
    <w:rsid w:val="0093439F"/>
    <w:rsid w:val="00994BD4"/>
    <w:rsid w:val="009E23B7"/>
    <w:rsid w:val="00A10D75"/>
    <w:rsid w:val="00A31FF0"/>
    <w:rsid w:val="00A50CC5"/>
    <w:rsid w:val="00A81E1E"/>
    <w:rsid w:val="00A97F70"/>
    <w:rsid w:val="00AC115B"/>
    <w:rsid w:val="00AF0A11"/>
    <w:rsid w:val="00B82BFF"/>
    <w:rsid w:val="00C373E8"/>
    <w:rsid w:val="00CE7C2B"/>
    <w:rsid w:val="00D24159"/>
    <w:rsid w:val="00DA263F"/>
    <w:rsid w:val="00DD0E52"/>
    <w:rsid w:val="00DF1E0A"/>
    <w:rsid w:val="00EB0808"/>
    <w:rsid w:val="00EB45A9"/>
    <w:rsid w:val="00EF4176"/>
    <w:rsid w:val="00F02226"/>
    <w:rsid w:val="00F77BFE"/>
    <w:rsid w:val="00F86B72"/>
    <w:rsid w:val="00FB5701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A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A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4D5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D5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A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5A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4D5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Autisitic Society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Footitt</dc:creator>
  <cp:lastModifiedBy>Karen MacKnight</cp:lastModifiedBy>
  <cp:revision>2</cp:revision>
  <cp:lastPrinted>2017-01-31T13:57:00Z</cp:lastPrinted>
  <dcterms:created xsi:type="dcterms:W3CDTF">2017-03-28T08:47:00Z</dcterms:created>
  <dcterms:modified xsi:type="dcterms:W3CDTF">2017-03-28T08:47:00Z</dcterms:modified>
</cp:coreProperties>
</file>