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F5C" w:rsidRDefault="000E0F5C" w:rsidP="000E0F5C">
      <w:pPr>
        <w:jc w:val="center"/>
        <w:rPr>
          <w:b/>
          <w:sz w:val="28"/>
          <w:szCs w:val="28"/>
        </w:rPr>
      </w:pPr>
      <w:r w:rsidRPr="00B47316">
        <w:rPr>
          <w:b/>
          <w:sz w:val="28"/>
          <w:szCs w:val="28"/>
        </w:rPr>
        <w:t>John Brabin</w:t>
      </w:r>
    </w:p>
    <w:p w:rsidR="008648F2" w:rsidRDefault="008648F2" w:rsidP="008648F2">
      <w:r>
        <w:t>Textile manufacturing has a long history in the Chipping area</w:t>
      </w:r>
      <w:r w:rsidR="00D855EA">
        <w:t xml:space="preserve"> </w:t>
      </w:r>
      <w:r w:rsidR="001D5975">
        <w:t>and by</w:t>
      </w:r>
      <w:r>
        <w:t xml:space="preserve"> the sixteenth and seventeenth centuries many were involved in the production of linen fabrics.  A number of place names, such as Seed Hill, suggest that flax was grown locally.</w:t>
      </w:r>
    </w:p>
    <w:p w:rsidR="008648F2" w:rsidRDefault="008648F2" w:rsidP="008648F2">
      <w:pPr>
        <w:jc w:val="both"/>
      </w:pPr>
      <w:r>
        <w:t>One cloth merchant and dyer active during this period was John Brabin.  He died in July 1683</w:t>
      </w:r>
      <w:r w:rsidR="001D298A">
        <w:t>; and</w:t>
      </w:r>
      <w:r>
        <w:t xml:space="preserve"> his will</w:t>
      </w:r>
      <w:r w:rsidR="00D855EA">
        <w:t>,</w:t>
      </w:r>
      <w:r>
        <w:t xml:space="preserve"> dated 9</w:t>
      </w:r>
      <w:r>
        <w:rPr>
          <w:vertAlign w:val="superscript"/>
        </w:rPr>
        <w:t>th</w:t>
      </w:r>
      <w:r>
        <w:t xml:space="preserve"> April</w:t>
      </w:r>
      <w:r w:rsidR="001D298A">
        <w:t>, was</w:t>
      </w:r>
      <w:r>
        <w:t xml:space="preserve"> proved in September of the same year.  It first and foremost deals with the setting up of a Trust.  He appointed the first four trustees who were to administer the trust.  When one died the remaining three were to appoint another trustee and so on.   He left his house, shop and dye house in Chipping, a tenement called Waller’s, and the recently purchased Goose Lane estate to the trustees.  </w:t>
      </w:r>
      <w:r w:rsidR="001D298A">
        <w:t xml:space="preserve">The total of his inventory was £725.12.3. </w:t>
      </w:r>
      <w:r>
        <w:t>which included £527.17.11d in bills and bonds and £128.08.4d in ready money and gold</w:t>
      </w:r>
      <w:r w:rsidR="00D855EA">
        <w:t>.</w:t>
      </w:r>
    </w:p>
    <w:p w:rsidR="007B0C47" w:rsidRDefault="008648F2" w:rsidP="000E0F5C">
      <w:pPr>
        <w:jc w:val="both"/>
      </w:pPr>
      <w:r>
        <w:t>The</w:t>
      </w:r>
      <w:r w:rsidR="00D855EA">
        <w:t xml:space="preserve"> T</w:t>
      </w:r>
      <w:r>
        <w:t xml:space="preserve">rustee’s were to </w:t>
      </w:r>
      <w:r w:rsidR="000E0F5C">
        <w:t xml:space="preserve">purchase land on which </w:t>
      </w:r>
      <w:r>
        <w:t xml:space="preserve">they were to build </w:t>
      </w:r>
      <w:r w:rsidR="000E0F5C">
        <w:t>a school and almshouses.  Out of the yearly rental from the lands they were to pay a schoolmaster and provide the children with clothes, which were to be either violet or liver in colour.  He also stipulated that if the schoolmaster should fail the children then the trustees had the power to appoint another.</w:t>
      </w:r>
    </w:p>
    <w:p w:rsidR="001D298A" w:rsidRDefault="002B348C" w:rsidP="001D298A">
      <w:r>
        <w:t xml:space="preserve">After the bequests to found the school and almshouses, he left a number of legacies.  Amongst these </w:t>
      </w:r>
      <w:r w:rsidR="001D298A">
        <w:t>was</w:t>
      </w:r>
      <w:r>
        <w:t xml:space="preserve"> £50 to his brother William</w:t>
      </w:r>
      <w:r w:rsidR="00D855EA">
        <w:t xml:space="preserve"> who </w:t>
      </w:r>
      <w:r w:rsidR="001D5975">
        <w:t>was one</w:t>
      </w:r>
      <w:r w:rsidR="001D298A">
        <w:t xml:space="preserve"> of the English merchants at the Baltic port of Konigsberg. </w:t>
      </w:r>
      <w:r w:rsidR="00D54B7D">
        <w:t xml:space="preserve"> He too died in 1683 in Konigsburg </w:t>
      </w:r>
      <w:r w:rsidR="001D5975">
        <w:t>and his</w:t>
      </w:r>
      <w:r w:rsidR="00D54B7D">
        <w:t xml:space="preserve"> will is </w:t>
      </w:r>
      <w:r w:rsidR="001D5975">
        <w:t>dated 13th</w:t>
      </w:r>
      <w:r w:rsidR="00D54B7D">
        <w:t xml:space="preserve"> August 1683.</w:t>
      </w:r>
      <w:r w:rsidR="001D298A">
        <w:t xml:space="preserve">                               </w:t>
      </w:r>
    </w:p>
    <w:p w:rsidR="002B348C" w:rsidRDefault="001D5975" w:rsidP="002B348C">
      <w:r>
        <w:t>J</w:t>
      </w:r>
      <w:r w:rsidR="001D298A">
        <w:t xml:space="preserve">ohn Brabin also </w:t>
      </w:r>
      <w:r>
        <w:t xml:space="preserve">left </w:t>
      </w:r>
      <w:r w:rsidR="001D298A">
        <w:t xml:space="preserve"> </w:t>
      </w:r>
      <w:r>
        <w:t xml:space="preserve">money for his </w:t>
      </w:r>
      <w:r w:rsidR="002B348C">
        <w:t xml:space="preserve"> cousin</w:t>
      </w:r>
      <w:r>
        <w:t>s,</w:t>
      </w:r>
      <w:r w:rsidR="002B348C">
        <w:t xml:space="preserve"> Henry Brabin,  Margaret Copeland and Mrs Margaret Jameson the daughter of his cousin Henry Brabin of Ribbleton, deceased, also £10 for the daughter of his cousin Raymond of Dublin, Ireland.  A number of bequests were made to allow the children of relatives and friends to be put to a trade.  He also left five shillings to James Tomlinson formerly a servant and to Alice wife of Thomas Rogerson “</w:t>
      </w:r>
      <w:r w:rsidR="002B348C">
        <w:rPr>
          <w:i/>
          <w:iCs/>
        </w:rPr>
        <w:t>who hath been likewise my servant 5s”.</w:t>
      </w:r>
      <w:r w:rsidR="002B348C">
        <w:t xml:space="preserve">  John Walton dyer was “ </w:t>
      </w:r>
      <w:r w:rsidR="002B348C">
        <w:rPr>
          <w:i/>
          <w:iCs/>
        </w:rPr>
        <w:t>left 10s to be allowed him for the dye house rent for the next year”.</w:t>
      </w:r>
      <w:r w:rsidR="002B348C">
        <w:t xml:space="preserve">  To each of his four trustees £6.13s.4d, and </w:t>
      </w:r>
      <w:r w:rsidR="00B72E1E">
        <w:t>to George</w:t>
      </w:r>
      <w:r w:rsidR="002B348C">
        <w:t xml:space="preserve"> Pigot, of Preston</w:t>
      </w:r>
      <w:r w:rsidR="00B72E1E">
        <w:t>, £</w:t>
      </w:r>
      <w:r w:rsidR="002B348C">
        <w:t>10.</w:t>
      </w:r>
    </w:p>
    <w:p w:rsidR="004C5D1A" w:rsidRDefault="004C5D1A" w:rsidP="004C5D1A">
      <w:pPr>
        <w:rPr>
          <w:i/>
          <w:iCs/>
        </w:rPr>
      </w:pPr>
      <w:r>
        <w:t>Attached to the will there is “</w:t>
      </w:r>
      <w:r>
        <w:rPr>
          <w:i/>
          <w:iCs/>
        </w:rPr>
        <w:t>A Schedule to my will contayneing some small leggassis wch I desire may bee distributed by my executors accordinglye</w:t>
      </w:r>
      <w:r>
        <w:t>”</w:t>
      </w:r>
      <w:r>
        <w:rPr>
          <w:rStyle w:val="FootnoteReference"/>
        </w:rPr>
        <w:footnoteReference w:id="1"/>
      </w:r>
      <w:r>
        <w:t xml:space="preserve"> This schedule is a list of his apparel and personal possessions and the names of the person he wished to pass them on to.  Clothes usually depicted a person’s rank or social standing in the community.  They were not cheap and were usually worth handing on in wills to friends, relatives or servants.  A </w:t>
      </w:r>
      <w:r w:rsidR="00B72E1E">
        <w:t>man’s</w:t>
      </w:r>
      <w:r>
        <w:t xml:space="preserve"> suit of clothes in the 17</w:t>
      </w:r>
      <w:r>
        <w:rPr>
          <w:vertAlign w:val="superscript"/>
        </w:rPr>
        <w:t>th</w:t>
      </w:r>
      <w:r>
        <w:t xml:space="preserve"> century usually consisted of knee length breeches, a jacket, waistcoat, worn over a shirt and under the jacket and stockings.   Linen and muslins referred to under-garments.  Other items listed in the schedule included,” </w:t>
      </w:r>
      <w:r>
        <w:rPr>
          <w:i/>
          <w:iCs/>
        </w:rPr>
        <w:t>a</w:t>
      </w:r>
      <w:r>
        <w:t xml:space="preserve"> </w:t>
      </w:r>
      <w:r>
        <w:rPr>
          <w:i/>
          <w:iCs/>
        </w:rPr>
        <w:t xml:space="preserve">cap &amp; worsted cravate &amp; cloth bag to John Walton dyer, best dublet to Roger Sherburne, best grey wastcote to Thomas Marsden”. </w:t>
      </w:r>
      <w:r>
        <w:t xml:space="preserve"> He also left a number of books to Christopher Bateson and Edmund Hayhurst, and his bible and dictionary for the use of the school. Window sheets to Richard Bolton, together with hangings from his room and a carpet used on the table in the great chamber, and to the wife of John Startivant “ </w:t>
      </w:r>
      <w:r>
        <w:rPr>
          <w:i/>
          <w:iCs/>
        </w:rPr>
        <w:t>one of my flanen shifte”.</w:t>
      </w:r>
    </w:p>
    <w:p w:rsidR="004C5D1A" w:rsidRDefault="004C5D1A" w:rsidP="004C5D1A">
      <w:pPr>
        <w:rPr>
          <w:i/>
          <w:iCs/>
        </w:rPr>
      </w:pPr>
      <w:r>
        <w:lastRenderedPageBreak/>
        <w:t xml:space="preserve">Other requests were that </w:t>
      </w:r>
      <w:r>
        <w:rPr>
          <w:i/>
          <w:iCs/>
        </w:rPr>
        <w:t>“the hangins in my Roome &amp; ye Carpet of ye table in ye greate chamber being new cloath &amp; plaine I would have distributed amongst ye Children of Edmund Swinglehurst Robt &amp; Dorothy Parkinson of Blindhurst Robt Parkinson of Hazelhurst”.</w:t>
      </w:r>
    </w:p>
    <w:p w:rsidR="004C5D1A" w:rsidRDefault="004C5D1A" w:rsidP="004C5D1A">
      <w:r>
        <w:t xml:space="preserve">The final part of the </w:t>
      </w:r>
      <w:r w:rsidR="001D298A">
        <w:t>schedule requests</w:t>
      </w:r>
      <w:r>
        <w:t xml:space="preserve"> that should the wife, son or daughter of one Henry Barber from the Hull area return to Chipping they were to be given 45/- for a piece of cloth bought from the said Henry before he had fled the area to escape the Constable &amp; officers who were searching for him </w:t>
      </w:r>
      <w:r w:rsidRPr="00305BAD">
        <w:rPr>
          <w:i/>
        </w:rPr>
        <w:t>“upon suspicions of Cliping or Coyneinge</w:t>
      </w:r>
      <w:r>
        <w:t>.</w:t>
      </w:r>
      <w:r w:rsidR="00305BAD">
        <w:t>”</w:t>
      </w:r>
    </w:p>
    <w:p w:rsidR="00B72E1E" w:rsidRDefault="004C5D1A" w:rsidP="00B72E1E">
      <w:r>
        <w:t xml:space="preserve">Another document that survives is the Inventory, which accompanies the will and schedule.  Before a will could be proved it was necessary for the executors to ask two </w:t>
      </w:r>
      <w:r w:rsidR="00B72E1E">
        <w:t>or more people, often neighbours, to list and appraise (value) the personal estate of the deceased.  The inventory included all moveable effects formerly belonging to the deceased, but this did not include property and land.  The inventory for John Brabin’s estate was taken on the 18</w:t>
      </w:r>
      <w:r w:rsidR="00B72E1E">
        <w:rPr>
          <w:vertAlign w:val="superscript"/>
        </w:rPr>
        <w:t>th</w:t>
      </w:r>
      <w:r w:rsidR="00B72E1E">
        <w:t xml:space="preserve"> July 1683, when the appraisers moved through the house listing the items to be found there.  </w:t>
      </w:r>
    </w:p>
    <w:p w:rsidR="00B72E1E" w:rsidRDefault="00B72E1E" w:rsidP="00B72E1E">
      <w:r>
        <w:t xml:space="preserve">In the East chamber there was a table, chest and bed, feather bolster and blankets.  Downstairs in the house was a chest, a table and a cupboard.  There was a milk house and buttery.  </w:t>
      </w:r>
      <w:r w:rsidR="00305BAD">
        <w:t>Also there were</w:t>
      </w:r>
      <w:r>
        <w:t xml:space="preserve"> goods in the dye house and in the shop there was a trunk, a long settle and a little table.  </w:t>
      </w:r>
    </w:p>
    <w:p w:rsidR="00B72E1E" w:rsidRDefault="00B72E1E" w:rsidP="00B72E1E">
      <w:r>
        <w:t>The information contained in the will, schedule and inventory begins to provide a picture of the man and his lifestyle.  He was a man of considerable wealth, described as a gentleman, so a man of some standing within the community.  The numerous bequests that he made indicate that he had many relatives and friends, not only in the Chipping area, but also Preston, York</w:t>
      </w:r>
      <w:r w:rsidR="001D5975">
        <w:t>,</w:t>
      </w:r>
      <w:r>
        <w:t xml:space="preserve"> Dublin</w:t>
      </w:r>
      <w:r w:rsidR="001D5975">
        <w:t xml:space="preserve"> and Konigsburg.</w:t>
      </w:r>
      <w:r>
        <w:t xml:space="preserve">  </w:t>
      </w:r>
    </w:p>
    <w:p w:rsidR="005A6B2F" w:rsidRDefault="005A6B2F" w:rsidP="005A6B2F">
      <w:r>
        <w:t>We know little about John Brabin’s earlier life, but the family probably originated from the Docker and Whittington area of North Lancashire.  However, more is known about his mothers’ family.  She was Mary Parkinson who married Henry Brabin.  She was baptised at St. Bartholomew’s, Chipping on the 16</w:t>
      </w:r>
      <w:r>
        <w:rPr>
          <w:vertAlign w:val="superscript"/>
        </w:rPr>
        <w:t>th</w:t>
      </w:r>
      <w:r>
        <w:t xml:space="preserve"> March 1617/18.  Her father was Robert Parkinson of Fairsnape, Bleasdale</w:t>
      </w:r>
      <w:r w:rsidR="000D16F7">
        <w:t xml:space="preserve"> and her mother was Robert’s second wife Anne</w:t>
      </w:r>
      <w:r w:rsidR="001D5975">
        <w:t>,</w:t>
      </w:r>
      <w:r w:rsidR="000D16F7">
        <w:t xml:space="preserve"> the daughter of George Singleton of Staining Hall.  </w:t>
      </w:r>
      <w:r w:rsidR="000761CA">
        <w:t xml:space="preserve">Henry and Mary </w:t>
      </w:r>
      <w:proofErr w:type="spellStart"/>
      <w:proofErr w:type="gramStart"/>
      <w:r w:rsidR="000761CA">
        <w:t>Brabin</w:t>
      </w:r>
      <w:proofErr w:type="spellEnd"/>
      <w:r w:rsidR="000761CA">
        <w:t xml:space="preserve"> </w:t>
      </w:r>
      <w:r w:rsidR="000D16F7">
        <w:t xml:space="preserve"> had</w:t>
      </w:r>
      <w:proofErr w:type="gramEnd"/>
      <w:r w:rsidR="000D16F7">
        <w:t xml:space="preserve"> three </w:t>
      </w:r>
      <w:r w:rsidR="001D5975">
        <w:t>children (</w:t>
      </w:r>
      <w:r w:rsidR="000D16F7">
        <w:t>according to a pedigree in Smith’s History of Chipping) William, John and Mary.</w:t>
      </w:r>
    </w:p>
    <w:p w:rsidR="00392CCE" w:rsidRDefault="000761CA" w:rsidP="00392CCE">
      <w:r>
        <w:t>Mary’s father,</w:t>
      </w:r>
      <w:r w:rsidR="00392CCE">
        <w:t xml:space="preserve"> Robert Parkinson</w:t>
      </w:r>
      <w:r w:rsidR="000D16F7">
        <w:t xml:space="preserve">, </w:t>
      </w:r>
      <w:r w:rsidR="00392CCE">
        <w:t>described, as a gentleman in his will of 1641</w:t>
      </w:r>
      <w:r w:rsidR="00392CCE">
        <w:rPr>
          <w:rStyle w:val="FootnoteReference"/>
        </w:rPr>
        <w:footnoteReference w:id="2"/>
      </w:r>
      <w:r w:rsidR="00392CCE">
        <w:t>; left all his property in Bleasdale</w:t>
      </w:r>
      <w:r w:rsidR="000D16F7">
        <w:t>, which included a water corn mill and kiln</w:t>
      </w:r>
      <w:r w:rsidR="001D5975">
        <w:t>, to</w:t>
      </w:r>
      <w:r w:rsidR="00392CCE">
        <w:t xml:space="preserve"> his only surviving son George. </w:t>
      </w:r>
      <w:r w:rsidR="001D5975">
        <w:t>Also the</w:t>
      </w:r>
      <w:r w:rsidR="00392CCE">
        <w:t xml:space="preserve"> advowson of the Rectory and parsonage of Heysham together with his lands in Pilling and Heysham.  In the event of his son George dying without issue the property was to revert to the children of his daughters.  To his grandson</w:t>
      </w:r>
      <w:r w:rsidR="00305BAD">
        <w:t xml:space="preserve"> </w:t>
      </w:r>
      <w:r w:rsidR="00392CCE">
        <w:t>William</w:t>
      </w:r>
      <w:r w:rsidR="00305BAD">
        <w:t>, son</w:t>
      </w:r>
      <w:r w:rsidR="00392CCE">
        <w:t xml:space="preserve"> of Mary Brabin, he left £10</w:t>
      </w:r>
      <w:r w:rsidR="00305BAD">
        <w:t>.</w:t>
      </w:r>
      <w:r w:rsidR="00392CCE">
        <w:t xml:space="preserve">  This may suggest that John </w:t>
      </w:r>
      <w:r w:rsidR="00305BAD">
        <w:t xml:space="preserve">and his sister Mary had not </w:t>
      </w:r>
      <w:r w:rsidR="00392CCE">
        <w:t>yet</w:t>
      </w:r>
      <w:r w:rsidR="00305BAD">
        <w:t xml:space="preserve"> been </w:t>
      </w:r>
      <w:r w:rsidR="00392CCE">
        <w:t xml:space="preserve">born at the time of </w:t>
      </w:r>
      <w:r w:rsidR="00305BAD">
        <w:t xml:space="preserve">their </w:t>
      </w:r>
      <w:r w:rsidR="00392CCE">
        <w:t>grandfather’s death.</w:t>
      </w:r>
    </w:p>
    <w:p w:rsidR="00B52162" w:rsidRDefault="00B52162" w:rsidP="00B52162">
      <w:r>
        <w:t>George Parkinson, Robert’s son, died in 1657 without issue, the last in the line of the Parkinson’s of Fairsnape.   His will does not appear to have survived, but through the will of his father, Robert, John Brabin was more than likely to have been a beneficiary after his death</w:t>
      </w:r>
      <w:r w:rsidR="000D16F7">
        <w:t>.</w:t>
      </w:r>
    </w:p>
    <w:p w:rsidR="00B52162" w:rsidRDefault="00B52162" w:rsidP="00B52162">
      <w:r>
        <w:t xml:space="preserve">Robert Parkinson’s third wife Francis Thompson survived him.  </w:t>
      </w:r>
      <w:r w:rsidR="000D16F7">
        <w:t xml:space="preserve">At the time of her death she was living in Chipping.  </w:t>
      </w:r>
      <w:r>
        <w:t>Her will is dated the 16</w:t>
      </w:r>
      <w:r>
        <w:rPr>
          <w:vertAlign w:val="superscript"/>
        </w:rPr>
        <w:t>th</w:t>
      </w:r>
      <w:r>
        <w:t xml:space="preserve"> October 1662 and her inventory 19</w:t>
      </w:r>
      <w:r>
        <w:rPr>
          <w:vertAlign w:val="superscript"/>
        </w:rPr>
        <w:t>th</w:t>
      </w:r>
      <w:r>
        <w:t xml:space="preserve"> December 1662.  </w:t>
      </w:r>
    </w:p>
    <w:p w:rsidR="00B52162" w:rsidRDefault="00B52162" w:rsidP="00B52162">
      <w:r>
        <w:lastRenderedPageBreak/>
        <w:t xml:space="preserve">In her will she </w:t>
      </w:r>
      <w:r w:rsidR="000D16F7">
        <w:t>leaves John Brabin her b</w:t>
      </w:r>
      <w:r w:rsidRPr="001D298A">
        <w:rPr>
          <w:i/>
        </w:rPr>
        <w:t>lack nagg with saddle and bridle.</w:t>
      </w:r>
      <w:r>
        <w:t xml:space="preserve">  He was also one of her executors and twelve months after her death he was to be the sole executor.   After all her debts, legacies and funeral expenses were met the residue of her estate was to be divided equally between John Brabin and his sister Mary.</w:t>
      </w:r>
      <w:r w:rsidR="000D16F7">
        <w:t xml:space="preserve"> </w:t>
      </w:r>
      <w:r>
        <w:t xml:space="preserve">  Mary died in 1669 and was buried at Chipping. </w:t>
      </w:r>
    </w:p>
    <w:p w:rsidR="00B52162" w:rsidRDefault="00B52162" w:rsidP="00B52162">
      <w:r>
        <w:t xml:space="preserve">John Brabin  became a prosperous and successful tradesman, wealthy enough to become a landowner in the Chipping area.   In all probability this </w:t>
      </w:r>
      <w:r w:rsidR="001D298A">
        <w:t>was because</w:t>
      </w:r>
      <w:r>
        <w:t xml:space="preserve"> </w:t>
      </w:r>
      <w:r w:rsidR="000761CA">
        <w:t xml:space="preserve">of his inheritance </w:t>
      </w:r>
      <w:proofErr w:type="gramStart"/>
      <w:r w:rsidR="000761CA">
        <w:t xml:space="preserve">from </w:t>
      </w:r>
      <w:r>
        <w:t xml:space="preserve"> the</w:t>
      </w:r>
      <w:proofErr w:type="gramEnd"/>
      <w:r>
        <w:t xml:space="preserve"> Parkinson family from which </w:t>
      </w:r>
      <w:r w:rsidR="001D298A">
        <w:t>he was</w:t>
      </w:r>
      <w:r>
        <w:t xml:space="preserve"> able to </w:t>
      </w:r>
      <w:r w:rsidR="001D298A">
        <w:t>build</w:t>
      </w:r>
      <w:r>
        <w:t xml:space="preserve"> up a business as a </w:t>
      </w:r>
      <w:r w:rsidR="001D5975">
        <w:t xml:space="preserve">cloth </w:t>
      </w:r>
      <w:r w:rsidR="00305BAD">
        <w:t>merchant and</w:t>
      </w:r>
      <w:r w:rsidR="001D5975">
        <w:t xml:space="preserve"> </w:t>
      </w:r>
      <w:r>
        <w:t>dyer</w:t>
      </w:r>
      <w:r w:rsidR="00305BAD">
        <w:t>, who</w:t>
      </w:r>
      <w:r>
        <w:t xml:space="preserve"> gave out weft and yarn to the handloom weavers and received in return the woven cloth which he </w:t>
      </w:r>
      <w:r w:rsidR="00305BAD">
        <w:t xml:space="preserve">had </w:t>
      </w:r>
      <w:r>
        <w:t xml:space="preserve">dyed </w:t>
      </w:r>
      <w:r w:rsidR="00305BAD">
        <w:t xml:space="preserve">in his dye house </w:t>
      </w:r>
      <w:r>
        <w:t xml:space="preserve">and </w:t>
      </w:r>
      <w:r w:rsidR="00305BAD">
        <w:t xml:space="preserve">then </w:t>
      </w:r>
      <w:r>
        <w:t>sold</w:t>
      </w:r>
      <w:r w:rsidR="00305BAD">
        <w:t xml:space="preserve"> in his shop.</w:t>
      </w:r>
      <w:r w:rsidR="001D5975">
        <w:t xml:space="preserve"> </w:t>
      </w:r>
    </w:p>
    <w:p w:rsidR="000761CA" w:rsidRDefault="000761CA" w:rsidP="00B52162">
      <w:r>
        <w:t xml:space="preserve">Through his generosity his Trust, set up in 1683, still benefits the </w:t>
      </w:r>
      <w:r w:rsidR="00D83FE4">
        <w:t xml:space="preserve">young </w:t>
      </w:r>
      <w:r>
        <w:t>people of Chipping</w:t>
      </w:r>
      <w:r w:rsidR="00D83FE4">
        <w:t xml:space="preserve">, </w:t>
      </w:r>
      <w:proofErr w:type="spellStart"/>
      <w:r w:rsidR="00D83FE4">
        <w:t>Thornley</w:t>
      </w:r>
      <w:proofErr w:type="spellEnd"/>
      <w:r w:rsidR="00D83FE4">
        <w:t xml:space="preserve"> and </w:t>
      </w:r>
      <w:proofErr w:type="spellStart"/>
      <w:r w:rsidR="00D83FE4">
        <w:t>Leagram</w:t>
      </w:r>
      <w:proofErr w:type="spellEnd"/>
      <w:r>
        <w:t xml:space="preserve"> area.</w:t>
      </w:r>
    </w:p>
    <w:p w:rsidR="00B52162" w:rsidRDefault="00B52162" w:rsidP="00B52162"/>
    <w:p w:rsidR="00392CCE" w:rsidRDefault="00392CCE" w:rsidP="005A6B2F"/>
    <w:p w:rsidR="005A6B2F" w:rsidRDefault="005A6B2F" w:rsidP="00B72E1E"/>
    <w:p w:rsidR="004C5D1A" w:rsidRDefault="004C5D1A" w:rsidP="004C5D1A">
      <w:pPr>
        <w:rPr>
          <w:lang w:eastAsia="en-GB"/>
        </w:rPr>
      </w:pPr>
    </w:p>
    <w:p w:rsidR="004C5D1A" w:rsidRDefault="004C5D1A" w:rsidP="002B348C"/>
    <w:p w:rsidR="002B348C" w:rsidRDefault="002B348C" w:rsidP="002B348C"/>
    <w:p w:rsidR="002B348C" w:rsidRDefault="002B348C" w:rsidP="000E0F5C">
      <w:pPr>
        <w:jc w:val="both"/>
      </w:pPr>
    </w:p>
    <w:p w:rsidR="000E0F5C" w:rsidRDefault="000E0F5C" w:rsidP="000E0F5C">
      <w:pPr>
        <w:jc w:val="both"/>
      </w:pPr>
    </w:p>
    <w:p w:rsidR="000E0F5C" w:rsidRDefault="000E0F5C" w:rsidP="000E0F5C">
      <w:pPr>
        <w:jc w:val="both"/>
        <w:rPr>
          <w:b/>
          <w:sz w:val="28"/>
          <w:szCs w:val="28"/>
        </w:rPr>
      </w:pPr>
    </w:p>
    <w:p w:rsidR="00B47316" w:rsidRDefault="00B47316" w:rsidP="00B47316">
      <w:pPr>
        <w:jc w:val="center"/>
        <w:rPr>
          <w:b/>
          <w:sz w:val="28"/>
          <w:szCs w:val="28"/>
        </w:rPr>
      </w:pPr>
    </w:p>
    <w:p w:rsidR="00B47316" w:rsidRPr="00B47316" w:rsidRDefault="00B47316" w:rsidP="00B47316">
      <w:pPr>
        <w:rPr>
          <w:sz w:val="28"/>
          <w:szCs w:val="28"/>
        </w:rPr>
      </w:pPr>
    </w:p>
    <w:p w:rsidR="00B47316" w:rsidRDefault="00B47316"/>
    <w:sectPr w:rsidR="00B47316" w:rsidSect="007B0C4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70A" w:rsidRDefault="0088570A" w:rsidP="004C5D1A">
      <w:pPr>
        <w:spacing w:after="0" w:line="240" w:lineRule="auto"/>
      </w:pPr>
      <w:r>
        <w:separator/>
      </w:r>
    </w:p>
  </w:endnote>
  <w:endnote w:type="continuationSeparator" w:id="0">
    <w:p w:rsidR="0088570A" w:rsidRDefault="0088570A" w:rsidP="004C5D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70A" w:rsidRDefault="0088570A" w:rsidP="004C5D1A">
      <w:pPr>
        <w:spacing w:after="0" w:line="240" w:lineRule="auto"/>
      </w:pPr>
      <w:r>
        <w:separator/>
      </w:r>
    </w:p>
  </w:footnote>
  <w:footnote w:type="continuationSeparator" w:id="0">
    <w:p w:rsidR="0088570A" w:rsidRDefault="0088570A" w:rsidP="004C5D1A">
      <w:pPr>
        <w:spacing w:after="0" w:line="240" w:lineRule="auto"/>
      </w:pPr>
      <w:r>
        <w:continuationSeparator/>
      </w:r>
    </w:p>
  </w:footnote>
  <w:footnote w:id="1">
    <w:p w:rsidR="004C5D1A" w:rsidRDefault="004C5D1A" w:rsidP="004C5D1A">
      <w:pPr>
        <w:pStyle w:val="FootnoteText"/>
      </w:pPr>
      <w:r>
        <w:rPr>
          <w:rStyle w:val="FootnoteReference"/>
        </w:rPr>
        <w:footnoteRef/>
      </w:r>
      <w:r>
        <w:t xml:space="preserve"> L</w:t>
      </w:r>
      <w:r w:rsidR="008648F2">
        <w:t>A</w:t>
      </w:r>
      <w:r>
        <w:t xml:space="preserve">  WRW/A the will of John Brabin</w:t>
      </w:r>
    </w:p>
  </w:footnote>
  <w:footnote w:id="2">
    <w:p w:rsidR="00392CCE" w:rsidRDefault="00392CCE" w:rsidP="00392CCE">
      <w:pPr>
        <w:pStyle w:val="FootnoteText"/>
      </w:pPr>
      <w:r>
        <w:rPr>
          <w:rStyle w:val="FootnoteReference"/>
        </w:rPr>
        <w:footnoteRef/>
      </w:r>
      <w:r>
        <w:t xml:space="preserve"> WRW/A Will of Robert Parkinson 1641. LRO</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B47316"/>
    <w:rsid w:val="000761CA"/>
    <w:rsid w:val="000D16F7"/>
    <w:rsid w:val="000E0F5C"/>
    <w:rsid w:val="001149CB"/>
    <w:rsid w:val="00176080"/>
    <w:rsid w:val="0019625D"/>
    <w:rsid w:val="001D298A"/>
    <w:rsid w:val="001D5975"/>
    <w:rsid w:val="00290DA8"/>
    <w:rsid w:val="002B348C"/>
    <w:rsid w:val="00305BAD"/>
    <w:rsid w:val="00324C95"/>
    <w:rsid w:val="0034744B"/>
    <w:rsid w:val="00392CCE"/>
    <w:rsid w:val="00462E16"/>
    <w:rsid w:val="004C5D1A"/>
    <w:rsid w:val="00560BDE"/>
    <w:rsid w:val="00565897"/>
    <w:rsid w:val="00575662"/>
    <w:rsid w:val="005A6B2F"/>
    <w:rsid w:val="005B197F"/>
    <w:rsid w:val="005D6119"/>
    <w:rsid w:val="005F6349"/>
    <w:rsid w:val="00641E79"/>
    <w:rsid w:val="00685B78"/>
    <w:rsid w:val="006C2B13"/>
    <w:rsid w:val="007B0C47"/>
    <w:rsid w:val="008648F2"/>
    <w:rsid w:val="0088570A"/>
    <w:rsid w:val="008E25A4"/>
    <w:rsid w:val="00907363"/>
    <w:rsid w:val="00A57C43"/>
    <w:rsid w:val="00B47316"/>
    <w:rsid w:val="00B52162"/>
    <w:rsid w:val="00B63B82"/>
    <w:rsid w:val="00B723D6"/>
    <w:rsid w:val="00B72E1E"/>
    <w:rsid w:val="00B95BA6"/>
    <w:rsid w:val="00C426C3"/>
    <w:rsid w:val="00CC716F"/>
    <w:rsid w:val="00D375C8"/>
    <w:rsid w:val="00D54B7D"/>
    <w:rsid w:val="00D83FE4"/>
    <w:rsid w:val="00D84A34"/>
    <w:rsid w:val="00D855EA"/>
    <w:rsid w:val="00DC6B43"/>
    <w:rsid w:val="00E211D6"/>
    <w:rsid w:val="00EA2403"/>
    <w:rsid w:val="00F123C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C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4C5D1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5D1A"/>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4C5D1A"/>
    <w:rPr>
      <w:vertAlign w:val="superscript"/>
    </w:rPr>
  </w:style>
</w:styles>
</file>

<file path=word/webSettings.xml><?xml version="1.0" encoding="utf-8"?>
<w:webSettings xmlns:r="http://schemas.openxmlformats.org/officeDocument/2006/relationships" xmlns:w="http://schemas.openxmlformats.org/wordprocessingml/2006/main">
  <w:divs>
    <w:div w:id="395201419">
      <w:bodyDiv w:val="1"/>
      <w:marLeft w:val="0"/>
      <w:marRight w:val="0"/>
      <w:marTop w:val="0"/>
      <w:marBottom w:val="0"/>
      <w:divBdr>
        <w:top w:val="none" w:sz="0" w:space="0" w:color="auto"/>
        <w:left w:val="none" w:sz="0" w:space="0" w:color="auto"/>
        <w:bottom w:val="none" w:sz="0" w:space="0" w:color="auto"/>
        <w:right w:val="none" w:sz="0" w:space="0" w:color="auto"/>
      </w:divBdr>
    </w:div>
    <w:div w:id="405760999">
      <w:bodyDiv w:val="1"/>
      <w:marLeft w:val="0"/>
      <w:marRight w:val="0"/>
      <w:marTop w:val="0"/>
      <w:marBottom w:val="0"/>
      <w:divBdr>
        <w:top w:val="none" w:sz="0" w:space="0" w:color="auto"/>
        <w:left w:val="none" w:sz="0" w:space="0" w:color="auto"/>
        <w:bottom w:val="none" w:sz="0" w:space="0" w:color="auto"/>
        <w:right w:val="none" w:sz="0" w:space="0" w:color="auto"/>
      </w:divBdr>
    </w:div>
    <w:div w:id="607078061">
      <w:bodyDiv w:val="1"/>
      <w:marLeft w:val="0"/>
      <w:marRight w:val="0"/>
      <w:marTop w:val="0"/>
      <w:marBottom w:val="0"/>
      <w:divBdr>
        <w:top w:val="none" w:sz="0" w:space="0" w:color="auto"/>
        <w:left w:val="none" w:sz="0" w:space="0" w:color="auto"/>
        <w:bottom w:val="none" w:sz="0" w:space="0" w:color="auto"/>
        <w:right w:val="none" w:sz="0" w:space="0" w:color="auto"/>
      </w:divBdr>
    </w:div>
    <w:div w:id="761268896">
      <w:bodyDiv w:val="1"/>
      <w:marLeft w:val="0"/>
      <w:marRight w:val="0"/>
      <w:marTop w:val="0"/>
      <w:marBottom w:val="0"/>
      <w:divBdr>
        <w:top w:val="none" w:sz="0" w:space="0" w:color="auto"/>
        <w:left w:val="none" w:sz="0" w:space="0" w:color="auto"/>
        <w:bottom w:val="none" w:sz="0" w:space="0" w:color="auto"/>
        <w:right w:val="none" w:sz="0" w:space="0" w:color="auto"/>
      </w:divBdr>
    </w:div>
    <w:div w:id="831455404">
      <w:bodyDiv w:val="1"/>
      <w:marLeft w:val="0"/>
      <w:marRight w:val="0"/>
      <w:marTop w:val="0"/>
      <w:marBottom w:val="0"/>
      <w:divBdr>
        <w:top w:val="none" w:sz="0" w:space="0" w:color="auto"/>
        <w:left w:val="none" w:sz="0" w:space="0" w:color="auto"/>
        <w:bottom w:val="none" w:sz="0" w:space="0" w:color="auto"/>
        <w:right w:val="none" w:sz="0" w:space="0" w:color="auto"/>
      </w:divBdr>
    </w:div>
    <w:div w:id="926765657">
      <w:bodyDiv w:val="1"/>
      <w:marLeft w:val="0"/>
      <w:marRight w:val="0"/>
      <w:marTop w:val="0"/>
      <w:marBottom w:val="0"/>
      <w:divBdr>
        <w:top w:val="none" w:sz="0" w:space="0" w:color="auto"/>
        <w:left w:val="none" w:sz="0" w:space="0" w:color="auto"/>
        <w:bottom w:val="none" w:sz="0" w:space="0" w:color="auto"/>
        <w:right w:val="none" w:sz="0" w:space="0" w:color="auto"/>
      </w:divBdr>
    </w:div>
    <w:div w:id="1129470598">
      <w:bodyDiv w:val="1"/>
      <w:marLeft w:val="0"/>
      <w:marRight w:val="0"/>
      <w:marTop w:val="0"/>
      <w:marBottom w:val="0"/>
      <w:divBdr>
        <w:top w:val="none" w:sz="0" w:space="0" w:color="auto"/>
        <w:left w:val="none" w:sz="0" w:space="0" w:color="auto"/>
        <w:bottom w:val="none" w:sz="0" w:space="0" w:color="auto"/>
        <w:right w:val="none" w:sz="0" w:space="0" w:color="auto"/>
      </w:divBdr>
    </w:div>
    <w:div w:id="123666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FDC013-34C0-49D0-A0EA-89D5BD359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1170</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cp:lastPrinted>2018-11-10T15:31:00Z</cp:lastPrinted>
  <dcterms:created xsi:type="dcterms:W3CDTF">2017-06-02T13:55:00Z</dcterms:created>
  <dcterms:modified xsi:type="dcterms:W3CDTF">2018-11-10T15:39:00Z</dcterms:modified>
</cp:coreProperties>
</file>