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7">
      <w:pPr>
        <w:pStyle w:val="Title"/>
        <w:jc w:val="center"/>
        <w:rPr>
          <w:rStyle w:val="TitleChar"/>
        </w:rPr>
      </w:pPr>
      <w:r>
        <w:t>HEPPLE PARISH COUNCIL</w:t>
      </w:r>
    </w:p>
    <w:p w14:paraId="00000008">
      <w:pPr>
        <w:jc w:val="center"/>
        <w:rPr>
          <w:rFonts w:ascii="Calibri" w:cs="Calibri" w:hAnsi="Calibri"/>
          <w:b/>
          <w:bCs/>
          <w:sz w:val="32"/>
          <w:szCs w:val="32"/>
          <w:u w:val="single"/>
        </w:rPr>
      </w:pPr>
    </w:p>
    <w:p w14:paraId="00000009">
      <w:pPr>
        <w:jc w:val="center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  <w:sz w:val="26"/>
          <w:szCs w:val="26"/>
        </w:rPr>
        <w:t>Members of the Parish Council are summoned to attend a meeting of the Parish Council to be held on Monday November 3rd 2025</w:t>
      </w:r>
      <w:r>
        <w:rPr>
          <w:rFonts w:ascii="Calibri" w:cs="Calibri" w:hAnsi="Calibri"/>
          <w:b/>
          <w:bCs/>
          <w:sz w:val="26"/>
          <w:szCs w:val="26"/>
        </w:rPr>
        <w:t xml:space="preserve"> </w:t>
      </w:r>
      <w:r>
        <w:rPr>
          <w:rFonts w:ascii="Calibri" w:cs="Calibri" w:hAnsi="Calibri"/>
          <w:b/>
          <w:bCs/>
          <w:sz w:val="26"/>
          <w:szCs w:val="26"/>
        </w:rPr>
        <w:t>7.00 pm</w:t>
      </w:r>
      <w:r>
        <w:rPr>
          <w:rFonts w:ascii="Calibri" w:cs="Calibri" w:hAnsi="Calibri"/>
          <w:b/>
          <w:bCs/>
          <w:sz w:val="26"/>
          <w:szCs w:val="26"/>
        </w:rPr>
        <w:t xml:space="preserve"> in the Village Hall, Hepple.</w:t>
      </w:r>
    </w:p>
    <w:p w14:paraId="0000000A">
      <w:pPr>
        <w:jc w:val="center"/>
        <w:rPr>
          <w:rFonts w:ascii="Calibri" w:cs="Calibri" w:hAnsi="Calibri"/>
          <w:b/>
          <w:bCs/>
        </w:rPr>
      </w:pPr>
    </w:p>
    <w:p w14:paraId="0000000B">
      <w:pPr>
        <w:jc w:val="center"/>
        <w:rPr>
          <w:rFonts w:ascii="Calibri" w:cs="Calibri" w:hAnsi="Calibri"/>
          <w:b/>
          <w:bCs/>
          <w:i/>
          <w:iCs/>
        </w:rPr>
      </w:pPr>
      <w:r>
        <w:rPr>
          <w:rFonts w:ascii="Calibri" w:cs="Calibri" w:hAnsi="Calibri"/>
          <w:b/>
          <w:bCs/>
          <w:i/>
          <w:iCs/>
        </w:rPr>
        <w:t xml:space="preserve">Members of the public and press are welcome to </w:t>
      </w:r>
      <w:r>
        <w:rPr>
          <w:rFonts w:ascii="Calibri" w:cs="Calibri" w:hAnsi="Calibri"/>
          <w:b/>
          <w:bCs/>
          <w:i/>
          <w:iCs/>
        </w:rPr>
        <w:t xml:space="preserve">attend, please note Zero Tolerance will be administered towards unwelcome </w:t>
      </w:r>
      <w:r>
        <w:rPr>
          <w:rFonts w:ascii="Calibri" w:cs="Calibri" w:hAnsi="Calibri"/>
          <w:b/>
          <w:bCs/>
          <w:i w:val="off"/>
          <w:iCs w:val="off"/>
        </w:rPr>
        <w:t>behavior, verbal abuse</w:t>
      </w:r>
      <w:r>
        <w:rPr>
          <w:rFonts w:ascii="Calibri" w:cs="Calibri" w:hAnsi="Calibri"/>
          <w:b/>
          <w:bCs/>
          <w:i/>
          <w:iCs/>
        </w:rPr>
        <w:t xml:space="preserve"> or non Council Business </w:t>
      </w:r>
    </w:p>
    <w:p w14:paraId="0000000C">
      <w:pPr>
        <w:jc w:val="center"/>
        <w:rPr>
          <w:rFonts w:ascii="Calibri" w:cs="Calibri" w:hAnsi="Calibri"/>
          <w:b/>
          <w:bCs/>
          <w:i/>
          <w:iCs/>
          <w:sz w:val="21"/>
          <w:szCs w:val="21"/>
        </w:rPr>
      </w:pPr>
    </w:p>
    <w:p w14:paraId="0000000D">
      <w:pPr>
        <w:pStyle w:val="Heading1"/>
        <w:jc w:val="center"/>
        <w:rPr>
          <w:color w:val="000000" w:themeColor="text1"/>
        </w:rPr>
      </w:pPr>
      <w:r>
        <w:rPr>
          <w:color w:val="000000" w:themeColor="text1"/>
        </w:rPr>
        <w:t>Agenda</w:t>
      </w:r>
    </w:p>
    <w:p w14:paraId="0000000E">
      <w:pPr>
        <w:jc w:val="center"/>
        <w:rPr>
          <w:rFonts w:ascii="Calibri" w:cs="Calibri" w:hAnsi="Calibri"/>
        </w:rPr>
      </w:pPr>
    </w:p>
    <w:p w14:paraId="0000000F">
      <w:pPr>
        <w:jc w:val="center"/>
        <w:rPr>
          <w:rFonts w:ascii="Calibri" w:cs="Calibri" w:hAnsi="Calibri"/>
        </w:rPr>
      </w:pPr>
    </w:p>
    <w:p w14:paraId="00000010">
      <w:pPr>
        <w:rPr>
          <w:rFonts w:ascii="Calibri" w:cs="Calibri" w:hAnsi="Calibri"/>
        </w:rPr>
      </w:pPr>
      <w:r>
        <w:rPr>
          <w:rFonts w:ascii="Calibri" w:cs="Calibri" w:hAnsi="Calibri"/>
        </w:rPr>
        <w:t>1.</w:t>
      </w:r>
      <w:r>
        <w:rPr>
          <w:rFonts w:ascii="Calibri" w:cs="Calibri" w:hAnsi="Calibri"/>
        </w:rPr>
        <w:tab/>
        <w:t>Chair welcome, Health &amp; Safety</w:t>
      </w:r>
    </w:p>
    <w:p w14:paraId="00000011">
      <w:pPr>
        <w:rPr>
          <w:rFonts w:ascii="Calibri" w:cs="Calibri" w:hAnsi="Calibri"/>
        </w:rPr>
      </w:pPr>
      <w:r>
        <w:rPr>
          <w:rFonts w:ascii="Calibri" w:cs="Calibri" w:hAnsi="Calibri"/>
        </w:rPr>
        <w:t>2.</w:t>
      </w:r>
      <w:r>
        <w:rPr>
          <w:rFonts w:ascii="Calibri" w:cs="Calibri" w:hAnsi="Calibri"/>
        </w:rPr>
        <w:tab/>
        <w:t xml:space="preserve">Apologies for absence </w:t>
      </w:r>
    </w:p>
    <w:p w14:paraId="00000012">
      <w:pPr>
        <w:rPr>
          <w:rFonts w:ascii="Calibri" w:cs="Calibri" w:hAnsi="Calibri"/>
        </w:rPr>
      </w:pPr>
      <w:r>
        <w:rPr>
          <w:rFonts w:ascii="Calibri" w:cs="Calibri" w:hAnsi="Calibri"/>
        </w:rPr>
        <w:t>3.</w:t>
      </w:r>
      <w:r>
        <w:rPr>
          <w:rFonts w:ascii="Calibri" w:cs="Calibri" w:hAnsi="Calibri"/>
        </w:rPr>
        <w:tab/>
        <w:t>Declaration of any interests and the grant of any dispensations</w:t>
      </w:r>
    </w:p>
    <w:p w14:paraId="00000013">
      <w:pPr>
        <w:rPr>
          <w:rFonts w:ascii="Calibri" w:cs="Calibri" w:hAnsi="Calibri"/>
        </w:rPr>
      </w:pPr>
      <w:r>
        <w:rPr>
          <w:rFonts w:ascii="Calibri" w:cs="Calibri" w:hAnsi="Calibri"/>
        </w:rPr>
        <w:t>4.</w:t>
      </w:r>
      <w:r>
        <w:rPr>
          <w:rFonts w:ascii="Calibri" w:cs="Calibri" w:hAnsi="Calibri"/>
        </w:rPr>
        <w:tab/>
        <w:t>Minutes of the meeting held on 11th August 2025</w:t>
      </w:r>
    </w:p>
    <w:p w14:paraId="00000014">
      <w:pPr>
        <w:rPr>
          <w:rFonts w:ascii="Calibri" w:cs="Calibri" w:hAnsi="Calibri"/>
        </w:rPr>
      </w:pPr>
      <w:r>
        <w:rPr>
          <w:rFonts w:ascii="Calibri" w:cs="Calibri" w:hAnsi="Calibri"/>
        </w:rPr>
        <w:t>5.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M</w:t>
      </w:r>
      <w:r>
        <w:rPr>
          <w:rFonts w:ascii="Calibri" w:cs="Calibri" w:hAnsi="Calibri"/>
        </w:rPr>
        <w:t>atters arising from the minutes not otherwise on the agenda</w:t>
      </w:r>
    </w:p>
    <w:p w14:paraId="00000015">
      <w:pPr>
        <w:rPr>
          <w:rFonts w:ascii="Calibri" w:cs="Calibri" w:hAnsi="Calibri"/>
        </w:rPr>
      </w:pPr>
      <w:r>
        <w:rPr>
          <w:rFonts w:ascii="Calibri" w:cs="Calibri" w:hAnsi="Calibri"/>
        </w:rPr>
        <w:t>6</w:t>
      </w:r>
      <w:r>
        <w:rPr>
          <w:rFonts w:ascii="Calibri" w:cs="Calibri" w:hAnsi="Calibri"/>
        </w:rPr>
        <w:t>.</w:t>
      </w:r>
      <w:r>
        <w:rPr>
          <w:rFonts w:ascii="Calibri" w:cs="Calibri" w:hAnsi="Calibri"/>
        </w:rPr>
        <w:tab/>
        <w:t>Local Transport Plan</w:t>
      </w:r>
    </w:p>
    <w:p w14:paraId="00000016">
      <w:pPr>
        <w:rPr>
          <w:rFonts w:ascii="Calibri" w:cs="Calibri" w:hAnsi="Calibri"/>
        </w:rPr>
      </w:pPr>
      <w:r>
        <w:rPr>
          <w:rFonts w:ascii="Calibri" w:cs="Calibri" w:hAnsi="Calibri"/>
        </w:rPr>
        <w:t>7.</w:t>
        <w:tab/>
        <w:t>Community Governance Review</w:t>
        <w:tab/>
      </w:r>
    </w:p>
    <w:p w14:paraId="00000017">
      <w:pPr>
        <w:rPr>
          <w:rFonts w:ascii="Calibri" w:cs="Calibri" w:hAnsi="Calibri"/>
        </w:rPr>
      </w:pPr>
      <w:r>
        <w:rPr>
          <w:rFonts w:ascii="Calibri" w:cs="Calibri" w:hAnsi="Calibri"/>
        </w:rPr>
        <w:t>8.</w:t>
      </w:r>
      <w:r>
        <w:rPr>
          <w:rFonts w:ascii="Calibri" w:cs="Calibri" w:hAnsi="Calibri"/>
        </w:rPr>
        <w:tab/>
        <w:t>Items for information</w:t>
      </w:r>
    </w:p>
    <w:p w14:paraId="00000018">
      <w:pPr>
        <w:rPr>
          <w:rFonts w:ascii="Calibri" w:cs="Calibri" w:hAnsi="Calibri"/>
        </w:rPr>
      </w:pPr>
      <w:r>
        <w:rPr>
          <w:rFonts w:ascii="Calibri" w:cs="Calibri" w:hAnsi="Calibri"/>
        </w:rPr>
        <w:t>9.</w:t>
      </w:r>
      <w:r>
        <w:rPr>
          <w:rFonts w:ascii="Calibri" w:cs="Calibri" w:hAnsi="Calibri"/>
        </w:rPr>
        <w:tab/>
        <w:t>Correspondence</w:t>
      </w:r>
    </w:p>
    <w:p w14:paraId="00000019">
      <w:pPr>
        <w:rPr>
          <w:rFonts w:ascii="Calibri" w:cs="Calibri" w:hAnsi="Calibri"/>
        </w:rPr>
      </w:pPr>
      <w:r>
        <w:rPr>
          <w:rFonts w:ascii="Calibri" w:cs="Calibri" w:hAnsi="Calibri"/>
        </w:rPr>
        <w:t>10</w:t>
      </w:r>
      <w:r>
        <w:rPr>
          <w:rFonts w:ascii="Calibri" w:cs="Calibri" w:hAnsi="Calibri"/>
        </w:rPr>
        <w:t>.</w:t>
      </w:r>
      <w:r>
        <w:rPr>
          <w:rFonts w:ascii="Calibri" w:cs="Calibri" w:hAnsi="Calibri"/>
        </w:rPr>
        <w:tab/>
        <w:t>Planning</w:t>
      </w:r>
    </w:p>
    <w:p w14:paraId="0000001A">
      <w:pPr>
        <w:rPr>
          <w:rFonts w:ascii="Calibri" w:cs="Calibri" w:hAnsi="Calibri"/>
        </w:rPr>
      </w:pPr>
      <w:r>
        <w:rPr>
          <w:rFonts w:ascii="Calibri" w:cs="Calibri" w:hAnsi="Calibri"/>
        </w:rPr>
        <w:t>11</w:t>
      </w:r>
      <w:r>
        <w:rPr>
          <w:rFonts w:ascii="Calibri" w:cs="Calibri" w:hAnsi="Calibri"/>
        </w:rPr>
        <w:t>.</w:t>
      </w:r>
      <w:r>
        <w:rPr>
          <w:rFonts w:ascii="Calibri" w:cs="Calibri" w:hAnsi="Calibri"/>
        </w:rPr>
        <w:tab/>
        <w:t>Finance</w:t>
      </w:r>
    </w:p>
    <w:p w14:paraId="0000001B">
      <w:pPr>
        <w:rPr>
          <w:rFonts w:ascii="Calibri" w:cs="Calibri" w:hAnsi="Calibri"/>
        </w:rPr>
      </w:pPr>
      <w:r>
        <w:rPr>
          <w:rFonts w:ascii="Calibri" w:cs="Calibri" w:hAnsi="Calibri"/>
        </w:rPr>
        <w:t>12.</w:t>
        <w:tab/>
      </w:r>
      <w:r>
        <w:rPr>
          <w:rFonts w:ascii="Calibri" w:cs="Calibri" w:hAnsi="Calibri"/>
        </w:rPr>
        <w:t xml:space="preserve">Meetings attended by </w:t>
      </w:r>
      <w:r>
        <w:rPr>
          <w:rFonts w:ascii="Calibri" w:cs="Calibri" w:hAnsi="Calibri"/>
          <w:lang w:val="en-GB"/>
        </w:rPr>
        <w:t>councillors</w:t>
      </w:r>
      <w:r>
        <w:rPr>
          <w:rFonts w:ascii="Calibri" w:cs="Calibri" w:hAnsi="Calibri"/>
        </w:rPr>
        <w:t xml:space="preserve"> or the clerk</w:t>
      </w:r>
    </w:p>
    <w:p w14:paraId="0000001C">
      <w:pPr>
        <w:rPr>
          <w:rFonts w:ascii="Calibri" w:cs="Calibri" w:hAnsi="Calibri"/>
        </w:rPr>
      </w:pPr>
      <w:r>
        <w:rPr>
          <w:rFonts w:ascii="Calibri" w:cs="Calibri" w:hAnsi="Calibri"/>
        </w:rPr>
        <w:t>13.</w:t>
      </w:r>
      <w:r>
        <w:rPr>
          <w:rFonts w:ascii="Calibri" w:cs="Calibri" w:hAnsi="Calibri"/>
        </w:rPr>
        <w:tab/>
        <w:t>Future events</w:t>
      </w:r>
    </w:p>
    <w:p w14:paraId="0000001D">
      <w:pPr>
        <w:rPr>
          <w:rFonts w:ascii="Calibri" w:cs="Calibri" w:hAnsi="Calibri"/>
        </w:rPr>
      </w:pPr>
      <w:r>
        <w:rPr>
          <w:rFonts w:ascii="Calibri" w:cs="Calibri" w:hAnsi="Calibri"/>
        </w:rPr>
        <w:t>14.</w:t>
      </w:r>
      <w:r>
        <w:rPr>
          <w:rFonts w:ascii="Calibri" w:cs="Calibri" w:hAnsi="Calibri"/>
        </w:rPr>
        <w:tab/>
        <w:t>Any other business</w:t>
      </w:r>
    </w:p>
    <w:p w14:paraId="0000001E">
      <w:pPr>
        <w:rPr>
          <w:rFonts w:ascii="Calibri" w:cs="Calibri" w:hAnsi="Calibri"/>
        </w:rPr>
      </w:pPr>
      <w:r>
        <w:rPr>
          <w:rFonts w:ascii="Calibri" w:cs="Calibri" w:hAnsi="Calibri"/>
        </w:rPr>
        <w:t>15.</w:t>
      </w:r>
      <w:r>
        <w:rPr>
          <w:rFonts w:ascii="Calibri" w:cs="Calibri" w:hAnsi="Calibri"/>
        </w:rPr>
        <w:tab/>
        <w:t>Time and date of next meeting</w:t>
      </w:r>
    </w:p>
    <w:p w14:paraId="0000001F">
      <w:pPr>
        <w:rPr>
          <w:rFonts w:ascii="Calibri" w:cs="Calibri" w:hAnsi="Calibri"/>
        </w:rPr>
      </w:pPr>
    </w:p>
    <w:p w14:paraId="00000020">
      <w:pPr>
        <w:rPr>
          <w:rFonts w:ascii="Calibri" w:cs="Calibri" w:hAnsi="Calibri"/>
        </w:rPr>
      </w:pPr>
    </w:p>
    <w:p w14:paraId="00000021">
      <w:pPr>
        <w:rPr>
          <w:rFonts w:ascii="Calibri" w:cs="Calibri" w:hAnsi="Calibri"/>
        </w:rPr>
      </w:pPr>
    </w:p>
    <w:p w14:paraId="00000022">
      <w:pPr>
        <w:rPr>
          <w:rFonts w:ascii="Calibri" w:cs="Calibri" w:hAnsi="Calibri"/>
        </w:rPr>
      </w:pPr>
    </w:p>
    <w:p w14:paraId="00000023">
      <w:pPr>
        <w:rPr>
          <w:rFonts w:ascii="Calibri" w:cs="Calibri" w:hAnsi="Calibri"/>
          <w:b/>
          <w:bCs/>
          <w:sz w:val="16"/>
          <w:szCs w:val="16"/>
        </w:rPr>
      </w:pPr>
      <w:r>
        <w:rPr>
          <w:rFonts w:ascii="Calibri" w:cs="Calibri" w:hAnsi="Calibri"/>
          <w:b/>
          <w:bCs/>
          <w:sz w:val="16"/>
          <w:szCs w:val="16"/>
        </w:rPr>
        <w:t>Annette Evans</w:t>
      </w:r>
    </w:p>
    <w:p w14:paraId="00000024">
      <w:pPr>
        <w:rPr>
          <w:rFonts w:ascii="Calibri" w:cs="Calibri" w:hAnsi="Calibri"/>
          <w:b/>
          <w:bCs/>
          <w:sz w:val="16"/>
          <w:szCs w:val="16"/>
        </w:rPr>
      </w:pPr>
      <w:r>
        <w:rPr>
          <w:rFonts w:ascii="Calibri" w:cs="Calibri" w:hAnsi="Calibri"/>
          <w:b/>
          <w:bCs/>
          <w:sz w:val="16"/>
          <w:szCs w:val="16"/>
        </w:rPr>
        <w:t>Clerk to Hepple Parish Council</w:t>
      </w:r>
    </w:p>
    <w:p w14:paraId="00000025">
      <w:pPr>
        <w:rPr>
          <w:rFonts w:ascii="Calibri" w:cs="Calibri" w:hAnsi="Calibri"/>
          <w:b/>
          <w:bCs/>
          <w:sz w:val="16"/>
          <w:szCs w:val="16"/>
        </w:rPr>
      </w:pPr>
      <w:r>
        <w:rPr>
          <w:rFonts w:ascii="Calibri" w:cs="Calibri" w:hAnsi="Calibri"/>
          <w:b/>
          <w:bCs/>
          <w:sz w:val="16"/>
          <w:szCs w:val="16"/>
        </w:rPr>
        <w:t>Hill View</w:t>
      </w:r>
    </w:p>
    <w:p w14:paraId="00000026">
      <w:pPr>
        <w:rPr>
          <w:rFonts w:ascii="Calibri" w:cs="Calibri" w:hAnsi="Calibri"/>
          <w:b/>
          <w:bCs/>
          <w:sz w:val="16"/>
          <w:szCs w:val="16"/>
        </w:rPr>
      </w:pPr>
      <w:r>
        <w:rPr>
          <w:rFonts w:ascii="Calibri" w:cs="Calibri" w:hAnsi="Calibri"/>
          <w:b/>
          <w:bCs/>
          <w:sz w:val="16"/>
          <w:szCs w:val="16"/>
        </w:rPr>
        <w:t>Hepple</w:t>
      </w:r>
    </w:p>
    <w:p w14:paraId="00000027">
      <w:pPr>
        <w:rPr>
          <w:rFonts w:ascii="Calibri" w:cs="Calibri" w:hAnsi="Calibri"/>
          <w:b/>
          <w:bCs/>
          <w:sz w:val="16"/>
          <w:szCs w:val="16"/>
        </w:rPr>
      </w:pPr>
    </w:p>
    <w:p w14:paraId="00000028">
      <w:pPr>
        <w:rPr>
          <w:rFonts w:ascii="Calibri" w:cs="Calibri" w:hAnsi="Calibri"/>
        </w:rPr>
      </w:pPr>
    </w:p>
    <w:sectPr>
      <w:footerReference w:type="default" r:id="rId12"/>
      <w:pgSz w:w="12240" w:h="15840"/>
      <w:pgMar w:top="1134" w:right="1134" w:bottom="1693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4">
      <w:r>
        <w:rPr/>
        <w:separator/>
      </w:r>
    </w:p>
  </w:endnote>
  <w:endnote w:type="continuationSeparator" w:id="1">
    <w:p w14:paraId="00000005">
      <w:r>
        <w:rPr/>
        <w:continuationSeparator/>
      </w:r>
    </w:p>
  </w:endnote>
  <w:endnote w:type="continuationNotice" w:id="2">
    <w:p w14:paraId="000000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00000000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29">
    <w:pPr>
      <w:pStyle w:val="Footer"/>
      <w:rPr/>
    </w:pPr>
    <w:r>
      <w:t>www.parish-council.com/Hepple/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  <w:footnote w:type="continuationNotice" w:id="2">
    <w:p w14:paraId="00000003"/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start w:val="1"/>
      <w:numFmt w:val="lowerLetter"/>
      <w:lvlText w:val="%1)"/>
      <w:lvlJc w:val="left"/>
      <w:pPr>
        <w:ind w:left="1425" w:hanging="360"/>
      </w:p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multiLevelType w:val="hybridMultilevel"/>
    <w:lvl w:ilvl="0" w:tentative="0">
      <w:start w:val="1"/>
      <w:numFmt w:val="upperLetter"/>
      <w:isLgl w:val="off"/>
      <w:suff w:val="tab"/>
      <w:lvlText w:val="%1)"/>
      <w:lvlJc w:val="left"/>
      <w:pPr>
        <w:ind w:left="144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16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88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60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2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4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6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8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2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E7"/>
    <w:rsid w:val="000252F4"/>
    <w:rsid w:val="000318F9"/>
    <w:rsid w:val="00065534"/>
    <w:rsid w:val="00075527"/>
    <w:rsid w:val="000812B7"/>
    <w:rsid w:val="000952C4"/>
    <w:rsid w:val="000B7E09"/>
    <w:rsid w:val="000D0CC0"/>
    <w:rsid w:val="000E57C1"/>
    <w:rsid w:val="001265E9"/>
    <w:rsid w:val="001A75E7"/>
    <w:rsid w:val="001D1566"/>
    <w:rsid w:val="0020716D"/>
    <w:rsid w:val="00245AFC"/>
    <w:rsid w:val="002833E7"/>
    <w:rsid w:val="002B07BD"/>
    <w:rsid w:val="002C2F7A"/>
    <w:rsid w:val="002F6B38"/>
    <w:rsid w:val="00326FF6"/>
    <w:rsid w:val="003349C5"/>
    <w:rsid w:val="00370A02"/>
    <w:rsid w:val="0039337F"/>
    <w:rsid w:val="003A7CD7"/>
    <w:rsid w:val="003C0F46"/>
    <w:rsid w:val="003C6FF2"/>
    <w:rsid w:val="003D5793"/>
    <w:rsid w:val="0041295B"/>
    <w:rsid w:val="00477E8A"/>
    <w:rsid w:val="004815C2"/>
    <w:rsid w:val="004923B0"/>
    <w:rsid w:val="004C7C9C"/>
    <w:rsid w:val="004D0DD7"/>
    <w:rsid w:val="004F5253"/>
    <w:rsid w:val="004F7840"/>
    <w:rsid w:val="00525524"/>
    <w:rsid w:val="00606242"/>
    <w:rsid w:val="006229D1"/>
    <w:rsid w:val="006651EE"/>
    <w:rsid w:val="006E6A8B"/>
    <w:rsid w:val="0073402F"/>
    <w:rsid w:val="00747A60"/>
    <w:rsid w:val="007607AE"/>
    <w:rsid w:val="0077719D"/>
    <w:rsid w:val="007A5B9D"/>
    <w:rsid w:val="00842712"/>
    <w:rsid w:val="008527C4"/>
    <w:rsid w:val="00856E20"/>
    <w:rsid w:val="00871AA4"/>
    <w:rsid w:val="008742D2"/>
    <w:rsid w:val="00883B09"/>
    <w:rsid w:val="00886EA4"/>
    <w:rsid w:val="008A67AD"/>
    <w:rsid w:val="008E34BF"/>
    <w:rsid w:val="008F3148"/>
    <w:rsid w:val="008F6F8D"/>
    <w:rsid w:val="00940A33"/>
    <w:rsid w:val="0094175A"/>
    <w:rsid w:val="009A0E98"/>
    <w:rsid w:val="009B0B8D"/>
    <w:rsid w:val="009B3B2C"/>
    <w:rsid w:val="009D137C"/>
    <w:rsid w:val="009D6448"/>
    <w:rsid w:val="00A07F21"/>
    <w:rsid w:val="00A615E4"/>
    <w:rsid w:val="00A6722D"/>
    <w:rsid w:val="00A74FAA"/>
    <w:rsid w:val="00A9017B"/>
    <w:rsid w:val="00AA45A9"/>
    <w:rsid w:val="00AB4AD5"/>
    <w:rsid w:val="00AB5699"/>
    <w:rsid w:val="00AC51A4"/>
    <w:rsid w:val="00AE320F"/>
    <w:rsid w:val="00AE3D36"/>
    <w:rsid w:val="00B67CDA"/>
    <w:rsid w:val="00B75BCA"/>
    <w:rsid w:val="00B82B19"/>
    <w:rsid w:val="00B9084F"/>
    <w:rsid w:val="00BE0A50"/>
    <w:rsid w:val="00C30E03"/>
    <w:rsid w:val="00C43298"/>
    <w:rsid w:val="00C8006F"/>
    <w:rsid w:val="00C814CC"/>
    <w:rsid w:val="00CA7726"/>
    <w:rsid w:val="00CB49B7"/>
    <w:rsid w:val="00CE1102"/>
    <w:rsid w:val="00D01597"/>
    <w:rsid w:val="00DA5CC5"/>
    <w:rsid w:val="00DB4637"/>
    <w:rsid w:val="00DF28DA"/>
    <w:rsid w:val="00E2637A"/>
    <w:rsid w:val="00E70C56"/>
    <w:rsid w:val="00EB6528"/>
    <w:rsid w:val="00ED596F"/>
    <w:rsid w:val="00F042A5"/>
    <w:rsid w:val="00F12534"/>
    <w:rsid w:val="00F20CCE"/>
    <w:rsid w:val="00F246DB"/>
    <w:rsid w:val="00F25E26"/>
    <w:rsid w:val="00F26CBC"/>
    <w:rsid w:val="00F74A84"/>
    <w:rsid w:val="00F8216E"/>
    <w:rsid w:val="00F84922"/>
    <w:rsid w:val="00F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82F26"/>
  <w15:chartTrackingRefBased/>
  <w15:docId w15:val="{3FB86ADD-5C4D-48C2-AC86-33564F4E7879}"/>
  <w:footnotePr>
    <w:footnote w:id="0"/>
    <w:footnote w:id="1"/>
    <w:footnote w:id="2"/>
  </w:footnotePr>
  <w:endnotePr>
    <w:endnote w:id="0"/>
    <w:endnote w:id="1"/>
    <w:endnote w:id="2"/>
  </w:endnotePr>
  <w:displayBackgroundShape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/>
  </w:docDefaults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  <w:pPr>
      <w:widowControl w:val="off"/>
    </w:pPr>
    <w:rPr>
      <w:rFonts w:cs="Arial" w:eastAsia="SimSun"/>
      <w:sz w:val="24"/>
      <w:szCs w:val="24"/>
      <w:lang w:val="en-US" w:bidi="hi-IN" w:eastAsia="hi-IN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240"/>
    </w:pPr>
    <w:rPr>
      <w:rFonts w:asciiTheme="majorHAnsi" w:cs="Mangal" w:eastAsiaTheme="majorEastAsia" w:hAnsiTheme="majorHAnsi"/>
      <w:color w:val="2f5395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NumberingSymbols">
    <w:name w:val="Numbering Symbols"/>
    <w:uiPriority w:val="99"/>
  </w:style>
  <w:style w:type="paragraph" w:customStyle="1" w:styleId="Heading">
    <w:name w:val="Heading"/>
    <w:basedOn w:val="Normal"/>
    <w:next w:val="BodyText"/>
    <w:uiPriority w:val="99"/>
    <w:pPr>
      <w:keepNext w:val="on"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uiPriority w:val="99"/>
    <w:pPr>
      <w:spacing w:after="120"/>
    </w:p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 w:val="on"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/>
  </w:style>
  <w:style w:type="paragraph" w:styleId="Footer">
    <w:name w:val="Footer"/>
    <w:basedOn w:val="Normal"/>
    <w:uiPriority w:val="99"/>
    <w:pPr>
      <w:tabs>
        <w:tab w:val="center" w:pos="4986"/>
        <w:tab w:val="right" w:pos="9972"/>
      </w:tabs>
    </w:pPr>
  </w:style>
  <w:style w:type="paragraph" w:styleId="Header">
    <w:name w:val="Header"/>
    <w:basedOn w:val="Normal"/>
    <w:uiPriority w:val="99"/>
    <w:pPr>
      <w:tabs>
        <w:tab w:val="center" w:pos="4986"/>
        <w:tab w:val="right" w:pos="9972"/>
      </w:tabs>
    </w:pPr>
  </w:style>
  <w:style w:type="paragraph" w:styleId="Title">
    <w:name w:val="Title"/>
    <w:basedOn w:val="Normal"/>
    <w:next w:val="Normal"/>
    <w:link w:val="TitleChar"/>
    <w:uiPriority w:val="10"/>
    <w:qFormat w:val="on"/>
    <w:pPr>
      <w:contextualSpacing w:val="on"/>
    </w:pPr>
    <w:rPr>
      <w:rFonts w:asciiTheme="majorHAnsi" w:cs="Mangal" w:eastAsiaTheme="majorEastAsia" w:hAnsiTheme="majorHAnsi"/>
      <w:spacing w:val="-10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="Mangal" w:eastAsiaTheme="majorEastAsia" w:hAnsiTheme="majorHAnsi"/>
      <w:spacing w:val="-10"/>
      <w:sz w:val="56"/>
      <w:szCs w:val="50"/>
      <w:lang w:val="en-US" w:bidi="hi-IN" w:eastAsia="hi-I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="Mangal" w:eastAsiaTheme="majorEastAsia" w:hAnsiTheme="majorHAnsi"/>
      <w:color w:val="2f5395" w:themeColor="accent1" w:themeShade="bf"/>
      <w:sz w:val="32"/>
      <w:szCs w:val="29"/>
      <w:lang w:val="en-US" w:bidi="hi-IN" w:eastAsia="hi-IN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181</Words>
  <Characters>936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Bell</dc:creator>
  <cp:lastModifiedBy>phil white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973b86ebdf74f24071f76bf520bf3d4145e7a670d91802a30bb75ac7656260a7</vt:lpwstr>
  </property>
</Properties>
</file>