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6AF7" w14:textId="77777777" w:rsidR="00B908A2" w:rsidRDefault="00442EF0">
      <w:pPr>
        <w:spacing w:after="158"/>
        <w:jc w:val="right"/>
      </w:pPr>
      <w:r>
        <w:rPr>
          <w:rFonts w:ascii="Times New Roman" w:eastAsia="Times New Roman" w:hAnsi="Times New Roman" w:cs="Times New Roman"/>
          <w:sz w:val="24"/>
        </w:rPr>
        <w:t xml:space="preserve">Kirkwall Kayak Club </w:t>
      </w:r>
    </w:p>
    <w:p w14:paraId="20623DC7" w14:textId="77777777" w:rsidR="00B908A2" w:rsidRDefault="00442EF0">
      <w:pPr>
        <w:pStyle w:val="Heading1"/>
      </w:pPr>
      <w:r>
        <w:t>Site Specific Risk Assessment</w:t>
      </w:r>
      <w:r>
        <w:rPr>
          <w:u w:val="none"/>
        </w:rPr>
        <w:t xml:space="preserve"> </w:t>
      </w:r>
    </w:p>
    <w:p w14:paraId="73E8D009" w14:textId="77777777" w:rsidR="00B908A2" w:rsidRDefault="00442EF0">
      <w:pPr>
        <w:tabs>
          <w:tab w:val="center" w:pos="1441"/>
          <w:tab w:val="center" w:pos="2161"/>
          <w:tab w:val="center" w:pos="2881"/>
          <w:tab w:val="center" w:pos="6500"/>
        </w:tabs>
        <w:spacing w:after="182"/>
        <w:ind w:left="-15"/>
      </w:pPr>
      <w:r>
        <w:rPr>
          <w:rFonts w:ascii="Times New Roman" w:eastAsia="Times New Roman" w:hAnsi="Times New Roman" w:cs="Times New Roman"/>
        </w:rPr>
        <w:t xml:space="preserve">Location: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Churchill Barrier No.</w:t>
      </w:r>
      <w:proofErr w:type="gramStart"/>
      <w:r>
        <w:rPr>
          <w:rFonts w:ascii="Times New Roman" w:eastAsia="Times New Roman" w:hAnsi="Times New Roman" w:cs="Times New Roman"/>
        </w:rPr>
        <w:t>2  (</w:t>
      </w:r>
      <w:proofErr w:type="gramEnd"/>
      <w:r>
        <w:rPr>
          <w:rFonts w:ascii="Times New Roman" w:eastAsia="Times New Roman" w:hAnsi="Times New Roman" w:cs="Times New Roman"/>
        </w:rPr>
        <w:t xml:space="preserve">OS National Grid Ref.  ND 479 995) </w:t>
      </w:r>
    </w:p>
    <w:p w14:paraId="4581D3D1" w14:textId="77777777" w:rsidR="00B908A2" w:rsidRDefault="00442EF0">
      <w:pPr>
        <w:tabs>
          <w:tab w:val="center" w:pos="4421"/>
        </w:tabs>
        <w:spacing w:after="164"/>
        <w:ind w:left="-15"/>
      </w:pPr>
      <w:r>
        <w:rPr>
          <w:rFonts w:ascii="Times New Roman" w:eastAsia="Times New Roman" w:hAnsi="Times New Roman" w:cs="Times New Roman"/>
        </w:rPr>
        <w:t xml:space="preserve">Risk Assessment carried out by: </w:t>
      </w:r>
      <w:r>
        <w:rPr>
          <w:rFonts w:ascii="Times New Roman" w:eastAsia="Times New Roman" w:hAnsi="Times New Roman" w:cs="Times New Roman"/>
        </w:rPr>
        <w:tab/>
        <w:t xml:space="preserve">Peter Woodward </w:t>
      </w:r>
    </w:p>
    <w:p w14:paraId="20A7DE28" w14:textId="77777777" w:rsidR="00B908A2" w:rsidRDefault="00442EF0">
      <w:pPr>
        <w:tabs>
          <w:tab w:val="center" w:pos="2881"/>
          <w:tab w:val="center" w:pos="5998"/>
        </w:tabs>
        <w:spacing w:after="0"/>
        <w:ind w:left="-15"/>
        <w:rPr>
          <w:rFonts w:ascii="Times New Roman" w:eastAsia="Times New Roman" w:hAnsi="Times New Roman" w:cs="Times New Roman"/>
        </w:rPr>
      </w:pPr>
      <w:r>
        <w:rPr>
          <w:rFonts w:ascii="Times New Roman" w:eastAsia="Times New Roman" w:hAnsi="Times New Roman" w:cs="Times New Roman"/>
        </w:rPr>
        <w:t xml:space="preserve">Date of Assessment:  </w:t>
      </w:r>
      <w:r>
        <w:rPr>
          <w:rFonts w:ascii="Times New Roman" w:eastAsia="Times New Roman" w:hAnsi="Times New Roman" w:cs="Times New Roman"/>
        </w:rPr>
        <w:tab/>
        <w:t xml:space="preserve"> </w:t>
      </w:r>
      <w:r>
        <w:rPr>
          <w:rFonts w:ascii="Times New Roman" w:eastAsia="Times New Roman" w:hAnsi="Times New Roman" w:cs="Times New Roman"/>
        </w:rPr>
        <w:tab/>
        <w:t>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May 2018.  Revision A (review)18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May 2024. </w:t>
      </w:r>
    </w:p>
    <w:p w14:paraId="655876BD" w14:textId="77777777" w:rsidR="00CD4BCE" w:rsidRDefault="00CD4BCE">
      <w:pPr>
        <w:tabs>
          <w:tab w:val="center" w:pos="2881"/>
          <w:tab w:val="center" w:pos="5998"/>
        </w:tabs>
        <w:spacing w:after="0"/>
        <w:ind w:left="-15"/>
        <w:rPr>
          <w:rFonts w:ascii="Times New Roman" w:eastAsia="Times New Roman" w:hAnsi="Times New Roman" w:cs="Times New Roman"/>
        </w:rPr>
      </w:pPr>
    </w:p>
    <w:p w14:paraId="0182FE6D" w14:textId="721FEAC4" w:rsidR="00CD4BCE" w:rsidRDefault="00CD4BCE">
      <w:pPr>
        <w:tabs>
          <w:tab w:val="center" w:pos="2881"/>
          <w:tab w:val="center" w:pos="5998"/>
        </w:tabs>
        <w:spacing w:after="0"/>
        <w:ind w:left="-15"/>
        <w:rPr>
          <w:rFonts w:ascii="Times New Roman" w:eastAsia="Times New Roman" w:hAnsi="Times New Roman" w:cs="Times New Roman"/>
        </w:rPr>
      </w:pPr>
      <w:r>
        <w:rPr>
          <w:rFonts w:ascii="Times New Roman" w:eastAsia="Times New Roman" w:hAnsi="Times New Roman" w:cs="Times New Roman"/>
        </w:rPr>
        <w:t>Reviewed 14/04/2025   Ian Stewart</w:t>
      </w:r>
    </w:p>
    <w:p w14:paraId="0509BD7E" w14:textId="77777777" w:rsidR="00CD4BCE" w:rsidRDefault="00CD4BCE">
      <w:pPr>
        <w:tabs>
          <w:tab w:val="center" w:pos="2881"/>
          <w:tab w:val="center" w:pos="5998"/>
        </w:tabs>
        <w:spacing w:after="0"/>
        <w:ind w:left="-15"/>
      </w:pPr>
    </w:p>
    <w:tbl>
      <w:tblPr>
        <w:tblStyle w:val="TableGrid"/>
        <w:tblW w:w="13949" w:type="dxa"/>
        <w:tblInd w:w="5" w:type="dxa"/>
        <w:tblCellMar>
          <w:top w:w="31" w:type="dxa"/>
          <w:right w:w="56" w:type="dxa"/>
        </w:tblCellMar>
        <w:tblLook w:val="04A0" w:firstRow="1" w:lastRow="0" w:firstColumn="1" w:lastColumn="0" w:noHBand="0" w:noVBand="1"/>
      </w:tblPr>
      <w:tblGrid>
        <w:gridCol w:w="2114"/>
        <w:gridCol w:w="2536"/>
        <w:gridCol w:w="324"/>
        <w:gridCol w:w="7642"/>
        <w:gridCol w:w="1333"/>
      </w:tblGrid>
      <w:tr w:rsidR="00B908A2" w14:paraId="175409B0" w14:textId="77777777" w:rsidTr="00EE6346">
        <w:trPr>
          <w:trHeight w:val="768"/>
        </w:trPr>
        <w:tc>
          <w:tcPr>
            <w:tcW w:w="2122" w:type="dxa"/>
            <w:tcBorders>
              <w:top w:val="single" w:sz="4" w:space="0" w:color="000000"/>
              <w:left w:val="single" w:sz="4" w:space="0" w:color="000000"/>
              <w:bottom w:val="single" w:sz="4" w:space="0" w:color="000000"/>
              <w:right w:val="single" w:sz="4" w:space="0" w:color="000000"/>
            </w:tcBorders>
          </w:tcPr>
          <w:p w14:paraId="63026737" w14:textId="77777777" w:rsidR="00B908A2" w:rsidRDefault="00442EF0">
            <w:pPr>
              <w:ind w:left="58"/>
              <w:jc w:val="center"/>
            </w:pPr>
            <w:r>
              <w:rPr>
                <w:rFonts w:ascii="Times New Roman" w:eastAsia="Times New Roman" w:hAnsi="Times New Roman" w:cs="Times New Roman"/>
              </w:rPr>
              <w:t xml:space="preserve">Hazard </w:t>
            </w:r>
          </w:p>
          <w:p w14:paraId="6E3E9C25" w14:textId="77777777" w:rsidR="00B908A2" w:rsidRDefault="00442EF0">
            <w:pPr>
              <w:ind w:left="108"/>
            </w:pPr>
            <w:r>
              <w:rPr>
                <w:rFonts w:ascii="Times New Roman" w:eastAsia="Times New Roman" w:hAnsi="Times New Roman" w:cs="Times New Roman"/>
              </w:rPr>
              <w:t xml:space="preserve"> </w:t>
            </w:r>
          </w:p>
        </w:tc>
        <w:tc>
          <w:tcPr>
            <w:tcW w:w="2546" w:type="dxa"/>
            <w:tcBorders>
              <w:top w:val="single" w:sz="4" w:space="0" w:color="000000"/>
              <w:left w:val="single" w:sz="4" w:space="0" w:color="000000"/>
              <w:bottom w:val="single" w:sz="4" w:space="0" w:color="000000"/>
              <w:right w:val="single" w:sz="4" w:space="0" w:color="000000"/>
            </w:tcBorders>
          </w:tcPr>
          <w:p w14:paraId="72F9183F" w14:textId="6DA8A2FA" w:rsidR="00B908A2" w:rsidRDefault="00442EF0">
            <w:pPr>
              <w:jc w:val="center"/>
            </w:pPr>
            <w:r>
              <w:rPr>
                <w:rFonts w:ascii="Times New Roman" w:eastAsia="Times New Roman" w:hAnsi="Times New Roman" w:cs="Times New Roman"/>
              </w:rPr>
              <w:t xml:space="preserve">Who might be </w:t>
            </w:r>
            <w:r w:rsidR="00EE6346">
              <w:rPr>
                <w:rFonts w:ascii="Times New Roman" w:eastAsia="Times New Roman" w:hAnsi="Times New Roman" w:cs="Times New Roman"/>
              </w:rPr>
              <w:t>harmed?</w:t>
            </w:r>
            <w:r>
              <w:rPr>
                <w:rFonts w:ascii="Times New Roman" w:eastAsia="Times New Roman" w:hAnsi="Times New Roman" w:cs="Times New Roman"/>
              </w:rPr>
              <w:t xml:space="preserve"> </w:t>
            </w:r>
          </w:p>
        </w:tc>
        <w:tc>
          <w:tcPr>
            <w:tcW w:w="266" w:type="dxa"/>
            <w:tcBorders>
              <w:top w:val="single" w:sz="4" w:space="0" w:color="000000"/>
              <w:left w:val="single" w:sz="4" w:space="0" w:color="000000"/>
              <w:bottom w:val="single" w:sz="4" w:space="0" w:color="000000"/>
              <w:right w:val="nil"/>
            </w:tcBorders>
          </w:tcPr>
          <w:p w14:paraId="59241CCD" w14:textId="77777777" w:rsidR="00B908A2" w:rsidRDefault="00B908A2"/>
        </w:tc>
        <w:tc>
          <w:tcPr>
            <w:tcW w:w="7678" w:type="dxa"/>
            <w:tcBorders>
              <w:top w:val="single" w:sz="4" w:space="0" w:color="000000"/>
              <w:left w:val="nil"/>
              <w:bottom w:val="single" w:sz="4" w:space="0" w:color="000000"/>
              <w:right w:val="single" w:sz="4" w:space="0" w:color="000000"/>
            </w:tcBorders>
          </w:tcPr>
          <w:p w14:paraId="5971BE4F" w14:textId="77777777" w:rsidR="00B908A2" w:rsidRDefault="00442EF0">
            <w:pPr>
              <w:ind w:left="2019"/>
            </w:pPr>
            <w:r>
              <w:rPr>
                <w:rFonts w:ascii="Times New Roman" w:eastAsia="Times New Roman" w:hAnsi="Times New Roman" w:cs="Times New Roman"/>
              </w:rPr>
              <w:t xml:space="preserve">How is the risk controlled? </w:t>
            </w:r>
          </w:p>
        </w:tc>
        <w:tc>
          <w:tcPr>
            <w:tcW w:w="1337" w:type="dxa"/>
            <w:tcBorders>
              <w:top w:val="single" w:sz="4" w:space="0" w:color="000000"/>
              <w:left w:val="single" w:sz="4" w:space="0" w:color="000000"/>
              <w:bottom w:val="single" w:sz="4" w:space="0" w:color="000000"/>
              <w:right w:val="single" w:sz="4" w:space="0" w:color="000000"/>
            </w:tcBorders>
          </w:tcPr>
          <w:p w14:paraId="7B9ED4BB" w14:textId="77777777" w:rsidR="00B908A2" w:rsidRDefault="00442EF0">
            <w:pPr>
              <w:ind w:left="93"/>
              <w:jc w:val="center"/>
            </w:pPr>
            <w:r>
              <w:rPr>
                <w:rFonts w:ascii="Times New Roman" w:eastAsia="Times New Roman" w:hAnsi="Times New Roman" w:cs="Times New Roman"/>
              </w:rPr>
              <w:t xml:space="preserve">Review and revision </w:t>
            </w:r>
          </w:p>
        </w:tc>
      </w:tr>
      <w:tr w:rsidR="00B908A2" w14:paraId="116F7AEB" w14:textId="77777777" w:rsidTr="00EE6346">
        <w:trPr>
          <w:trHeight w:val="2064"/>
        </w:trPr>
        <w:tc>
          <w:tcPr>
            <w:tcW w:w="2122" w:type="dxa"/>
            <w:tcBorders>
              <w:top w:val="single" w:sz="4" w:space="0" w:color="000000"/>
              <w:left w:val="single" w:sz="4" w:space="0" w:color="000000"/>
              <w:bottom w:val="single" w:sz="4" w:space="0" w:color="000000"/>
              <w:right w:val="single" w:sz="4" w:space="0" w:color="000000"/>
            </w:tcBorders>
          </w:tcPr>
          <w:p w14:paraId="0E04733E" w14:textId="77777777" w:rsidR="00B908A2" w:rsidRDefault="00442EF0">
            <w:pPr>
              <w:ind w:left="108"/>
            </w:pPr>
            <w:r>
              <w:rPr>
                <w:rFonts w:ascii="Times New Roman" w:eastAsia="Times New Roman" w:hAnsi="Times New Roman" w:cs="Times New Roman"/>
              </w:rPr>
              <w:t xml:space="preserve">Being struck by vehicles </w:t>
            </w:r>
          </w:p>
        </w:tc>
        <w:tc>
          <w:tcPr>
            <w:tcW w:w="2546" w:type="dxa"/>
            <w:tcBorders>
              <w:top w:val="single" w:sz="4" w:space="0" w:color="000000"/>
              <w:left w:val="single" w:sz="4" w:space="0" w:color="000000"/>
              <w:bottom w:val="single" w:sz="4" w:space="0" w:color="000000"/>
              <w:right w:val="single" w:sz="4" w:space="0" w:color="000000"/>
            </w:tcBorders>
          </w:tcPr>
          <w:p w14:paraId="5BC5BDE1" w14:textId="77777777" w:rsidR="00B908A2" w:rsidRDefault="00442EF0">
            <w:pPr>
              <w:ind w:left="108"/>
            </w:pPr>
            <w:r>
              <w:rPr>
                <w:rFonts w:ascii="Times New Roman" w:eastAsia="Times New Roman" w:hAnsi="Times New Roman" w:cs="Times New Roman"/>
              </w:rPr>
              <w:t xml:space="preserve">Participants, </w:t>
            </w:r>
          </w:p>
          <w:p w14:paraId="4C124EF5" w14:textId="77777777" w:rsidR="00B908A2" w:rsidRDefault="00442EF0">
            <w:pPr>
              <w:ind w:left="108" w:right="32"/>
            </w:pPr>
            <w:r>
              <w:rPr>
                <w:rFonts w:ascii="Times New Roman" w:eastAsia="Times New Roman" w:hAnsi="Times New Roman" w:cs="Times New Roman"/>
              </w:rPr>
              <w:t xml:space="preserve">Coaches, Leaders and vehicle occupants. </w:t>
            </w:r>
          </w:p>
        </w:tc>
        <w:tc>
          <w:tcPr>
            <w:tcW w:w="266" w:type="dxa"/>
            <w:tcBorders>
              <w:top w:val="single" w:sz="4" w:space="0" w:color="000000"/>
              <w:left w:val="single" w:sz="4" w:space="0" w:color="000000"/>
              <w:bottom w:val="single" w:sz="4" w:space="0" w:color="000000"/>
              <w:right w:val="nil"/>
            </w:tcBorders>
          </w:tcPr>
          <w:p w14:paraId="48A05156" w14:textId="01419043" w:rsidR="00B908A2" w:rsidRDefault="00B908A2">
            <w:pPr>
              <w:ind w:left="267"/>
              <w:jc w:val="center"/>
            </w:pPr>
          </w:p>
        </w:tc>
        <w:tc>
          <w:tcPr>
            <w:tcW w:w="7678" w:type="dxa"/>
            <w:tcBorders>
              <w:top w:val="single" w:sz="4" w:space="0" w:color="000000"/>
              <w:left w:val="nil"/>
              <w:bottom w:val="single" w:sz="4" w:space="0" w:color="000000"/>
              <w:right w:val="single" w:sz="4" w:space="0" w:color="000000"/>
            </w:tcBorders>
          </w:tcPr>
          <w:p w14:paraId="495D37B8" w14:textId="77777777" w:rsidR="00B908A2" w:rsidRDefault="00442EF0">
            <w:pPr>
              <w:spacing w:after="16" w:line="237" w:lineRule="auto"/>
              <w:ind w:left="1" w:right="28" w:hanging="1"/>
            </w:pPr>
            <w:r>
              <w:rPr>
                <w:rFonts w:ascii="Times New Roman" w:eastAsia="Times New Roman" w:hAnsi="Times New Roman" w:cs="Times New Roman"/>
              </w:rPr>
              <w:t xml:space="preserve">Vehicle parking is in a well-used public car parking area.  All pedestrians to be warned of hazards of moving and carrying boats within a live car park.  Boats should not be set on the ground within the vehicle parking and manoeuvring area.   </w:t>
            </w:r>
          </w:p>
          <w:p w14:paraId="182F61C4" w14:textId="77777777" w:rsidR="00B908A2" w:rsidRDefault="00442EF0">
            <w:pPr>
              <w:ind w:left="1" w:hanging="1"/>
            </w:pPr>
            <w:r>
              <w:rPr>
                <w:rFonts w:ascii="Times New Roman" w:eastAsia="Times New Roman" w:hAnsi="Times New Roman" w:cs="Times New Roman"/>
              </w:rPr>
              <w:t xml:space="preserve">If boats are to be launched or recovered from the west side of the barrier then participants to be warned that caution is needed when crossing the 60mph speed limit A class road - particular attention is needed if equipment is to be carried across the road. </w:t>
            </w:r>
          </w:p>
        </w:tc>
        <w:tc>
          <w:tcPr>
            <w:tcW w:w="1337" w:type="dxa"/>
            <w:tcBorders>
              <w:top w:val="single" w:sz="4" w:space="0" w:color="000000"/>
              <w:left w:val="single" w:sz="4" w:space="0" w:color="000000"/>
              <w:bottom w:val="single" w:sz="4" w:space="0" w:color="000000"/>
              <w:right w:val="single" w:sz="4" w:space="0" w:color="000000"/>
            </w:tcBorders>
          </w:tcPr>
          <w:p w14:paraId="6CC66076" w14:textId="77777777" w:rsidR="00B908A2" w:rsidRDefault="00442EF0">
            <w:pPr>
              <w:ind w:left="115"/>
              <w:jc w:val="center"/>
            </w:pPr>
            <w:r>
              <w:rPr>
                <w:rFonts w:ascii="Times New Roman" w:eastAsia="Times New Roman" w:hAnsi="Times New Roman" w:cs="Times New Roman"/>
              </w:rPr>
              <w:t xml:space="preserve"> </w:t>
            </w:r>
          </w:p>
        </w:tc>
      </w:tr>
      <w:tr w:rsidR="00B908A2" w14:paraId="72ED9D69" w14:textId="77777777" w:rsidTr="00EE6346">
        <w:trPr>
          <w:trHeight w:val="1064"/>
        </w:trPr>
        <w:tc>
          <w:tcPr>
            <w:tcW w:w="2122" w:type="dxa"/>
            <w:tcBorders>
              <w:top w:val="single" w:sz="4" w:space="0" w:color="000000"/>
              <w:left w:val="single" w:sz="4" w:space="0" w:color="000000"/>
              <w:bottom w:val="nil"/>
              <w:right w:val="single" w:sz="4" w:space="0" w:color="000000"/>
            </w:tcBorders>
          </w:tcPr>
          <w:p w14:paraId="7CCB3A25" w14:textId="77777777" w:rsidR="00B908A2" w:rsidRDefault="00442EF0">
            <w:pPr>
              <w:ind w:left="108"/>
            </w:pPr>
            <w:r>
              <w:rPr>
                <w:rFonts w:ascii="Times New Roman" w:eastAsia="Times New Roman" w:hAnsi="Times New Roman" w:cs="Times New Roman"/>
              </w:rPr>
              <w:t xml:space="preserve">Manual handling </w:t>
            </w:r>
          </w:p>
        </w:tc>
        <w:tc>
          <w:tcPr>
            <w:tcW w:w="2546" w:type="dxa"/>
            <w:tcBorders>
              <w:top w:val="single" w:sz="4" w:space="0" w:color="000000"/>
              <w:left w:val="single" w:sz="4" w:space="0" w:color="000000"/>
              <w:bottom w:val="nil"/>
              <w:right w:val="single" w:sz="4" w:space="0" w:color="000000"/>
            </w:tcBorders>
          </w:tcPr>
          <w:p w14:paraId="1B82A72A" w14:textId="77777777" w:rsidR="00B908A2" w:rsidRDefault="00442EF0">
            <w:pPr>
              <w:ind w:left="108" w:hanging="1"/>
            </w:pPr>
            <w:r>
              <w:rPr>
                <w:rFonts w:ascii="Times New Roman" w:eastAsia="Times New Roman" w:hAnsi="Times New Roman" w:cs="Times New Roman"/>
              </w:rPr>
              <w:t xml:space="preserve">Participants, Coaches, Leaders. </w:t>
            </w:r>
          </w:p>
        </w:tc>
        <w:tc>
          <w:tcPr>
            <w:tcW w:w="266" w:type="dxa"/>
            <w:tcBorders>
              <w:top w:val="single" w:sz="4" w:space="0" w:color="000000"/>
              <w:left w:val="single" w:sz="4" w:space="0" w:color="000000"/>
              <w:bottom w:val="nil"/>
              <w:right w:val="nil"/>
            </w:tcBorders>
          </w:tcPr>
          <w:p w14:paraId="7E53A456" w14:textId="4B481E39" w:rsidR="00B908A2" w:rsidRDefault="00B908A2">
            <w:pPr>
              <w:ind w:left="267"/>
              <w:jc w:val="center"/>
            </w:pPr>
          </w:p>
        </w:tc>
        <w:tc>
          <w:tcPr>
            <w:tcW w:w="7678" w:type="dxa"/>
            <w:tcBorders>
              <w:top w:val="single" w:sz="4" w:space="0" w:color="000000"/>
              <w:left w:val="nil"/>
              <w:bottom w:val="nil"/>
              <w:right w:val="single" w:sz="4" w:space="0" w:color="000000"/>
            </w:tcBorders>
          </w:tcPr>
          <w:p w14:paraId="69D46C47" w14:textId="77777777" w:rsidR="00B908A2" w:rsidRDefault="00442EF0">
            <w:pPr>
              <w:ind w:left="1" w:right="25" w:hanging="1"/>
            </w:pPr>
            <w:r>
              <w:rPr>
                <w:rFonts w:ascii="Times New Roman" w:eastAsia="Times New Roman" w:hAnsi="Times New Roman" w:cs="Times New Roman"/>
              </w:rPr>
              <w:t xml:space="preserve">Make all aware of safe handling practices for the craft to be used including the weight, shape, slipperiness and any handles that may be available.  Participants to be made aware of safe lifting techniques with demonstrations by coaches and leaders if necessary. </w:t>
            </w:r>
          </w:p>
        </w:tc>
        <w:tc>
          <w:tcPr>
            <w:tcW w:w="1337" w:type="dxa"/>
            <w:tcBorders>
              <w:top w:val="single" w:sz="4" w:space="0" w:color="000000"/>
              <w:left w:val="single" w:sz="4" w:space="0" w:color="000000"/>
              <w:bottom w:val="nil"/>
              <w:right w:val="single" w:sz="4" w:space="0" w:color="000000"/>
            </w:tcBorders>
          </w:tcPr>
          <w:p w14:paraId="154AD582" w14:textId="77777777" w:rsidR="00B908A2" w:rsidRDefault="00442EF0">
            <w:pPr>
              <w:ind w:left="115"/>
              <w:jc w:val="center"/>
            </w:pPr>
            <w:r>
              <w:rPr>
                <w:rFonts w:ascii="Times New Roman" w:eastAsia="Times New Roman" w:hAnsi="Times New Roman" w:cs="Times New Roman"/>
              </w:rPr>
              <w:t xml:space="preserve"> </w:t>
            </w:r>
          </w:p>
        </w:tc>
      </w:tr>
      <w:tr w:rsidR="00B908A2" w14:paraId="04C28476" w14:textId="77777777" w:rsidTr="00EE6346">
        <w:trPr>
          <w:trHeight w:val="242"/>
        </w:trPr>
        <w:tc>
          <w:tcPr>
            <w:tcW w:w="2122" w:type="dxa"/>
            <w:tcBorders>
              <w:top w:val="nil"/>
              <w:left w:val="single" w:sz="4" w:space="0" w:color="000000"/>
              <w:bottom w:val="single" w:sz="4" w:space="0" w:color="000000"/>
              <w:right w:val="single" w:sz="4" w:space="0" w:color="000000"/>
            </w:tcBorders>
          </w:tcPr>
          <w:p w14:paraId="20BCC666" w14:textId="77777777" w:rsidR="00B908A2" w:rsidRDefault="00B908A2"/>
        </w:tc>
        <w:tc>
          <w:tcPr>
            <w:tcW w:w="2546" w:type="dxa"/>
            <w:tcBorders>
              <w:top w:val="nil"/>
              <w:left w:val="single" w:sz="4" w:space="0" w:color="000000"/>
              <w:bottom w:val="single" w:sz="4" w:space="0" w:color="000000"/>
              <w:right w:val="single" w:sz="4" w:space="0" w:color="000000"/>
            </w:tcBorders>
          </w:tcPr>
          <w:p w14:paraId="0513F746" w14:textId="77777777" w:rsidR="00B908A2" w:rsidRDefault="00B908A2"/>
        </w:tc>
        <w:tc>
          <w:tcPr>
            <w:tcW w:w="266" w:type="dxa"/>
            <w:tcBorders>
              <w:top w:val="nil"/>
              <w:left w:val="single" w:sz="4" w:space="0" w:color="000000"/>
              <w:bottom w:val="single" w:sz="4" w:space="0" w:color="000000"/>
              <w:right w:val="nil"/>
            </w:tcBorders>
          </w:tcPr>
          <w:p w14:paraId="6A01DF17" w14:textId="28BC6047" w:rsidR="00B908A2" w:rsidRDefault="00B908A2">
            <w:pPr>
              <w:ind w:left="267"/>
              <w:jc w:val="center"/>
            </w:pPr>
          </w:p>
        </w:tc>
        <w:tc>
          <w:tcPr>
            <w:tcW w:w="7678" w:type="dxa"/>
            <w:tcBorders>
              <w:top w:val="nil"/>
              <w:left w:val="nil"/>
              <w:bottom w:val="single" w:sz="4" w:space="0" w:color="000000"/>
              <w:right w:val="single" w:sz="4" w:space="0" w:color="000000"/>
            </w:tcBorders>
          </w:tcPr>
          <w:p w14:paraId="64D86B11" w14:textId="77777777" w:rsidR="00B908A2" w:rsidRDefault="00442EF0">
            <w:pPr>
              <w:ind w:left="1"/>
            </w:pPr>
            <w:r>
              <w:rPr>
                <w:rFonts w:ascii="Times New Roman" w:eastAsia="Times New Roman" w:hAnsi="Times New Roman" w:cs="Times New Roman"/>
              </w:rPr>
              <w:t xml:space="preserve">The minimum number of people is needed to lift and carry any craft is two. </w:t>
            </w:r>
          </w:p>
        </w:tc>
        <w:tc>
          <w:tcPr>
            <w:tcW w:w="1337" w:type="dxa"/>
            <w:tcBorders>
              <w:top w:val="nil"/>
              <w:left w:val="single" w:sz="4" w:space="0" w:color="000000"/>
              <w:bottom w:val="single" w:sz="4" w:space="0" w:color="000000"/>
              <w:right w:val="single" w:sz="4" w:space="0" w:color="000000"/>
            </w:tcBorders>
          </w:tcPr>
          <w:p w14:paraId="5D9052BA" w14:textId="77777777" w:rsidR="00B908A2" w:rsidRDefault="00B908A2"/>
        </w:tc>
      </w:tr>
      <w:tr w:rsidR="00B908A2" w14:paraId="5A46AFA9" w14:textId="77777777" w:rsidTr="00EE6346">
        <w:trPr>
          <w:trHeight w:val="809"/>
        </w:trPr>
        <w:tc>
          <w:tcPr>
            <w:tcW w:w="2122" w:type="dxa"/>
            <w:tcBorders>
              <w:top w:val="single" w:sz="4" w:space="0" w:color="000000"/>
              <w:left w:val="single" w:sz="4" w:space="0" w:color="000000"/>
              <w:bottom w:val="nil"/>
              <w:right w:val="single" w:sz="4" w:space="0" w:color="000000"/>
            </w:tcBorders>
          </w:tcPr>
          <w:p w14:paraId="35606302" w14:textId="77777777" w:rsidR="00B908A2" w:rsidRDefault="00442EF0">
            <w:pPr>
              <w:ind w:left="108"/>
            </w:pPr>
            <w:r>
              <w:rPr>
                <w:rFonts w:ascii="Times New Roman" w:eastAsia="Times New Roman" w:hAnsi="Times New Roman" w:cs="Times New Roman"/>
              </w:rPr>
              <w:t xml:space="preserve"> Slips trips and falls </w:t>
            </w:r>
          </w:p>
        </w:tc>
        <w:tc>
          <w:tcPr>
            <w:tcW w:w="2546" w:type="dxa"/>
            <w:tcBorders>
              <w:top w:val="single" w:sz="4" w:space="0" w:color="000000"/>
              <w:left w:val="single" w:sz="4" w:space="0" w:color="000000"/>
              <w:bottom w:val="nil"/>
              <w:right w:val="single" w:sz="4" w:space="0" w:color="000000"/>
            </w:tcBorders>
          </w:tcPr>
          <w:p w14:paraId="4DC309C9" w14:textId="77777777" w:rsidR="00B908A2" w:rsidRDefault="00442EF0">
            <w:pPr>
              <w:ind w:left="108"/>
            </w:pPr>
            <w:r>
              <w:rPr>
                <w:rFonts w:ascii="Times New Roman" w:eastAsia="Times New Roman" w:hAnsi="Times New Roman" w:cs="Times New Roman"/>
              </w:rPr>
              <w:t xml:space="preserve">Participants, Coaches, Leaders. </w:t>
            </w:r>
          </w:p>
        </w:tc>
        <w:tc>
          <w:tcPr>
            <w:tcW w:w="266" w:type="dxa"/>
            <w:tcBorders>
              <w:top w:val="single" w:sz="4" w:space="0" w:color="000000"/>
              <w:left w:val="single" w:sz="4" w:space="0" w:color="000000"/>
              <w:bottom w:val="nil"/>
              <w:right w:val="nil"/>
            </w:tcBorders>
          </w:tcPr>
          <w:p w14:paraId="4E5B377D" w14:textId="5DC6547D" w:rsidR="00B908A2" w:rsidRDefault="00B908A2">
            <w:pPr>
              <w:ind w:left="267"/>
              <w:jc w:val="center"/>
            </w:pPr>
          </w:p>
        </w:tc>
        <w:tc>
          <w:tcPr>
            <w:tcW w:w="7678" w:type="dxa"/>
            <w:tcBorders>
              <w:top w:val="single" w:sz="4" w:space="0" w:color="000000"/>
              <w:left w:val="nil"/>
              <w:bottom w:val="nil"/>
              <w:right w:val="single" w:sz="4" w:space="0" w:color="000000"/>
            </w:tcBorders>
          </w:tcPr>
          <w:p w14:paraId="1C6C9D97" w14:textId="77777777" w:rsidR="00B908A2" w:rsidRDefault="00442EF0">
            <w:pPr>
              <w:ind w:left="1" w:right="49" w:hanging="1"/>
            </w:pPr>
            <w:r>
              <w:rPr>
                <w:rFonts w:ascii="Times New Roman" w:eastAsia="Times New Roman" w:hAnsi="Times New Roman" w:cs="Times New Roman"/>
              </w:rPr>
              <w:t xml:space="preserve">The ground is uneven on both sides of the road and changes quickly between stone chips, grass a pebbly shore or very soft sandy beach.  People to be told to look where they are going and asked not to run. </w:t>
            </w:r>
          </w:p>
        </w:tc>
        <w:tc>
          <w:tcPr>
            <w:tcW w:w="1337" w:type="dxa"/>
            <w:tcBorders>
              <w:top w:val="single" w:sz="4" w:space="0" w:color="000000"/>
              <w:left w:val="single" w:sz="4" w:space="0" w:color="000000"/>
              <w:bottom w:val="nil"/>
              <w:right w:val="single" w:sz="4" w:space="0" w:color="000000"/>
            </w:tcBorders>
          </w:tcPr>
          <w:p w14:paraId="0DE661E8" w14:textId="77777777" w:rsidR="00B908A2" w:rsidRDefault="00442EF0">
            <w:pPr>
              <w:ind w:left="108"/>
            </w:pPr>
            <w:r>
              <w:rPr>
                <w:rFonts w:ascii="Times New Roman" w:eastAsia="Times New Roman" w:hAnsi="Times New Roman" w:cs="Times New Roman"/>
              </w:rPr>
              <w:t xml:space="preserve"> </w:t>
            </w:r>
          </w:p>
        </w:tc>
      </w:tr>
      <w:tr w:rsidR="00B908A2" w14:paraId="3EDF44B0" w14:textId="77777777" w:rsidTr="00EE6346">
        <w:trPr>
          <w:trHeight w:val="494"/>
        </w:trPr>
        <w:tc>
          <w:tcPr>
            <w:tcW w:w="2122" w:type="dxa"/>
            <w:tcBorders>
              <w:top w:val="nil"/>
              <w:left w:val="single" w:sz="4" w:space="0" w:color="000000"/>
              <w:bottom w:val="single" w:sz="4" w:space="0" w:color="000000"/>
              <w:right w:val="single" w:sz="4" w:space="0" w:color="000000"/>
            </w:tcBorders>
          </w:tcPr>
          <w:p w14:paraId="64CDD0F1" w14:textId="77777777" w:rsidR="00B908A2" w:rsidRDefault="00B908A2"/>
        </w:tc>
        <w:tc>
          <w:tcPr>
            <w:tcW w:w="2546" w:type="dxa"/>
            <w:tcBorders>
              <w:top w:val="nil"/>
              <w:left w:val="single" w:sz="4" w:space="0" w:color="000000"/>
              <w:bottom w:val="single" w:sz="4" w:space="0" w:color="000000"/>
              <w:right w:val="single" w:sz="4" w:space="0" w:color="000000"/>
            </w:tcBorders>
          </w:tcPr>
          <w:p w14:paraId="46D592A1" w14:textId="77777777" w:rsidR="00B908A2" w:rsidRDefault="00B908A2"/>
        </w:tc>
        <w:tc>
          <w:tcPr>
            <w:tcW w:w="266" w:type="dxa"/>
            <w:tcBorders>
              <w:top w:val="nil"/>
              <w:left w:val="single" w:sz="4" w:space="0" w:color="000000"/>
              <w:bottom w:val="single" w:sz="4" w:space="0" w:color="000000"/>
              <w:right w:val="nil"/>
            </w:tcBorders>
          </w:tcPr>
          <w:p w14:paraId="0A67059B" w14:textId="1CA4314E" w:rsidR="00B908A2" w:rsidRDefault="00B908A2">
            <w:pPr>
              <w:ind w:left="267"/>
              <w:jc w:val="center"/>
            </w:pPr>
          </w:p>
        </w:tc>
        <w:tc>
          <w:tcPr>
            <w:tcW w:w="7678" w:type="dxa"/>
            <w:tcBorders>
              <w:top w:val="nil"/>
              <w:left w:val="nil"/>
              <w:bottom w:val="single" w:sz="4" w:space="0" w:color="000000"/>
              <w:right w:val="single" w:sz="4" w:space="0" w:color="000000"/>
            </w:tcBorders>
          </w:tcPr>
          <w:p w14:paraId="2D4EB9FE" w14:textId="77777777" w:rsidR="00B908A2" w:rsidRDefault="00442EF0">
            <w:pPr>
              <w:ind w:left="1" w:hanging="1"/>
            </w:pPr>
            <w:r>
              <w:rPr>
                <w:rFonts w:ascii="Times New Roman" w:eastAsia="Times New Roman" w:hAnsi="Times New Roman" w:cs="Times New Roman"/>
              </w:rPr>
              <w:t xml:space="preserve">Verge and low bank to shore on the west side of the road very uneven.  All to be warned of this before attempting to carry equipment here. </w:t>
            </w:r>
          </w:p>
        </w:tc>
        <w:tc>
          <w:tcPr>
            <w:tcW w:w="1337" w:type="dxa"/>
            <w:tcBorders>
              <w:top w:val="nil"/>
              <w:left w:val="single" w:sz="4" w:space="0" w:color="000000"/>
              <w:bottom w:val="single" w:sz="4" w:space="0" w:color="000000"/>
              <w:right w:val="single" w:sz="4" w:space="0" w:color="000000"/>
            </w:tcBorders>
          </w:tcPr>
          <w:p w14:paraId="4041FEF8" w14:textId="77777777" w:rsidR="00B908A2" w:rsidRDefault="00B908A2"/>
        </w:tc>
      </w:tr>
      <w:tr w:rsidR="00B908A2" w14:paraId="5A8A1609" w14:textId="77777777" w:rsidTr="00EE6346">
        <w:trPr>
          <w:trHeight w:val="1051"/>
        </w:trPr>
        <w:tc>
          <w:tcPr>
            <w:tcW w:w="2122" w:type="dxa"/>
            <w:tcBorders>
              <w:top w:val="single" w:sz="4" w:space="0" w:color="000000"/>
              <w:left w:val="single" w:sz="4" w:space="0" w:color="000000"/>
              <w:bottom w:val="single" w:sz="4" w:space="0" w:color="000000"/>
              <w:right w:val="single" w:sz="4" w:space="0" w:color="000000"/>
            </w:tcBorders>
          </w:tcPr>
          <w:p w14:paraId="165AF08D" w14:textId="77777777" w:rsidR="00B908A2" w:rsidRDefault="00442EF0">
            <w:pPr>
              <w:ind w:left="108"/>
            </w:pPr>
            <w:r>
              <w:rPr>
                <w:rFonts w:ascii="Times New Roman" w:eastAsia="Times New Roman" w:hAnsi="Times New Roman" w:cs="Times New Roman"/>
              </w:rPr>
              <w:lastRenderedPageBreak/>
              <w:t xml:space="preserve">Collisions with blockships </w:t>
            </w:r>
          </w:p>
        </w:tc>
        <w:tc>
          <w:tcPr>
            <w:tcW w:w="2546" w:type="dxa"/>
            <w:tcBorders>
              <w:top w:val="single" w:sz="4" w:space="0" w:color="000000"/>
              <w:left w:val="single" w:sz="4" w:space="0" w:color="000000"/>
              <w:bottom w:val="single" w:sz="4" w:space="0" w:color="000000"/>
              <w:right w:val="single" w:sz="4" w:space="0" w:color="000000"/>
            </w:tcBorders>
          </w:tcPr>
          <w:p w14:paraId="39CB182E" w14:textId="77777777" w:rsidR="00B908A2" w:rsidRDefault="00442EF0">
            <w:pPr>
              <w:ind w:left="108"/>
            </w:pPr>
            <w:r>
              <w:rPr>
                <w:rFonts w:ascii="Times New Roman" w:eastAsia="Times New Roman" w:hAnsi="Times New Roman" w:cs="Times New Roman"/>
              </w:rPr>
              <w:t xml:space="preserve">Participants, Coaches, Leaders. </w:t>
            </w:r>
          </w:p>
        </w:tc>
        <w:tc>
          <w:tcPr>
            <w:tcW w:w="266" w:type="dxa"/>
            <w:tcBorders>
              <w:top w:val="single" w:sz="4" w:space="0" w:color="000000"/>
              <w:left w:val="single" w:sz="4" w:space="0" w:color="000000"/>
              <w:bottom w:val="single" w:sz="4" w:space="0" w:color="000000"/>
              <w:right w:val="nil"/>
            </w:tcBorders>
          </w:tcPr>
          <w:p w14:paraId="3F6B7713" w14:textId="614347E4" w:rsidR="00B908A2" w:rsidRDefault="00B908A2" w:rsidP="00EE6346">
            <w:pPr>
              <w:spacing w:after="250"/>
              <w:ind w:left="267"/>
            </w:pPr>
          </w:p>
          <w:p w14:paraId="18C3EFFE" w14:textId="3088E2BE" w:rsidR="00B908A2" w:rsidRDefault="00B908A2" w:rsidP="00EE6346">
            <w:pPr>
              <w:ind w:left="267"/>
            </w:pPr>
          </w:p>
        </w:tc>
        <w:tc>
          <w:tcPr>
            <w:tcW w:w="7678" w:type="dxa"/>
            <w:tcBorders>
              <w:top w:val="single" w:sz="4" w:space="0" w:color="000000"/>
              <w:left w:val="nil"/>
              <w:bottom w:val="single" w:sz="4" w:space="0" w:color="000000"/>
              <w:right w:val="single" w:sz="4" w:space="0" w:color="000000"/>
            </w:tcBorders>
          </w:tcPr>
          <w:p w14:paraId="2FDA9FD1" w14:textId="77777777" w:rsidR="00B908A2" w:rsidRDefault="00442EF0">
            <w:pPr>
              <w:spacing w:after="17" w:line="236" w:lineRule="auto"/>
              <w:ind w:left="1" w:hanging="1"/>
            </w:pPr>
            <w:r>
              <w:rPr>
                <w:rFonts w:ascii="Times New Roman" w:eastAsia="Times New Roman" w:hAnsi="Times New Roman" w:cs="Times New Roman"/>
              </w:rPr>
              <w:t xml:space="preserve">All to be made aware of the dangers of approaching the blockships in even flat calm conditions – sharp irregular edges above and below the water. </w:t>
            </w:r>
          </w:p>
          <w:p w14:paraId="7131E5C5" w14:textId="77777777" w:rsidR="00B908A2" w:rsidRDefault="00442EF0">
            <w:pPr>
              <w:ind w:left="1" w:hanging="1"/>
            </w:pPr>
            <w:r>
              <w:rPr>
                <w:rFonts w:ascii="Times New Roman" w:eastAsia="Times New Roman" w:hAnsi="Times New Roman" w:cs="Times New Roman"/>
              </w:rPr>
              <w:t xml:space="preserve">The blockships should not be approached in choppy conditions due to the increased risk of collision and capsize. </w:t>
            </w:r>
          </w:p>
        </w:tc>
        <w:tc>
          <w:tcPr>
            <w:tcW w:w="1337" w:type="dxa"/>
            <w:tcBorders>
              <w:top w:val="single" w:sz="4" w:space="0" w:color="000000"/>
              <w:left w:val="single" w:sz="4" w:space="0" w:color="000000"/>
              <w:bottom w:val="single" w:sz="4" w:space="0" w:color="000000"/>
              <w:right w:val="single" w:sz="4" w:space="0" w:color="000000"/>
            </w:tcBorders>
          </w:tcPr>
          <w:p w14:paraId="2248B665" w14:textId="77777777" w:rsidR="00B908A2" w:rsidRDefault="00442EF0">
            <w:pPr>
              <w:ind w:left="115"/>
              <w:jc w:val="center"/>
            </w:pPr>
            <w:r>
              <w:rPr>
                <w:rFonts w:ascii="Times New Roman" w:eastAsia="Times New Roman" w:hAnsi="Times New Roman" w:cs="Times New Roman"/>
              </w:rPr>
              <w:t xml:space="preserve"> </w:t>
            </w:r>
          </w:p>
        </w:tc>
      </w:tr>
    </w:tbl>
    <w:p w14:paraId="7E7C2CD6" w14:textId="77777777" w:rsidR="00B908A2" w:rsidRDefault="00442EF0">
      <w:pPr>
        <w:spacing w:after="0"/>
      </w:pPr>
      <w:r>
        <w:rPr>
          <w:rFonts w:ascii="Times New Roman" w:eastAsia="Times New Roman" w:hAnsi="Times New Roman" w:cs="Times New Roman"/>
        </w:rPr>
        <w:t xml:space="preserve"> </w:t>
      </w:r>
    </w:p>
    <w:sectPr w:rsidR="00B908A2">
      <w:pgSz w:w="16838" w:h="11906" w:orient="landscape"/>
      <w:pgMar w:top="1440" w:right="247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A2"/>
    <w:rsid w:val="00092E29"/>
    <w:rsid w:val="00442EF0"/>
    <w:rsid w:val="00522816"/>
    <w:rsid w:val="009152A9"/>
    <w:rsid w:val="00B908A2"/>
    <w:rsid w:val="00CD4BCE"/>
    <w:rsid w:val="00EE6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005D"/>
  <w15:docId w15:val="{C20BF251-91A5-4747-BC78-DCB39A58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8" w:line="259" w:lineRule="auto"/>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01502">
      <w:bodyDiv w:val="1"/>
      <w:marLeft w:val="0"/>
      <w:marRight w:val="0"/>
      <w:marTop w:val="0"/>
      <w:marBottom w:val="0"/>
      <w:divBdr>
        <w:top w:val="none" w:sz="0" w:space="0" w:color="auto"/>
        <w:left w:val="none" w:sz="0" w:space="0" w:color="auto"/>
        <w:bottom w:val="none" w:sz="0" w:space="0" w:color="auto"/>
        <w:right w:val="none" w:sz="0" w:space="0" w:color="auto"/>
      </w:divBdr>
    </w:div>
    <w:div w:id="164581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Specific Risk Assessment Form - Barrier 2</dc:title>
  <dc:subject/>
  <dc:creator>Peter Woodward</dc:creator>
  <cp:keywords/>
  <cp:lastModifiedBy>Dennis Bichan</cp:lastModifiedBy>
  <cp:revision>2</cp:revision>
  <dcterms:created xsi:type="dcterms:W3CDTF">2025-04-30T17:01:00Z</dcterms:created>
  <dcterms:modified xsi:type="dcterms:W3CDTF">2025-04-30T17:01:00Z</dcterms:modified>
</cp:coreProperties>
</file>