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99DF" w14:textId="77777777" w:rsidR="009D5ADB" w:rsidRPr="009D5ADB" w:rsidRDefault="009D5ADB" w:rsidP="009D5ADB">
      <w:pPr>
        <w:spacing w:after="0" w:line="240" w:lineRule="auto"/>
        <w:ind w:left="10080" w:firstLine="720"/>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lang w:eastAsia="en-GB"/>
          <w14:ligatures w14:val="none"/>
        </w:rPr>
        <w:t>Kirkwall Kayak Club </w:t>
      </w:r>
    </w:p>
    <w:p w14:paraId="211ED4FC"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b/>
          <w:bCs/>
          <w:kern w:val="0"/>
          <w:u w:val="single"/>
          <w:lang w:eastAsia="en-GB"/>
          <w14:ligatures w14:val="none"/>
        </w:rPr>
        <w:t>Site Specific Risk Assessment</w:t>
      </w:r>
      <w:r w:rsidRPr="009D5ADB">
        <w:rPr>
          <w:rFonts w:ascii="Arial" w:eastAsia="Times New Roman" w:hAnsi="Arial" w:cs="Arial"/>
          <w:kern w:val="0"/>
          <w:lang w:eastAsia="en-GB"/>
          <w14:ligatures w14:val="none"/>
        </w:rPr>
        <w:t> </w:t>
      </w:r>
    </w:p>
    <w:p w14:paraId="36DD7A46" w14:textId="3DCD0728"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sz w:val="22"/>
          <w:szCs w:val="22"/>
          <w:lang w:eastAsia="en-GB"/>
          <w14:ligatures w14:val="none"/>
        </w:rPr>
        <w:t>Location:</w:t>
      </w:r>
      <w:r w:rsidRPr="009D5ADB">
        <w:rPr>
          <w:rFonts w:ascii="Calibri" w:eastAsia="Times New Roman" w:hAnsi="Calibri" w:cs="Calibri"/>
          <w:kern w:val="0"/>
          <w:sz w:val="22"/>
          <w:szCs w:val="22"/>
          <w:lang w:eastAsia="en-GB"/>
          <w14:ligatures w14:val="none"/>
        </w:rPr>
        <w:tab/>
      </w:r>
      <w:r w:rsidRPr="009D5ADB">
        <w:rPr>
          <w:rFonts w:ascii="Calibri" w:eastAsia="Times New Roman" w:hAnsi="Calibri" w:cs="Calibri"/>
          <w:kern w:val="0"/>
          <w:sz w:val="22"/>
          <w:szCs w:val="22"/>
          <w:lang w:eastAsia="en-GB"/>
          <w14:ligatures w14:val="none"/>
        </w:rPr>
        <w:tab/>
      </w:r>
      <w:r w:rsidRPr="009D5ADB">
        <w:rPr>
          <w:rFonts w:ascii="Calibri" w:eastAsia="Times New Roman" w:hAnsi="Calibri" w:cs="Calibri"/>
          <w:kern w:val="0"/>
          <w:sz w:val="22"/>
          <w:szCs w:val="22"/>
          <w:lang w:eastAsia="en-GB"/>
          <w14:ligatures w14:val="none"/>
        </w:rPr>
        <w:tab/>
      </w:r>
      <w:r w:rsidRPr="009D5ADB">
        <w:rPr>
          <w:rFonts w:ascii="Calibri" w:eastAsia="Times New Roman" w:hAnsi="Calibri" w:cs="Calibri"/>
          <w:kern w:val="0"/>
          <w:sz w:val="22"/>
          <w:szCs w:val="22"/>
          <w:lang w:eastAsia="en-GB"/>
          <w14:ligatures w14:val="none"/>
        </w:rPr>
        <w:tab/>
      </w:r>
      <w:r w:rsidRPr="009D5ADB">
        <w:rPr>
          <w:rFonts w:ascii="Arial" w:eastAsia="Times New Roman" w:hAnsi="Arial" w:cs="Arial"/>
          <w:kern w:val="0"/>
          <w:sz w:val="22"/>
          <w:szCs w:val="22"/>
          <w:lang w:eastAsia="en-GB"/>
          <w14:ligatures w14:val="none"/>
        </w:rPr>
        <w:t>Churchill Barrier No.3 - North and South ends - (OS National Grid Ref.  ND 473 987) </w:t>
      </w:r>
    </w:p>
    <w:p w14:paraId="69A8A824"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sz w:val="22"/>
          <w:szCs w:val="22"/>
          <w:lang w:eastAsia="en-GB"/>
          <w14:ligatures w14:val="none"/>
        </w:rPr>
        <w:t>Risk Assessment carried out by:</w:t>
      </w:r>
      <w:r w:rsidRPr="009D5ADB">
        <w:rPr>
          <w:rFonts w:ascii="Calibri" w:eastAsia="Times New Roman" w:hAnsi="Calibri" w:cs="Calibri"/>
          <w:kern w:val="0"/>
          <w:sz w:val="22"/>
          <w:szCs w:val="22"/>
          <w:lang w:eastAsia="en-GB"/>
          <w14:ligatures w14:val="none"/>
        </w:rPr>
        <w:tab/>
      </w:r>
      <w:r w:rsidRPr="009D5ADB">
        <w:rPr>
          <w:rFonts w:ascii="Arial" w:eastAsia="Times New Roman" w:hAnsi="Arial" w:cs="Arial"/>
          <w:kern w:val="0"/>
          <w:sz w:val="22"/>
          <w:szCs w:val="22"/>
          <w:lang w:eastAsia="en-GB"/>
          <w14:ligatures w14:val="none"/>
        </w:rPr>
        <w:t>Peter Woodward </w:t>
      </w:r>
    </w:p>
    <w:p w14:paraId="06476FAF"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sz w:val="22"/>
          <w:szCs w:val="22"/>
          <w:lang w:eastAsia="en-GB"/>
          <w14:ligatures w14:val="none"/>
        </w:rPr>
        <w:t>Date of Assessment:</w:t>
      </w:r>
      <w:r w:rsidRPr="009D5ADB">
        <w:rPr>
          <w:rFonts w:ascii="Calibri" w:eastAsia="Times New Roman" w:hAnsi="Calibri" w:cs="Calibri"/>
          <w:kern w:val="0"/>
          <w:sz w:val="22"/>
          <w:szCs w:val="22"/>
          <w:lang w:eastAsia="en-GB"/>
          <w14:ligatures w14:val="none"/>
        </w:rPr>
        <w:tab/>
      </w:r>
      <w:r w:rsidRPr="009D5ADB">
        <w:rPr>
          <w:rFonts w:ascii="Calibri" w:eastAsia="Times New Roman" w:hAnsi="Calibri" w:cs="Calibri"/>
          <w:kern w:val="0"/>
          <w:sz w:val="22"/>
          <w:szCs w:val="22"/>
          <w:lang w:eastAsia="en-GB"/>
          <w14:ligatures w14:val="none"/>
        </w:rPr>
        <w:tab/>
      </w:r>
      <w:r w:rsidRPr="009D5ADB">
        <w:rPr>
          <w:rFonts w:ascii="Calibri" w:eastAsia="Times New Roman" w:hAnsi="Calibri" w:cs="Calibri"/>
          <w:kern w:val="0"/>
          <w:sz w:val="22"/>
          <w:szCs w:val="22"/>
          <w:lang w:eastAsia="en-GB"/>
          <w14:ligatures w14:val="none"/>
        </w:rPr>
        <w:tab/>
      </w:r>
      <w:r w:rsidRPr="009D5ADB">
        <w:rPr>
          <w:rFonts w:ascii="Arial" w:eastAsia="Times New Roman" w:hAnsi="Arial" w:cs="Arial"/>
          <w:kern w:val="0"/>
          <w:sz w:val="22"/>
          <w:szCs w:val="22"/>
          <w:lang w:eastAsia="en-GB"/>
          <w14:ligatures w14:val="none"/>
        </w:rPr>
        <w:t>6</w:t>
      </w:r>
      <w:r w:rsidRPr="009D5ADB">
        <w:rPr>
          <w:rFonts w:ascii="Arial" w:eastAsia="Times New Roman" w:hAnsi="Arial" w:cs="Arial"/>
          <w:kern w:val="0"/>
          <w:sz w:val="17"/>
          <w:szCs w:val="17"/>
          <w:vertAlign w:val="superscript"/>
          <w:lang w:eastAsia="en-GB"/>
          <w14:ligatures w14:val="none"/>
        </w:rPr>
        <w:t>th</w:t>
      </w:r>
      <w:r w:rsidRPr="009D5ADB">
        <w:rPr>
          <w:rFonts w:ascii="Arial" w:eastAsia="Times New Roman" w:hAnsi="Arial" w:cs="Arial"/>
          <w:kern w:val="0"/>
          <w:sz w:val="22"/>
          <w:szCs w:val="22"/>
          <w:lang w:eastAsia="en-GB"/>
          <w14:ligatures w14:val="none"/>
        </w:rPr>
        <w:t xml:space="preserve"> May 2015 – Revision A 9</w:t>
      </w:r>
      <w:r w:rsidRPr="009D5ADB">
        <w:rPr>
          <w:rFonts w:ascii="Arial" w:eastAsia="Times New Roman" w:hAnsi="Arial" w:cs="Arial"/>
          <w:kern w:val="0"/>
          <w:sz w:val="17"/>
          <w:szCs w:val="17"/>
          <w:vertAlign w:val="superscript"/>
          <w:lang w:eastAsia="en-GB"/>
          <w14:ligatures w14:val="none"/>
        </w:rPr>
        <w:t>th</w:t>
      </w:r>
      <w:r w:rsidRPr="009D5ADB">
        <w:rPr>
          <w:rFonts w:ascii="Arial" w:eastAsia="Times New Roman" w:hAnsi="Arial" w:cs="Arial"/>
          <w:kern w:val="0"/>
          <w:sz w:val="22"/>
          <w:szCs w:val="22"/>
          <w:lang w:eastAsia="en-GB"/>
          <w14:ligatures w14:val="none"/>
        </w:rPr>
        <w:t xml:space="preserve"> May 2018 – Revision B 18</w:t>
      </w:r>
      <w:r w:rsidRPr="009D5ADB">
        <w:rPr>
          <w:rFonts w:ascii="Arial" w:eastAsia="Times New Roman" w:hAnsi="Arial" w:cs="Arial"/>
          <w:kern w:val="0"/>
          <w:sz w:val="17"/>
          <w:szCs w:val="17"/>
          <w:vertAlign w:val="superscript"/>
          <w:lang w:eastAsia="en-GB"/>
          <w14:ligatures w14:val="none"/>
        </w:rPr>
        <w:t>th</w:t>
      </w:r>
      <w:r w:rsidRPr="009D5ADB">
        <w:rPr>
          <w:rFonts w:ascii="Arial" w:eastAsia="Times New Roman" w:hAnsi="Arial" w:cs="Arial"/>
          <w:kern w:val="0"/>
          <w:sz w:val="22"/>
          <w:szCs w:val="22"/>
          <w:lang w:eastAsia="en-GB"/>
          <w14:ligatures w14:val="none"/>
        </w:rPr>
        <w:t xml:space="preserve"> May 2024 </w:t>
      </w:r>
    </w:p>
    <w:p w14:paraId="7D9430B0"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val="en-US" w:eastAsia="en-GB"/>
          <w14:ligatures w14:val="none"/>
        </w:rPr>
      </w:pPr>
      <w:r w:rsidRPr="009D5ADB">
        <w:rPr>
          <w:rFonts w:ascii="Arial" w:eastAsia="Times New Roman" w:hAnsi="Arial" w:cs="Arial"/>
          <w:kern w:val="0"/>
          <w:sz w:val="22"/>
          <w:szCs w:val="22"/>
          <w:lang w:eastAsia="en-GB"/>
          <w14:ligatures w14:val="none"/>
        </w:rPr>
        <w:t>Reviewed 14/04/2025 by Ian Stewart</w:t>
      </w:r>
      <w:r w:rsidRPr="009D5ADB">
        <w:rPr>
          <w:rFonts w:ascii="Arial" w:eastAsia="Times New Roman" w:hAnsi="Arial" w:cs="Arial"/>
          <w:kern w:val="0"/>
          <w:sz w:val="22"/>
          <w:szCs w:val="22"/>
          <w:lang w:val="en-US" w:eastAsia="en-GB"/>
          <w14:ligatures w14:val="none"/>
        </w:rPr>
        <w:t> </w:t>
      </w:r>
    </w:p>
    <w:p w14:paraId="391CBEE8"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980"/>
        <w:gridCol w:w="8505"/>
        <w:gridCol w:w="1335"/>
      </w:tblGrid>
      <w:tr w:rsidR="009D5ADB" w:rsidRPr="009D5ADB" w14:paraId="2F363B25" w14:textId="77777777" w:rsidTr="009D5AD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ED4A492"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b/>
                <w:bCs/>
                <w:kern w:val="0"/>
                <w:sz w:val="22"/>
                <w:szCs w:val="22"/>
                <w:lang w:eastAsia="en-GB"/>
                <w14:ligatures w14:val="none"/>
              </w:rPr>
              <w:t>Hazard</w:t>
            </w:r>
            <w:r w:rsidRPr="009D5ADB">
              <w:rPr>
                <w:rFonts w:ascii="Arial" w:eastAsia="Times New Roman" w:hAnsi="Arial" w:cs="Arial"/>
                <w:kern w:val="0"/>
                <w:sz w:val="22"/>
                <w:szCs w:val="22"/>
                <w:lang w:eastAsia="en-GB"/>
                <w14:ligatures w14:val="none"/>
              </w:rPr>
              <w:t> </w:t>
            </w:r>
          </w:p>
          <w:p w14:paraId="5EBA4A28"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BBBC78F" w14:textId="2F3C5499"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b/>
                <w:bCs/>
                <w:kern w:val="0"/>
                <w:sz w:val="22"/>
                <w:szCs w:val="22"/>
                <w:lang w:eastAsia="en-GB"/>
                <w14:ligatures w14:val="none"/>
              </w:rPr>
              <w:t>Who might be harmed?</w:t>
            </w:r>
            <w:r w:rsidRPr="009D5ADB">
              <w:rPr>
                <w:rFonts w:ascii="Arial" w:eastAsia="Times New Roman" w:hAnsi="Arial" w:cs="Arial"/>
                <w:kern w:val="0"/>
                <w:sz w:val="22"/>
                <w:szCs w:val="22"/>
                <w:lang w:eastAsia="en-GB"/>
                <w14:ligatures w14:val="none"/>
              </w:rPr>
              <w:t> </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5DE3896C"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b/>
                <w:bCs/>
                <w:kern w:val="0"/>
                <w:sz w:val="22"/>
                <w:szCs w:val="22"/>
                <w:lang w:eastAsia="en-GB"/>
                <w14:ligatures w14:val="none"/>
              </w:rPr>
              <w:t>How is the risk controlled?</w:t>
            </w:r>
            <w:r w:rsidRPr="009D5ADB">
              <w:rPr>
                <w:rFonts w:ascii="Arial" w:eastAsia="Times New Roman" w:hAnsi="Arial" w:cs="Arial"/>
                <w:kern w:val="0"/>
                <w:sz w:val="22"/>
                <w:szCs w:val="22"/>
                <w:lang w:eastAsia="en-GB"/>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D1BD138"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b/>
                <w:bCs/>
                <w:kern w:val="0"/>
                <w:sz w:val="22"/>
                <w:szCs w:val="22"/>
                <w:lang w:eastAsia="en-GB"/>
                <w14:ligatures w14:val="none"/>
              </w:rPr>
              <w:t>Review and revision</w:t>
            </w:r>
            <w:r w:rsidRPr="009D5ADB">
              <w:rPr>
                <w:rFonts w:ascii="Arial" w:eastAsia="Times New Roman" w:hAnsi="Arial" w:cs="Arial"/>
                <w:kern w:val="0"/>
                <w:sz w:val="22"/>
                <w:szCs w:val="22"/>
                <w:lang w:eastAsia="en-GB"/>
                <w14:ligatures w14:val="none"/>
              </w:rPr>
              <w:t> </w:t>
            </w:r>
          </w:p>
        </w:tc>
      </w:tr>
      <w:tr w:rsidR="009D5ADB" w:rsidRPr="009D5ADB" w14:paraId="034019E3" w14:textId="77777777" w:rsidTr="009D5AD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E87C033"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Being struck by vehicles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8E5427D"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Participants, Coaches, Leaders and vehicle occupants. </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1E3486B6"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Warning everyone that due to the location of the site beside a 60mph A class road care to be taken both as a pedestrian and when manoeuvring vehicles and trailers. </w:t>
            </w:r>
          </w:p>
          <w:p w14:paraId="6020AAAA"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Particular attention is needed if equipment is to be carried across the road.  Depending upon available parking space, the size of the group and the activity planned it may be possible to avoid crossing the road by parking on the same side of the road that the paddling activity will be taking place on. </w:t>
            </w:r>
          </w:p>
          <w:p w14:paraId="60401E96"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16E250BD"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r>
      <w:tr w:rsidR="009D5ADB" w:rsidRPr="009D5ADB" w14:paraId="1F0E71AE" w14:textId="77777777" w:rsidTr="009D5AD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D2DC7EB"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Manual handling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05B73E3"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Participants, Coaches, Leaders. </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7F79C36C"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Make all aware of safe handling practices for the craft to be used including the weight, shape, slipperiness and any handles that may be available.  Participants to be made aware of safe lifting techniques with demonstrations by coaches and leaders if necessary. </w:t>
            </w:r>
          </w:p>
          <w:p w14:paraId="7D4AFF17"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xml:space="preserve">The minimum number people </w:t>
            </w:r>
            <w:proofErr w:type="gramStart"/>
            <w:r w:rsidRPr="009D5ADB">
              <w:rPr>
                <w:rFonts w:ascii="Arial" w:eastAsia="Times New Roman" w:hAnsi="Arial" w:cs="Arial"/>
                <w:kern w:val="0"/>
                <w:sz w:val="22"/>
                <w:szCs w:val="22"/>
                <w:lang w:eastAsia="en-GB"/>
                <w14:ligatures w14:val="none"/>
              </w:rPr>
              <w:t>is</w:t>
            </w:r>
            <w:proofErr w:type="gramEnd"/>
            <w:r w:rsidRPr="009D5ADB">
              <w:rPr>
                <w:rFonts w:ascii="Arial" w:eastAsia="Times New Roman" w:hAnsi="Arial" w:cs="Arial"/>
                <w:kern w:val="0"/>
                <w:sz w:val="22"/>
                <w:szCs w:val="22"/>
                <w:lang w:eastAsia="en-GB"/>
                <w14:ligatures w14:val="none"/>
              </w:rPr>
              <w:t xml:space="preserve"> needed to lift and carry any craft is two. </w:t>
            </w:r>
          </w:p>
          <w:p w14:paraId="4129151C"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601BA178"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r>
      <w:tr w:rsidR="009D5ADB" w:rsidRPr="009D5ADB" w14:paraId="5A67DF53" w14:textId="77777777" w:rsidTr="009D5AD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82BE812"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Slips trips and falls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772B56F"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Participants, Coaches, Leaders. </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26A73453"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At the northern end of Barrier 3 the ground is uneven on both sides of the road and changes quickly between stone chips, grass a pebbly shore or very soft sandy beach.  People to be told to look where they are going and asked not to run. </w:t>
            </w:r>
          </w:p>
          <w:p w14:paraId="778F1530"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On each side of the road the land drops sharply from the road level to the sea.  Everyone to be made aware of the steep and slightly uneven timber steps on the eastern side of the road or the steeply sloping bank of loose stones if the launch site on the Scapa Flow side is to be used. </w:t>
            </w:r>
          </w:p>
          <w:p w14:paraId="472CC5C1"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xml:space="preserve">The unprotected edge to the vehicle parking at the northern end of Barrier 3 has a vertical drop of several metres.  All to be made aware of the edge upon arrival and if possible beforehand.  Vehicle and trailer parking to be a minimum of 2m inside the stoned part of the carpark and 3m from edge.  </w:t>
            </w:r>
            <w:r w:rsidRPr="009D5ADB">
              <w:rPr>
                <w:rFonts w:ascii="Arial" w:eastAsia="Times New Roman" w:hAnsi="Arial" w:cs="Arial"/>
                <w:color w:val="C00000"/>
                <w:kern w:val="0"/>
                <w:sz w:val="22"/>
                <w:szCs w:val="22"/>
                <w:lang w:eastAsia="en-GB"/>
                <w14:ligatures w14:val="none"/>
              </w:rPr>
              <w:t>Avoid use of this launch site in the dark whenever possible</w:t>
            </w:r>
            <w:r w:rsidRPr="009D5ADB">
              <w:rPr>
                <w:rFonts w:ascii="Arial" w:eastAsia="Times New Roman" w:hAnsi="Arial" w:cs="Arial"/>
                <w:kern w:val="0"/>
                <w:sz w:val="22"/>
                <w:szCs w:val="22"/>
                <w:lang w:eastAsia="en-GB"/>
                <w14:ligatures w14:val="none"/>
              </w:rPr>
              <w:t>. </w:t>
            </w:r>
          </w:p>
          <w:p w14:paraId="1BAB4592"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lastRenderedPageBreak/>
              <w:t>Access to the water from the small (max 3 spaces) car parking area at the southern end of Barrier 3 is either via a relatively regular narrow but slippery band cut immediately adjacent to the eastern face of the causeway or from a sandy beach approximately 100m SW of the car park.   Coaches, Leaders and participants to be made aware of the uneven ground along both access routes together with loose stones and often slippery conditions. </w:t>
            </w:r>
          </w:p>
          <w:p w14:paraId="1498BE52"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2C9FFD1"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lastRenderedPageBreak/>
              <w:t>B </w:t>
            </w:r>
          </w:p>
        </w:tc>
      </w:tr>
      <w:tr w:rsidR="009D5ADB" w:rsidRPr="009D5ADB" w14:paraId="5FCAE77D" w14:textId="77777777" w:rsidTr="009D5ADB">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DEF4A4B"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Collisions with blockships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002029A"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Participants, Coaches, Leaders. </w:t>
            </w:r>
          </w:p>
        </w:tc>
        <w:tc>
          <w:tcPr>
            <w:tcW w:w="8505" w:type="dxa"/>
            <w:tcBorders>
              <w:top w:val="single" w:sz="6" w:space="0" w:color="auto"/>
              <w:left w:val="single" w:sz="6" w:space="0" w:color="auto"/>
              <w:bottom w:val="single" w:sz="6" w:space="0" w:color="auto"/>
              <w:right w:val="single" w:sz="6" w:space="0" w:color="auto"/>
            </w:tcBorders>
            <w:shd w:val="clear" w:color="auto" w:fill="auto"/>
            <w:hideMark/>
          </w:tcPr>
          <w:p w14:paraId="282AA23E"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All to be made aware of the dangers of approaching the blockships in even flat calm conditions – sharp irregular edges above and below the water. </w:t>
            </w:r>
          </w:p>
          <w:p w14:paraId="069EE544"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The wrecks should not be approached in choppy conditions due to the increased risk of collision and capsize. </w:t>
            </w:r>
          </w:p>
          <w:p w14:paraId="18CE12C9" w14:textId="77777777" w:rsidR="009D5ADB" w:rsidRPr="009D5ADB" w:rsidRDefault="009D5ADB" w:rsidP="009D5ADB">
            <w:pPr>
              <w:spacing w:after="0" w:line="240" w:lineRule="auto"/>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4B35B86" w14:textId="77777777" w:rsidR="009D5ADB" w:rsidRPr="009D5ADB" w:rsidRDefault="009D5ADB" w:rsidP="009D5ADB">
            <w:pPr>
              <w:spacing w:after="0" w:line="240" w:lineRule="auto"/>
              <w:jc w:val="center"/>
              <w:textAlignment w:val="baseline"/>
              <w:rPr>
                <w:rFonts w:ascii="Times New Roman" w:eastAsia="Times New Roman" w:hAnsi="Times New Roman" w:cs="Times New Roman"/>
                <w:kern w:val="0"/>
                <w:lang w:eastAsia="en-GB"/>
                <w14:ligatures w14:val="none"/>
              </w:rPr>
            </w:pPr>
            <w:r w:rsidRPr="009D5ADB">
              <w:rPr>
                <w:rFonts w:ascii="Arial" w:eastAsia="Times New Roman" w:hAnsi="Arial" w:cs="Arial"/>
                <w:kern w:val="0"/>
                <w:sz w:val="22"/>
                <w:szCs w:val="22"/>
                <w:lang w:eastAsia="en-GB"/>
                <w14:ligatures w14:val="none"/>
              </w:rPr>
              <w:t> </w:t>
            </w:r>
          </w:p>
        </w:tc>
      </w:tr>
    </w:tbl>
    <w:p w14:paraId="061F8F04" w14:textId="77777777" w:rsidR="009D5ADB" w:rsidRPr="009D5ADB" w:rsidRDefault="009D5ADB" w:rsidP="009D5ADB">
      <w:pPr>
        <w:spacing w:after="0" w:line="240" w:lineRule="auto"/>
        <w:textAlignment w:val="baseline"/>
        <w:rPr>
          <w:rFonts w:ascii="Segoe UI" w:eastAsia="Times New Roman" w:hAnsi="Segoe UI" w:cs="Segoe UI"/>
          <w:kern w:val="0"/>
          <w:sz w:val="18"/>
          <w:szCs w:val="18"/>
          <w:lang w:eastAsia="en-GB"/>
          <w14:ligatures w14:val="none"/>
        </w:rPr>
      </w:pPr>
      <w:r w:rsidRPr="009D5ADB">
        <w:rPr>
          <w:rFonts w:ascii="Arial" w:eastAsia="Times New Roman" w:hAnsi="Arial" w:cs="Arial"/>
          <w:kern w:val="0"/>
          <w:sz w:val="22"/>
          <w:szCs w:val="22"/>
          <w:lang w:eastAsia="en-GB"/>
          <w14:ligatures w14:val="none"/>
        </w:rPr>
        <w:t> </w:t>
      </w:r>
    </w:p>
    <w:p w14:paraId="7492D5C3" w14:textId="77777777" w:rsidR="009D5ADB" w:rsidRPr="009D5ADB" w:rsidRDefault="009D5ADB" w:rsidP="009D5ADB"/>
    <w:sectPr w:rsidR="009D5ADB" w:rsidRPr="009D5ADB" w:rsidSect="009D5A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DB"/>
    <w:rsid w:val="00341632"/>
    <w:rsid w:val="0060529D"/>
    <w:rsid w:val="006725C3"/>
    <w:rsid w:val="00907C68"/>
    <w:rsid w:val="009D5ADB"/>
    <w:rsid w:val="00D97A30"/>
    <w:rsid w:val="00FA4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6D3F"/>
  <w15:chartTrackingRefBased/>
  <w15:docId w15:val="{1429C3B3-9315-49DC-90F1-CECC9259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ADB"/>
    <w:rPr>
      <w:rFonts w:eastAsiaTheme="majorEastAsia" w:cstheme="majorBidi"/>
      <w:color w:val="272727" w:themeColor="text1" w:themeTint="D8"/>
    </w:rPr>
  </w:style>
  <w:style w:type="paragraph" w:styleId="Title">
    <w:name w:val="Title"/>
    <w:basedOn w:val="Normal"/>
    <w:next w:val="Normal"/>
    <w:link w:val="TitleChar"/>
    <w:uiPriority w:val="10"/>
    <w:qFormat/>
    <w:rsid w:val="009D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ADB"/>
    <w:pPr>
      <w:spacing w:before="160"/>
      <w:jc w:val="center"/>
    </w:pPr>
    <w:rPr>
      <w:i/>
      <w:iCs/>
      <w:color w:val="404040" w:themeColor="text1" w:themeTint="BF"/>
    </w:rPr>
  </w:style>
  <w:style w:type="character" w:customStyle="1" w:styleId="QuoteChar">
    <w:name w:val="Quote Char"/>
    <w:basedOn w:val="DefaultParagraphFont"/>
    <w:link w:val="Quote"/>
    <w:uiPriority w:val="29"/>
    <w:rsid w:val="009D5ADB"/>
    <w:rPr>
      <w:i/>
      <w:iCs/>
      <w:color w:val="404040" w:themeColor="text1" w:themeTint="BF"/>
    </w:rPr>
  </w:style>
  <w:style w:type="paragraph" w:styleId="ListParagraph">
    <w:name w:val="List Paragraph"/>
    <w:basedOn w:val="Normal"/>
    <w:uiPriority w:val="34"/>
    <w:qFormat/>
    <w:rsid w:val="009D5ADB"/>
    <w:pPr>
      <w:ind w:left="720"/>
      <w:contextualSpacing/>
    </w:pPr>
  </w:style>
  <w:style w:type="character" w:styleId="IntenseEmphasis">
    <w:name w:val="Intense Emphasis"/>
    <w:basedOn w:val="DefaultParagraphFont"/>
    <w:uiPriority w:val="21"/>
    <w:qFormat/>
    <w:rsid w:val="009D5ADB"/>
    <w:rPr>
      <w:i/>
      <w:iCs/>
      <w:color w:val="0F4761" w:themeColor="accent1" w:themeShade="BF"/>
    </w:rPr>
  </w:style>
  <w:style w:type="paragraph" w:styleId="IntenseQuote">
    <w:name w:val="Intense Quote"/>
    <w:basedOn w:val="Normal"/>
    <w:next w:val="Normal"/>
    <w:link w:val="IntenseQuoteChar"/>
    <w:uiPriority w:val="30"/>
    <w:qFormat/>
    <w:rsid w:val="009D5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DB"/>
    <w:rPr>
      <w:i/>
      <w:iCs/>
      <w:color w:val="0F4761" w:themeColor="accent1" w:themeShade="BF"/>
    </w:rPr>
  </w:style>
  <w:style w:type="character" w:styleId="IntenseReference">
    <w:name w:val="Intense Reference"/>
    <w:basedOn w:val="DefaultParagraphFont"/>
    <w:uiPriority w:val="32"/>
    <w:qFormat/>
    <w:rsid w:val="009D5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40655">
      <w:bodyDiv w:val="1"/>
      <w:marLeft w:val="0"/>
      <w:marRight w:val="0"/>
      <w:marTop w:val="0"/>
      <w:marBottom w:val="0"/>
      <w:divBdr>
        <w:top w:val="none" w:sz="0" w:space="0" w:color="auto"/>
        <w:left w:val="none" w:sz="0" w:space="0" w:color="auto"/>
        <w:bottom w:val="none" w:sz="0" w:space="0" w:color="auto"/>
        <w:right w:val="none" w:sz="0" w:space="0" w:color="auto"/>
      </w:divBdr>
      <w:divsChild>
        <w:div w:id="1073165899">
          <w:marLeft w:val="0"/>
          <w:marRight w:val="0"/>
          <w:marTop w:val="0"/>
          <w:marBottom w:val="0"/>
          <w:divBdr>
            <w:top w:val="none" w:sz="0" w:space="0" w:color="auto"/>
            <w:left w:val="none" w:sz="0" w:space="0" w:color="auto"/>
            <w:bottom w:val="none" w:sz="0" w:space="0" w:color="auto"/>
            <w:right w:val="none" w:sz="0" w:space="0" w:color="auto"/>
          </w:divBdr>
        </w:div>
        <w:div w:id="1624574794">
          <w:marLeft w:val="0"/>
          <w:marRight w:val="0"/>
          <w:marTop w:val="0"/>
          <w:marBottom w:val="0"/>
          <w:divBdr>
            <w:top w:val="none" w:sz="0" w:space="0" w:color="auto"/>
            <w:left w:val="none" w:sz="0" w:space="0" w:color="auto"/>
            <w:bottom w:val="none" w:sz="0" w:space="0" w:color="auto"/>
            <w:right w:val="none" w:sz="0" w:space="0" w:color="auto"/>
          </w:divBdr>
        </w:div>
        <w:div w:id="611018071">
          <w:marLeft w:val="0"/>
          <w:marRight w:val="0"/>
          <w:marTop w:val="0"/>
          <w:marBottom w:val="0"/>
          <w:divBdr>
            <w:top w:val="none" w:sz="0" w:space="0" w:color="auto"/>
            <w:left w:val="none" w:sz="0" w:space="0" w:color="auto"/>
            <w:bottom w:val="none" w:sz="0" w:space="0" w:color="auto"/>
            <w:right w:val="none" w:sz="0" w:space="0" w:color="auto"/>
          </w:divBdr>
        </w:div>
        <w:div w:id="1941180350">
          <w:marLeft w:val="0"/>
          <w:marRight w:val="0"/>
          <w:marTop w:val="0"/>
          <w:marBottom w:val="0"/>
          <w:divBdr>
            <w:top w:val="none" w:sz="0" w:space="0" w:color="auto"/>
            <w:left w:val="none" w:sz="0" w:space="0" w:color="auto"/>
            <w:bottom w:val="none" w:sz="0" w:space="0" w:color="auto"/>
            <w:right w:val="none" w:sz="0" w:space="0" w:color="auto"/>
          </w:divBdr>
        </w:div>
        <w:div w:id="2123766424">
          <w:marLeft w:val="0"/>
          <w:marRight w:val="0"/>
          <w:marTop w:val="0"/>
          <w:marBottom w:val="0"/>
          <w:divBdr>
            <w:top w:val="none" w:sz="0" w:space="0" w:color="auto"/>
            <w:left w:val="none" w:sz="0" w:space="0" w:color="auto"/>
            <w:bottom w:val="none" w:sz="0" w:space="0" w:color="auto"/>
            <w:right w:val="none" w:sz="0" w:space="0" w:color="auto"/>
          </w:divBdr>
        </w:div>
        <w:div w:id="1326275319">
          <w:marLeft w:val="0"/>
          <w:marRight w:val="0"/>
          <w:marTop w:val="0"/>
          <w:marBottom w:val="0"/>
          <w:divBdr>
            <w:top w:val="none" w:sz="0" w:space="0" w:color="auto"/>
            <w:left w:val="none" w:sz="0" w:space="0" w:color="auto"/>
            <w:bottom w:val="none" w:sz="0" w:space="0" w:color="auto"/>
            <w:right w:val="none" w:sz="0" w:space="0" w:color="auto"/>
          </w:divBdr>
        </w:div>
        <w:div w:id="1589650919">
          <w:marLeft w:val="0"/>
          <w:marRight w:val="0"/>
          <w:marTop w:val="0"/>
          <w:marBottom w:val="0"/>
          <w:divBdr>
            <w:top w:val="none" w:sz="0" w:space="0" w:color="auto"/>
            <w:left w:val="none" w:sz="0" w:space="0" w:color="auto"/>
            <w:bottom w:val="none" w:sz="0" w:space="0" w:color="auto"/>
            <w:right w:val="none" w:sz="0" w:space="0" w:color="auto"/>
          </w:divBdr>
        </w:div>
        <w:div w:id="1828940571">
          <w:marLeft w:val="0"/>
          <w:marRight w:val="0"/>
          <w:marTop w:val="0"/>
          <w:marBottom w:val="0"/>
          <w:divBdr>
            <w:top w:val="none" w:sz="0" w:space="0" w:color="auto"/>
            <w:left w:val="none" w:sz="0" w:space="0" w:color="auto"/>
            <w:bottom w:val="none" w:sz="0" w:space="0" w:color="auto"/>
            <w:right w:val="none" w:sz="0" w:space="0" w:color="auto"/>
          </w:divBdr>
          <w:divsChild>
            <w:div w:id="1085568812">
              <w:marLeft w:val="-75"/>
              <w:marRight w:val="0"/>
              <w:marTop w:val="30"/>
              <w:marBottom w:val="30"/>
              <w:divBdr>
                <w:top w:val="none" w:sz="0" w:space="0" w:color="auto"/>
                <w:left w:val="none" w:sz="0" w:space="0" w:color="auto"/>
                <w:bottom w:val="none" w:sz="0" w:space="0" w:color="auto"/>
                <w:right w:val="none" w:sz="0" w:space="0" w:color="auto"/>
              </w:divBdr>
              <w:divsChild>
                <w:div w:id="1083378213">
                  <w:marLeft w:val="0"/>
                  <w:marRight w:val="0"/>
                  <w:marTop w:val="0"/>
                  <w:marBottom w:val="0"/>
                  <w:divBdr>
                    <w:top w:val="none" w:sz="0" w:space="0" w:color="auto"/>
                    <w:left w:val="none" w:sz="0" w:space="0" w:color="auto"/>
                    <w:bottom w:val="none" w:sz="0" w:space="0" w:color="auto"/>
                    <w:right w:val="none" w:sz="0" w:space="0" w:color="auto"/>
                  </w:divBdr>
                  <w:divsChild>
                    <w:div w:id="578177125">
                      <w:marLeft w:val="0"/>
                      <w:marRight w:val="0"/>
                      <w:marTop w:val="0"/>
                      <w:marBottom w:val="0"/>
                      <w:divBdr>
                        <w:top w:val="none" w:sz="0" w:space="0" w:color="auto"/>
                        <w:left w:val="none" w:sz="0" w:space="0" w:color="auto"/>
                        <w:bottom w:val="none" w:sz="0" w:space="0" w:color="auto"/>
                        <w:right w:val="none" w:sz="0" w:space="0" w:color="auto"/>
                      </w:divBdr>
                    </w:div>
                    <w:div w:id="1600530306">
                      <w:marLeft w:val="0"/>
                      <w:marRight w:val="0"/>
                      <w:marTop w:val="0"/>
                      <w:marBottom w:val="0"/>
                      <w:divBdr>
                        <w:top w:val="none" w:sz="0" w:space="0" w:color="auto"/>
                        <w:left w:val="none" w:sz="0" w:space="0" w:color="auto"/>
                        <w:bottom w:val="none" w:sz="0" w:space="0" w:color="auto"/>
                        <w:right w:val="none" w:sz="0" w:space="0" w:color="auto"/>
                      </w:divBdr>
                    </w:div>
                  </w:divsChild>
                </w:div>
                <w:div w:id="1400253527">
                  <w:marLeft w:val="0"/>
                  <w:marRight w:val="0"/>
                  <w:marTop w:val="0"/>
                  <w:marBottom w:val="0"/>
                  <w:divBdr>
                    <w:top w:val="none" w:sz="0" w:space="0" w:color="auto"/>
                    <w:left w:val="none" w:sz="0" w:space="0" w:color="auto"/>
                    <w:bottom w:val="none" w:sz="0" w:space="0" w:color="auto"/>
                    <w:right w:val="none" w:sz="0" w:space="0" w:color="auto"/>
                  </w:divBdr>
                  <w:divsChild>
                    <w:div w:id="898444617">
                      <w:marLeft w:val="0"/>
                      <w:marRight w:val="0"/>
                      <w:marTop w:val="0"/>
                      <w:marBottom w:val="0"/>
                      <w:divBdr>
                        <w:top w:val="none" w:sz="0" w:space="0" w:color="auto"/>
                        <w:left w:val="none" w:sz="0" w:space="0" w:color="auto"/>
                        <w:bottom w:val="none" w:sz="0" w:space="0" w:color="auto"/>
                        <w:right w:val="none" w:sz="0" w:space="0" w:color="auto"/>
                      </w:divBdr>
                    </w:div>
                  </w:divsChild>
                </w:div>
                <w:div w:id="65615327">
                  <w:marLeft w:val="0"/>
                  <w:marRight w:val="0"/>
                  <w:marTop w:val="0"/>
                  <w:marBottom w:val="0"/>
                  <w:divBdr>
                    <w:top w:val="none" w:sz="0" w:space="0" w:color="auto"/>
                    <w:left w:val="none" w:sz="0" w:space="0" w:color="auto"/>
                    <w:bottom w:val="none" w:sz="0" w:space="0" w:color="auto"/>
                    <w:right w:val="none" w:sz="0" w:space="0" w:color="auto"/>
                  </w:divBdr>
                  <w:divsChild>
                    <w:div w:id="740248304">
                      <w:marLeft w:val="0"/>
                      <w:marRight w:val="0"/>
                      <w:marTop w:val="0"/>
                      <w:marBottom w:val="0"/>
                      <w:divBdr>
                        <w:top w:val="none" w:sz="0" w:space="0" w:color="auto"/>
                        <w:left w:val="none" w:sz="0" w:space="0" w:color="auto"/>
                        <w:bottom w:val="none" w:sz="0" w:space="0" w:color="auto"/>
                        <w:right w:val="none" w:sz="0" w:space="0" w:color="auto"/>
                      </w:divBdr>
                    </w:div>
                  </w:divsChild>
                </w:div>
                <w:div w:id="206187607">
                  <w:marLeft w:val="0"/>
                  <w:marRight w:val="0"/>
                  <w:marTop w:val="0"/>
                  <w:marBottom w:val="0"/>
                  <w:divBdr>
                    <w:top w:val="none" w:sz="0" w:space="0" w:color="auto"/>
                    <w:left w:val="none" w:sz="0" w:space="0" w:color="auto"/>
                    <w:bottom w:val="none" w:sz="0" w:space="0" w:color="auto"/>
                    <w:right w:val="none" w:sz="0" w:space="0" w:color="auto"/>
                  </w:divBdr>
                  <w:divsChild>
                    <w:div w:id="1055154580">
                      <w:marLeft w:val="0"/>
                      <w:marRight w:val="0"/>
                      <w:marTop w:val="0"/>
                      <w:marBottom w:val="0"/>
                      <w:divBdr>
                        <w:top w:val="none" w:sz="0" w:space="0" w:color="auto"/>
                        <w:left w:val="none" w:sz="0" w:space="0" w:color="auto"/>
                        <w:bottom w:val="none" w:sz="0" w:space="0" w:color="auto"/>
                        <w:right w:val="none" w:sz="0" w:space="0" w:color="auto"/>
                      </w:divBdr>
                    </w:div>
                  </w:divsChild>
                </w:div>
                <w:div w:id="478379155">
                  <w:marLeft w:val="0"/>
                  <w:marRight w:val="0"/>
                  <w:marTop w:val="0"/>
                  <w:marBottom w:val="0"/>
                  <w:divBdr>
                    <w:top w:val="none" w:sz="0" w:space="0" w:color="auto"/>
                    <w:left w:val="none" w:sz="0" w:space="0" w:color="auto"/>
                    <w:bottom w:val="none" w:sz="0" w:space="0" w:color="auto"/>
                    <w:right w:val="none" w:sz="0" w:space="0" w:color="auto"/>
                  </w:divBdr>
                  <w:divsChild>
                    <w:div w:id="400256368">
                      <w:marLeft w:val="0"/>
                      <w:marRight w:val="0"/>
                      <w:marTop w:val="0"/>
                      <w:marBottom w:val="0"/>
                      <w:divBdr>
                        <w:top w:val="none" w:sz="0" w:space="0" w:color="auto"/>
                        <w:left w:val="none" w:sz="0" w:space="0" w:color="auto"/>
                        <w:bottom w:val="none" w:sz="0" w:space="0" w:color="auto"/>
                        <w:right w:val="none" w:sz="0" w:space="0" w:color="auto"/>
                      </w:divBdr>
                    </w:div>
                  </w:divsChild>
                </w:div>
                <w:div w:id="886911732">
                  <w:marLeft w:val="0"/>
                  <w:marRight w:val="0"/>
                  <w:marTop w:val="0"/>
                  <w:marBottom w:val="0"/>
                  <w:divBdr>
                    <w:top w:val="none" w:sz="0" w:space="0" w:color="auto"/>
                    <w:left w:val="none" w:sz="0" w:space="0" w:color="auto"/>
                    <w:bottom w:val="none" w:sz="0" w:space="0" w:color="auto"/>
                    <w:right w:val="none" w:sz="0" w:space="0" w:color="auto"/>
                  </w:divBdr>
                  <w:divsChild>
                    <w:div w:id="1082095659">
                      <w:marLeft w:val="0"/>
                      <w:marRight w:val="0"/>
                      <w:marTop w:val="0"/>
                      <w:marBottom w:val="0"/>
                      <w:divBdr>
                        <w:top w:val="none" w:sz="0" w:space="0" w:color="auto"/>
                        <w:left w:val="none" w:sz="0" w:space="0" w:color="auto"/>
                        <w:bottom w:val="none" w:sz="0" w:space="0" w:color="auto"/>
                        <w:right w:val="none" w:sz="0" w:space="0" w:color="auto"/>
                      </w:divBdr>
                    </w:div>
                  </w:divsChild>
                </w:div>
                <w:div w:id="1944679742">
                  <w:marLeft w:val="0"/>
                  <w:marRight w:val="0"/>
                  <w:marTop w:val="0"/>
                  <w:marBottom w:val="0"/>
                  <w:divBdr>
                    <w:top w:val="none" w:sz="0" w:space="0" w:color="auto"/>
                    <w:left w:val="none" w:sz="0" w:space="0" w:color="auto"/>
                    <w:bottom w:val="none" w:sz="0" w:space="0" w:color="auto"/>
                    <w:right w:val="none" w:sz="0" w:space="0" w:color="auto"/>
                  </w:divBdr>
                  <w:divsChild>
                    <w:div w:id="1447431495">
                      <w:marLeft w:val="0"/>
                      <w:marRight w:val="0"/>
                      <w:marTop w:val="0"/>
                      <w:marBottom w:val="0"/>
                      <w:divBdr>
                        <w:top w:val="none" w:sz="0" w:space="0" w:color="auto"/>
                        <w:left w:val="none" w:sz="0" w:space="0" w:color="auto"/>
                        <w:bottom w:val="none" w:sz="0" w:space="0" w:color="auto"/>
                        <w:right w:val="none" w:sz="0" w:space="0" w:color="auto"/>
                      </w:divBdr>
                    </w:div>
                    <w:div w:id="2074426068">
                      <w:marLeft w:val="0"/>
                      <w:marRight w:val="0"/>
                      <w:marTop w:val="0"/>
                      <w:marBottom w:val="0"/>
                      <w:divBdr>
                        <w:top w:val="none" w:sz="0" w:space="0" w:color="auto"/>
                        <w:left w:val="none" w:sz="0" w:space="0" w:color="auto"/>
                        <w:bottom w:val="none" w:sz="0" w:space="0" w:color="auto"/>
                        <w:right w:val="none" w:sz="0" w:space="0" w:color="auto"/>
                      </w:divBdr>
                    </w:div>
                    <w:div w:id="1673802695">
                      <w:marLeft w:val="0"/>
                      <w:marRight w:val="0"/>
                      <w:marTop w:val="0"/>
                      <w:marBottom w:val="0"/>
                      <w:divBdr>
                        <w:top w:val="none" w:sz="0" w:space="0" w:color="auto"/>
                        <w:left w:val="none" w:sz="0" w:space="0" w:color="auto"/>
                        <w:bottom w:val="none" w:sz="0" w:space="0" w:color="auto"/>
                        <w:right w:val="none" w:sz="0" w:space="0" w:color="auto"/>
                      </w:divBdr>
                    </w:div>
                  </w:divsChild>
                </w:div>
                <w:div w:id="856966770">
                  <w:marLeft w:val="0"/>
                  <w:marRight w:val="0"/>
                  <w:marTop w:val="0"/>
                  <w:marBottom w:val="0"/>
                  <w:divBdr>
                    <w:top w:val="none" w:sz="0" w:space="0" w:color="auto"/>
                    <w:left w:val="none" w:sz="0" w:space="0" w:color="auto"/>
                    <w:bottom w:val="none" w:sz="0" w:space="0" w:color="auto"/>
                    <w:right w:val="none" w:sz="0" w:space="0" w:color="auto"/>
                  </w:divBdr>
                  <w:divsChild>
                    <w:div w:id="2122455263">
                      <w:marLeft w:val="0"/>
                      <w:marRight w:val="0"/>
                      <w:marTop w:val="0"/>
                      <w:marBottom w:val="0"/>
                      <w:divBdr>
                        <w:top w:val="none" w:sz="0" w:space="0" w:color="auto"/>
                        <w:left w:val="none" w:sz="0" w:space="0" w:color="auto"/>
                        <w:bottom w:val="none" w:sz="0" w:space="0" w:color="auto"/>
                        <w:right w:val="none" w:sz="0" w:space="0" w:color="auto"/>
                      </w:divBdr>
                    </w:div>
                  </w:divsChild>
                </w:div>
                <w:div w:id="1611543751">
                  <w:marLeft w:val="0"/>
                  <w:marRight w:val="0"/>
                  <w:marTop w:val="0"/>
                  <w:marBottom w:val="0"/>
                  <w:divBdr>
                    <w:top w:val="none" w:sz="0" w:space="0" w:color="auto"/>
                    <w:left w:val="none" w:sz="0" w:space="0" w:color="auto"/>
                    <w:bottom w:val="none" w:sz="0" w:space="0" w:color="auto"/>
                    <w:right w:val="none" w:sz="0" w:space="0" w:color="auto"/>
                  </w:divBdr>
                  <w:divsChild>
                    <w:div w:id="795026994">
                      <w:marLeft w:val="0"/>
                      <w:marRight w:val="0"/>
                      <w:marTop w:val="0"/>
                      <w:marBottom w:val="0"/>
                      <w:divBdr>
                        <w:top w:val="none" w:sz="0" w:space="0" w:color="auto"/>
                        <w:left w:val="none" w:sz="0" w:space="0" w:color="auto"/>
                        <w:bottom w:val="none" w:sz="0" w:space="0" w:color="auto"/>
                        <w:right w:val="none" w:sz="0" w:space="0" w:color="auto"/>
                      </w:divBdr>
                    </w:div>
                  </w:divsChild>
                </w:div>
                <w:div w:id="1529492318">
                  <w:marLeft w:val="0"/>
                  <w:marRight w:val="0"/>
                  <w:marTop w:val="0"/>
                  <w:marBottom w:val="0"/>
                  <w:divBdr>
                    <w:top w:val="none" w:sz="0" w:space="0" w:color="auto"/>
                    <w:left w:val="none" w:sz="0" w:space="0" w:color="auto"/>
                    <w:bottom w:val="none" w:sz="0" w:space="0" w:color="auto"/>
                    <w:right w:val="none" w:sz="0" w:space="0" w:color="auto"/>
                  </w:divBdr>
                  <w:divsChild>
                    <w:div w:id="1618028819">
                      <w:marLeft w:val="0"/>
                      <w:marRight w:val="0"/>
                      <w:marTop w:val="0"/>
                      <w:marBottom w:val="0"/>
                      <w:divBdr>
                        <w:top w:val="none" w:sz="0" w:space="0" w:color="auto"/>
                        <w:left w:val="none" w:sz="0" w:space="0" w:color="auto"/>
                        <w:bottom w:val="none" w:sz="0" w:space="0" w:color="auto"/>
                        <w:right w:val="none" w:sz="0" w:space="0" w:color="auto"/>
                      </w:divBdr>
                    </w:div>
                  </w:divsChild>
                </w:div>
                <w:div w:id="1615093675">
                  <w:marLeft w:val="0"/>
                  <w:marRight w:val="0"/>
                  <w:marTop w:val="0"/>
                  <w:marBottom w:val="0"/>
                  <w:divBdr>
                    <w:top w:val="none" w:sz="0" w:space="0" w:color="auto"/>
                    <w:left w:val="none" w:sz="0" w:space="0" w:color="auto"/>
                    <w:bottom w:val="none" w:sz="0" w:space="0" w:color="auto"/>
                    <w:right w:val="none" w:sz="0" w:space="0" w:color="auto"/>
                  </w:divBdr>
                  <w:divsChild>
                    <w:div w:id="883323627">
                      <w:marLeft w:val="0"/>
                      <w:marRight w:val="0"/>
                      <w:marTop w:val="0"/>
                      <w:marBottom w:val="0"/>
                      <w:divBdr>
                        <w:top w:val="none" w:sz="0" w:space="0" w:color="auto"/>
                        <w:left w:val="none" w:sz="0" w:space="0" w:color="auto"/>
                        <w:bottom w:val="none" w:sz="0" w:space="0" w:color="auto"/>
                        <w:right w:val="none" w:sz="0" w:space="0" w:color="auto"/>
                      </w:divBdr>
                    </w:div>
                    <w:div w:id="1279071342">
                      <w:marLeft w:val="0"/>
                      <w:marRight w:val="0"/>
                      <w:marTop w:val="0"/>
                      <w:marBottom w:val="0"/>
                      <w:divBdr>
                        <w:top w:val="none" w:sz="0" w:space="0" w:color="auto"/>
                        <w:left w:val="none" w:sz="0" w:space="0" w:color="auto"/>
                        <w:bottom w:val="none" w:sz="0" w:space="0" w:color="auto"/>
                        <w:right w:val="none" w:sz="0" w:space="0" w:color="auto"/>
                      </w:divBdr>
                    </w:div>
                    <w:div w:id="1516458856">
                      <w:marLeft w:val="0"/>
                      <w:marRight w:val="0"/>
                      <w:marTop w:val="0"/>
                      <w:marBottom w:val="0"/>
                      <w:divBdr>
                        <w:top w:val="none" w:sz="0" w:space="0" w:color="auto"/>
                        <w:left w:val="none" w:sz="0" w:space="0" w:color="auto"/>
                        <w:bottom w:val="none" w:sz="0" w:space="0" w:color="auto"/>
                        <w:right w:val="none" w:sz="0" w:space="0" w:color="auto"/>
                      </w:divBdr>
                    </w:div>
                  </w:divsChild>
                </w:div>
                <w:div w:id="303506418">
                  <w:marLeft w:val="0"/>
                  <w:marRight w:val="0"/>
                  <w:marTop w:val="0"/>
                  <w:marBottom w:val="0"/>
                  <w:divBdr>
                    <w:top w:val="none" w:sz="0" w:space="0" w:color="auto"/>
                    <w:left w:val="none" w:sz="0" w:space="0" w:color="auto"/>
                    <w:bottom w:val="none" w:sz="0" w:space="0" w:color="auto"/>
                    <w:right w:val="none" w:sz="0" w:space="0" w:color="auto"/>
                  </w:divBdr>
                  <w:divsChild>
                    <w:div w:id="1189952707">
                      <w:marLeft w:val="0"/>
                      <w:marRight w:val="0"/>
                      <w:marTop w:val="0"/>
                      <w:marBottom w:val="0"/>
                      <w:divBdr>
                        <w:top w:val="none" w:sz="0" w:space="0" w:color="auto"/>
                        <w:left w:val="none" w:sz="0" w:space="0" w:color="auto"/>
                        <w:bottom w:val="none" w:sz="0" w:space="0" w:color="auto"/>
                        <w:right w:val="none" w:sz="0" w:space="0" w:color="auto"/>
                      </w:divBdr>
                    </w:div>
                  </w:divsChild>
                </w:div>
                <w:div w:id="1799570883">
                  <w:marLeft w:val="0"/>
                  <w:marRight w:val="0"/>
                  <w:marTop w:val="0"/>
                  <w:marBottom w:val="0"/>
                  <w:divBdr>
                    <w:top w:val="none" w:sz="0" w:space="0" w:color="auto"/>
                    <w:left w:val="none" w:sz="0" w:space="0" w:color="auto"/>
                    <w:bottom w:val="none" w:sz="0" w:space="0" w:color="auto"/>
                    <w:right w:val="none" w:sz="0" w:space="0" w:color="auto"/>
                  </w:divBdr>
                  <w:divsChild>
                    <w:div w:id="281765417">
                      <w:marLeft w:val="0"/>
                      <w:marRight w:val="0"/>
                      <w:marTop w:val="0"/>
                      <w:marBottom w:val="0"/>
                      <w:divBdr>
                        <w:top w:val="none" w:sz="0" w:space="0" w:color="auto"/>
                        <w:left w:val="none" w:sz="0" w:space="0" w:color="auto"/>
                        <w:bottom w:val="none" w:sz="0" w:space="0" w:color="auto"/>
                        <w:right w:val="none" w:sz="0" w:space="0" w:color="auto"/>
                      </w:divBdr>
                    </w:div>
                  </w:divsChild>
                </w:div>
                <w:div w:id="372117726">
                  <w:marLeft w:val="0"/>
                  <w:marRight w:val="0"/>
                  <w:marTop w:val="0"/>
                  <w:marBottom w:val="0"/>
                  <w:divBdr>
                    <w:top w:val="none" w:sz="0" w:space="0" w:color="auto"/>
                    <w:left w:val="none" w:sz="0" w:space="0" w:color="auto"/>
                    <w:bottom w:val="none" w:sz="0" w:space="0" w:color="auto"/>
                    <w:right w:val="none" w:sz="0" w:space="0" w:color="auto"/>
                  </w:divBdr>
                  <w:divsChild>
                    <w:div w:id="1983390339">
                      <w:marLeft w:val="0"/>
                      <w:marRight w:val="0"/>
                      <w:marTop w:val="0"/>
                      <w:marBottom w:val="0"/>
                      <w:divBdr>
                        <w:top w:val="none" w:sz="0" w:space="0" w:color="auto"/>
                        <w:left w:val="none" w:sz="0" w:space="0" w:color="auto"/>
                        <w:bottom w:val="none" w:sz="0" w:space="0" w:color="auto"/>
                        <w:right w:val="none" w:sz="0" w:space="0" w:color="auto"/>
                      </w:divBdr>
                    </w:div>
                  </w:divsChild>
                </w:div>
                <w:div w:id="354305336">
                  <w:marLeft w:val="0"/>
                  <w:marRight w:val="0"/>
                  <w:marTop w:val="0"/>
                  <w:marBottom w:val="0"/>
                  <w:divBdr>
                    <w:top w:val="none" w:sz="0" w:space="0" w:color="auto"/>
                    <w:left w:val="none" w:sz="0" w:space="0" w:color="auto"/>
                    <w:bottom w:val="none" w:sz="0" w:space="0" w:color="auto"/>
                    <w:right w:val="none" w:sz="0" w:space="0" w:color="auto"/>
                  </w:divBdr>
                  <w:divsChild>
                    <w:div w:id="749235111">
                      <w:marLeft w:val="0"/>
                      <w:marRight w:val="0"/>
                      <w:marTop w:val="0"/>
                      <w:marBottom w:val="0"/>
                      <w:divBdr>
                        <w:top w:val="none" w:sz="0" w:space="0" w:color="auto"/>
                        <w:left w:val="none" w:sz="0" w:space="0" w:color="auto"/>
                        <w:bottom w:val="none" w:sz="0" w:space="0" w:color="auto"/>
                        <w:right w:val="none" w:sz="0" w:space="0" w:color="auto"/>
                      </w:divBdr>
                    </w:div>
                    <w:div w:id="419302428">
                      <w:marLeft w:val="0"/>
                      <w:marRight w:val="0"/>
                      <w:marTop w:val="0"/>
                      <w:marBottom w:val="0"/>
                      <w:divBdr>
                        <w:top w:val="none" w:sz="0" w:space="0" w:color="auto"/>
                        <w:left w:val="none" w:sz="0" w:space="0" w:color="auto"/>
                        <w:bottom w:val="none" w:sz="0" w:space="0" w:color="auto"/>
                        <w:right w:val="none" w:sz="0" w:space="0" w:color="auto"/>
                      </w:divBdr>
                    </w:div>
                    <w:div w:id="333343588">
                      <w:marLeft w:val="0"/>
                      <w:marRight w:val="0"/>
                      <w:marTop w:val="0"/>
                      <w:marBottom w:val="0"/>
                      <w:divBdr>
                        <w:top w:val="none" w:sz="0" w:space="0" w:color="auto"/>
                        <w:left w:val="none" w:sz="0" w:space="0" w:color="auto"/>
                        <w:bottom w:val="none" w:sz="0" w:space="0" w:color="auto"/>
                        <w:right w:val="none" w:sz="0" w:space="0" w:color="auto"/>
                      </w:divBdr>
                    </w:div>
                    <w:div w:id="2052608799">
                      <w:marLeft w:val="0"/>
                      <w:marRight w:val="0"/>
                      <w:marTop w:val="0"/>
                      <w:marBottom w:val="0"/>
                      <w:divBdr>
                        <w:top w:val="none" w:sz="0" w:space="0" w:color="auto"/>
                        <w:left w:val="none" w:sz="0" w:space="0" w:color="auto"/>
                        <w:bottom w:val="none" w:sz="0" w:space="0" w:color="auto"/>
                        <w:right w:val="none" w:sz="0" w:space="0" w:color="auto"/>
                      </w:divBdr>
                    </w:div>
                    <w:div w:id="1841697116">
                      <w:marLeft w:val="0"/>
                      <w:marRight w:val="0"/>
                      <w:marTop w:val="0"/>
                      <w:marBottom w:val="0"/>
                      <w:divBdr>
                        <w:top w:val="none" w:sz="0" w:space="0" w:color="auto"/>
                        <w:left w:val="none" w:sz="0" w:space="0" w:color="auto"/>
                        <w:bottom w:val="none" w:sz="0" w:space="0" w:color="auto"/>
                        <w:right w:val="none" w:sz="0" w:space="0" w:color="auto"/>
                      </w:divBdr>
                    </w:div>
                  </w:divsChild>
                </w:div>
                <w:div w:id="2102095606">
                  <w:marLeft w:val="0"/>
                  <w:marRight w:val="0"/>
                  <w:marTop w:val="0"/>
                  <w:marBottom w:val="0"/>
                  <w:divBdr>
                    <w:top w:val="none" w:sz="0" w:space="0" w:color="auto"/>
                    <w:left w:val="none" w:sz="0" w:space="0" w:color="auto"/>
                    <w:bottom w:val="none" w:sz="0" w:space="0" w:color="auto"/>
                    <w:right w:val="none" w:sz="0" w:space="0" w:color="auto"/>
                  </w:divBdr>
                  <w:divsChild>
                    <w:div w:id="144518754">
                      <w:marLeft w:val="0"/>
                      <w:marRight w:val="0"/>
                      <w:marTop w:val="0"/>
                      <w:marBottom w:val="0"/>
                      <w:divBdr>
                        <w:top w:val="none" w:sz="0" w:space="0" w:color="auto"/>
                        <w:left w:val="none" w:sz="0" w:space="0" w:color="auto"/>
                        <w:bottom w:val="none" w:sz="0" w:space="0" w:color="auto"/>
                        <w:right w:val="none" w:sz="0" w:space="0" w:color="auto"/>
                      </w:divBdr>
                    </w:div>
                  </w:divsChild>
                </w:div>
                <w:div w:id="1504856237">
                  <w:marLeft w:val="0"/>
                  <w:marRight w:val="0"/>
                  <w:marTop w:val="0"/>
                  <w:marBottom w:val="0"/>
                  <w:divBdr>
                    <w:top w:val="none" w:sz="0" w:space="0" w:color="auto"/>
                    <w:left w:val="none" w:sz="0" w:space="0" w:color="auto"/>
                    <w:bottom w:val="none" w:sz="0" w:space="0" w:color="auto"/>
                    <w:right w:val="none" w:sz="0" w:space="0" w:color="auto"/>
                  </w:divBdr>
                  <w:divsChild>
                    <w:div w:id="2119132009">
                      <w:marLeft w:val="0"/>
                      <w:marRight w:val="0"/>
                      <w:marTop w:val="0"/>
                      <w:marBottom w:val="0"/>
                      <w:divBdr>
                        <w:top w:val="none" w:sz="0" w:space="0" w:color="auto"/>
                        <w:left w:val="none" w:sz="0" w:space="0" w:color="auto"/>
                        <w:bottom w:val="none" w:sz="0" w:space="0" w:color="auto"/>
                        <w:right w:val="none" w:sz="0" w:space="0" w:color="auto"/>
                      </w:divBdr>
                    </w:div>
                  </w:divsChild>
                </w:div>
                <w:div w:id="1064370450">
                  <w:marLeft w:val="0"/>
                  <w:marRight w:val="0"/>
                  <w:marTop w:val="0"/>
                  <w:marBottom w:val="0"/>
                  <w:divBdr>
                    <w:top w:val="none" w:sz="0" w:space="0" w:color="auto"/>
                    <w:left w:val="none" w:sz="0" w:space="0" w:color="auto"/>
                    <w:bottom w:val="none" w:sz="0" w:space="0" w:color="auto"/>
                    <w:right w:val="none" w:sz="0" w:space="0" w:color="auto"/>
                  </w:divBdr>
                  <w:divsChild>
                    <w:div w:id="999700669">
                      <w:marLeft w:val="0"/>
                      <w:marRight w:val="0"/>
                      <w:marTop w:val="0"/>
                      <w:marBottom w:val="0"/>
                      <w:divBdr>
                        <w:top w:val="none" w:sz="0" w:space="0" w:color="auto"/>
                        <w:left w:val="none" w:sz="0" w:space="0" w:color="auto"/>
                        <w:bottom w:val="none" w:sz="0" w:space="0" w:color="auto"/>
                        <w:right w:val="none" w:sz="0" w:space="0" w:color="auto"/>
                      </w:divBdr>
                    </w:div>
                  </w:divsChild>
                </w:div>
                <w:div w:id="1040279078">
                  <w:marLeft w:val="0"/>
                  <w:marRight w:val="0"/>
                  <w:marTop w:val="0"/>
                  <w:marBottom w:val="0"/>
                  <w:divBdr>
                    <w:top w:val="none" w:sz="0" w:space="0" w:color="auto"/>
                    <w:left w:val="none" w:sz="0" w:space="0" w:color="auto"/>
                    <w:bottom w:val="none" w:sz="0" w:space="0" w:color="auto"/>
                    <w:right w:val="none" w:sz="0" w:space="0" w:color="auto"/>
                  </w:divBdr>
                  <w:divsChild>
                    <w:div w:id="352223102">
                      <w:marLeft w:val="0"/>
                      <w:marRight w:val="0"/>
                      <w:marTop w:val="0"/>
                      <w:marBottom w:val="0"/>
                      <w:divBdr>
                        <w:top w:val="none" w:sz="0" w:space="0" w:color="auto"/>
                        <w:left w:val="none" w:sz="0" w:space="0" w:color="auto"/>
                        <w:bottom w:val="none" w:sz="0" w:space="0" w:color="auto"/>
                        <w:right w:val="none" w:sz="0" w:space="0" w:color="auto"/>
                      </w:divBdr>
                    </w:div>
                    <w:div w:id="639186377">
                      <w:marLeft w:val="0"/>
                      <w:marRight w:val="0"/>
                      <w:marTop w:val="0"/>
                      <w:marBottom w:val="0"/>
                      <w:divBdr>
                        <w:top w:val="none" w:sz="0" w:space="0" w:color="auto"/>
                        <w:left w:val="none" w:sz="0" w:space="0" w:color="auto"/>
                        <w:bottom w:val="none" w:sz="0" w:space="0" w:color="auto"/>
                        <w:right w:val="none" w:sz="0" w:space="0" w:color="auto"/>
                      </w:divBdr>
                    </w:div>
                    <w:div w:id="150950389">
                      <w:marLeft w:val="0"/>
                      <w:marRight w:val="0"/>
                      <w:marTop w:val="0"/>
                      <w:marBottom w:val="0"/>
                      <w:divBdr>
                        <w:top w:val="none" w:sz="0" w:space="0" w:color="auto"/>
                        <w:left w:val="none" w:sz="0" w:space="0" w:color="auto"/>
                        <w:bottom w:val="none" w:sz="0" w:space="0" w:color="auto"/>
                        <w:right w:val="none" w:sz="0" w:space="0" w:color="auto"/>
                      </w:divBdr>
                    </w:div>
                  </w:divsChild>
                </w:div>
                <w:div w:id="1428648112">
                  <w:marLeft w:val="0"/>
                  <w:marRight w:val="0"/>
                  <w:marTop w:val="0"/>
                  <w:marBottom w:val="0"/>
                  <w:divBdr>
                    <w:top w:val="none" w:sz="0" w:space="0" w:color="auto"/>
                    <w:left w:val="none" w:sz="0" w:space="0" w:color="auto"/>
                    <w:bottom w:val="none" w:sz="0" w:space="0" w:color="auto"/>
                    <w:right w:val="none" w:sz="0" w:space="0" w:color="auto"/>
                  </w:divBdr>
                  <w:divsChild>
                    <w:div w:id="14585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stewart</dc:creator>
  <cp:keywords/>
  <dc:description/>
  <cp:lastModifiedBy>Dennis Bichan</cp:lastModifiedBy>
  <cp:revision>2</cp:revision>
  <dcterms:created xsi:type="dcterms:W3CDTF">2025-04-30T17:02:00Z</dcterms:created>
  <dcterms:modified xsi:type="dcterms:W3CDTF">2025-04-30T17:02:00Z</dcterms:modified>
</cp:coreProperties>
</file>