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8D80E" w14:textId="77777777" w:rsidR="00DD3674" w:rsidRDefault="00DD3674" w:rsidP="00973CEA">
      <w:p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  <w:kern w:val="0"/>
          <w:sz w:val="40"/>
          <w:szCs w:val="40"/>
          <w:u w:val="single"/>
          <w14:ligatures w14:val="none"/>
        </w:rPr>
      </w:pPr>
    </w:p>
    <w:p w14:paraId="04935E98" w14:textId="77777777" w:rsidR="00CF5095" w:rsidRDefault="00CF5095" w:rsidP="00CF50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b/>
          <w:bCs/>
          <w:color w:val="000000"/>
          <w:sz w:val="40"/>
          <w:szCs w:val="40"/>
          <w:u w:val="single"/>
        </w:rPr>
        <w:t>Pencarreg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color w:val="000000"/>
          <w:sz w:val="40"/>
          <w:szCs w:val="40"/>
          <w:u w:val="single"/>
        </w:rPr>
        <w:t xml:space="preserve"> Community Council Minutes 2</w:t>
      </w:r>
      <w:r>
        <w:rPr>
          <w:rStyle w:val="normaltextrun"/>
          <w:rFonts w:ascii="Calibri" w:eastAsiaTheme="majorEastAsia" w:hAnsi="Calibri" w:cs="Calibri"/>
          <w:b/>
          <w:bCs/>
          <w:color w:val="000000"/>
          <w:sz w:val="32"/>
          <w:szCs w:val="32"/>
          <w:u w:val="single"/>
          <w:vertAlign w:val="superscript"/>
        </w:rPr>
        <w:t>nd</w:t>
      </w:r>
      <w:r>
        <w:rPr>
          <w:rStyle w:val="normaltextrun"/>
          <w:rFonts w:ascii="Calibri" w:eastAsiaTheme="majorEastAsia" w:hAnsi="Calibri" w:cs="Calibri"/>
          <w:b/>
          <w:bCs/>
          <w:color w:val="000000"/>
          <w:sz w:val="40"/>
          <w:szCs w:val="40"/>
          <w:u w:val="single"/>
        </w:rPr>
        <w:t xml:space="preserve"> June 2025</w:t>
      </w:r>
      <w:r>
        <w:rPr>
          <w:rStyle w:val="eop"/>
          <w:rFonts w:ascii="Calibri" w:eastAsiaTheme="majorEastAsia" w:hAnsi="Calibri" w:cs="Calibri"/>
          <w:color w:val="000000"/>
          <w:sz w:val="40"/>
          <w:szCs w:val="40"/>
        </w:rPr>
        <w:t> </w:t>
      </w:r>
    </w:p>
    <w:p w14:paraId="4908B73D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</w:pPr>
    </w:p>
    <w:p w14:paraId="24A08E44" w14:textId="105286C4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A meeting of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Cyngor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 Bro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Pencarreg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 was held at St. James’s Hall,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Cwmann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 Monday 2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vertAlign w:val="superscript"/>
        </w:rPr>
        <w:t xml:space="preserve">nd </w:t>
      </w:r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June 2025 at 7pm. Present: - Councillors Eric Williams, Tony Lewis, Stan Evans, Danny Davies, Dorian Davies, Eirwyn Williams and Rhydian Griffiths (Lidl)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051E2D45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</w:pPr>
    </w:p>
    <w:p w14:paraId="3E7E7E27" w14:textId="71BB7586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Apologies for absence –, Alan Jacob, Adrian Davies, Wyn Jones, Mannon Williams and County Cllr. Denise Owen.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1BBCB5B9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</w:pPr>
    </w:p>
    <w:p w14:paraId="15BA6188" w14:textId="582B99EB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 The chairman welcomed Mr. Rhydian Griffiths from the company Lidl. He gave an update on the progress of the planning application of Lidl (PL/08840) at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Cwmann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. He stated that all was going ahead well at the moment with 91% in favour of the project. The hold up was that further information was required by NRW. The earliest he thought of a discussion would be September. A few questions were asked by the councillors before Rhydian left. 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1EE28AA4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</w:pPr>
    </w:p>
    <w:p w14:paraId="2A3C5D33" w14:textId="31943C85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The minutes of the last meeting were read, approved and signed.  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7A05E02A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  <w:u w:val="single"/>
        </w:rPr>
      </w:pPr>
    </w:p>
    <w:p w14:paraId="68D0293E" w14:textId="73ED84A0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  <w:u w:val="single"/>
        </w:rPr>
        <w:t>Matters arising from last month’s meeting: -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1C61D0D4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</w:pPr>
    </w:p>
    <w:p w14:paraId="14CB26D0" w14:textId="203B420E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  <w:t>1a.</w:t>
      </w:r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 Clerk informed the councillors that he had spoken to Clear Insurance Co. and had been successful in lowering the asking premium for 2025 -26 from £713.31 to £638.43 and that he had paid by Bacs. 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10264350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  <w:u w:val="single"/>
        </w:rPr>
      </w:pPr>
    </w:p>
    <w:p w14:paraId="509CB3A2" w14:textId="4E7596C8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  <w:u w:val="single"/>
        </w:rPr>
        <w:t>Correspondence: -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5895B4D9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</w:pPr>
    </w:p>
    <w:p w14:paraId="26A41EED" w14:textId="41D9B8DC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  <w:t>2a</w:t>
      </w:r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. An email was received from PC Anwen Thomas stating that she had taken over from PC Liz Jenkins to cover our community and would call with us in the near future. 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19DE05CD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</w:pPr>
    </w:p>
    <w:p w14:paraId="0143321C" w14:textId="0247DC60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  <w:t xml:space="preserve">2b. </w:t>
      </w:r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An email was received from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Tilhill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 answering the questions that were put forward to them from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Pencarreg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 and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Llanybydder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 Community councils, and would keep us informed.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60ADF582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</w:pPr>
    </w:p>
    <w:p w14:paraId="09E5FEA4" w14:textId="7591426B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  <w:t xml:space="preserve">2c. </w:t>
      </w:r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An invoice was received from One Voice Wales for the 2025 -26 membership, the amount being £246, clerk to pay. 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06AFB6D6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  <w:u w:val="single"/>
        </w:rPr>
      </w:pPr>
    </w:p>
    <w:p w14:paraId="5766A255" w14:textId="26F10092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  <w:u w:val="single"/>
        </w:rPr>
        <w:t>Planning: - 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6923DF52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</w:pPr>
    </w:p>
    <w:p w14:paraId="176E8A89" w14:textId="0CB07923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  <w:t>3a.</w:t>
      </w:r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 PL/09323 –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Gwarfynnon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Parcyrhos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Cwmann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 – Single storey Extension for </w:t>
      </w:r>
      <w:proofErr w:type="spellStart"/>
      <w:proofErr w:type="gramStart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a</w:t>
      </w:r>
      <w:proofErr w:type="spellEnd"/>
      <w:proofErr w:type="gramEnd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 office. No objection.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06C557EE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3b. PL/09012 – Mr. Bevan,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Pyllau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Crynion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Cwmann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. – Approval of Certificate of existing development. (log cabin) Councillors not happy with this discission. 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5BCAF4BD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141BE81B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0DA40770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lastRenderedPageBreak/>
        <w:t> </w:t>
      </w:r>
    </w:p>
    <w:p w14:paraId="68BE0CEE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62CB0E70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  <w:u w:val="single"/>
        </w:rPr>
      </w:pPr>
    </w:p>
    <w:p w14:paraId="5E02FDF8" w14:textId="703674C1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  <w:u w:val="single"/>
        </w:rPr>
        <w:t>Any other matters: -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6E18A0B2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</w:pPr>
    </w:p>
    <w:p w14:paraId="33D6086F" w14:textId="0C6A890E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  <w:t>4a</w:t>
      </w:r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. The clerk raised the issue of the Active Travel contribution of £44,000 which is stated on Note 4 of the Old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Coedmor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 School (PL/03083) planning approval. This states that it has been paid to Carmarthenshire C.C. The councillors asked the clerk to find out from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Barcud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 and Carmarthenshire C.C. what and where this money is being spent on.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47506EF5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</w:pPr>
    </w:p>
    <w:p w14:paraId="350E4F09" w14:textId="6F952244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  <w:t xml:space="preserve">4b. </w:t>
      </w:r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Payment was made to the clerk, PAYE and One Voice Wales.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00FAD567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  <w:t>4c.</w:t>
      </w:r>
      <w:r>
        <w:rPr>
          <w:rStyle w:val="normaltextrun"/>
          <w:rFonts w:ascii="Arial" w:eastAsiaTheme="majorEastAsia" w:hAnsi="Arial" w:cs="Arial"/>
          <w:color w:val="00000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Next meeting will be on the 7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vertAlign w:val="superscript"/>
        </w:rPr>
        <w:t>th</w:t>
      </w:r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 July 2025 at 7 pm.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31D98EAF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0243A73F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7873C86E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36"/>
          <w:szCs w:val="36"/>
        </w:rPr>
        <w:t> </w:t>
      </w:r>
    </w:p>
    <w:p w14:paraId="0CDD106D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36"/>
          <w:szCs w:val="36"/>
        </w:rPr>
        <w:t> </w:t>
      </w:r>
    </w:p>
    <w:p w14:paraId="17CBDA20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36"/>
          <w:szCs w:val="36"/>
        </w:rPr>
        <w:t> </w:t>
      </w:r>
    </w:p>
    <w:p w14:paraId="027BBDC5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36"/>
          <w:szCs w:val="36"/>
        </w:rPr>
        <w:t> </w:t>
      </w:r>
    </w:p>
    <w:p w14:paraId="602BCE42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36"/>
          <w:szCs w:val="36"/>
        </w:rPr>
        <w:t> </w:t>
      </w:r>
    </w:p>
    <w:p w14:paraId="0B94B3D1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36"/>
          <w:szCs w:val="36"/>
        </w:rPr>
        <w:t> </w:t>
      </w:r>
    </w:p>
    <w:p w14:paraId="62C30A60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36"/>
          <w:szCs w:val="36"/>
        </w:rPr>
        <w:t> </w:t>
      </w:r>
    </w:p>
    <w:p w14:paraId="6F720094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36"/>
          <w:szCs w:val="36"/>
        </w:rPr>
        <w:t> </w:t>
      </w:r>
    </w:p>
    <w:p w14:paraId="038D29B3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36"/>
          <w:szCs w:val="36"/>
        </w:rPr>
        <w:t> </w:t>
      </w:r>
    </w:p>
    <w:p w14:paraId="59857C49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36"/>
          <w:szCs w:val="36"/>
        </w:rPr>
        <w:t> </w:t>
      </w:r>
    </w:p>
    <w:p w14:paraId="70FDE890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36"/>
          <w:szCs w:val="36"/>
        </w:rPr>
        <w:t> </w:t>
      </w:r>
    </w:p>
    <w:p w14:paraId="57CFD9AB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36"/>
          <w:szCs w:val="36"/>
        </w:rPr>
        <w:t> </w:t>
      </w:r>
    </w:p>
    <w:p w14:paraId="5BDE4A9D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36"/>
          <w:szCs w:val="36"/>
        </w:rPr>
        <w:t> </w:t>
      </w:r>
    </w:p>
    <w:p w14:paraId="79E14C89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36"/>
          <w:szCs w:val="36"/>
        </w:rPr>
        <w:t> </w:t>
      </w:r>
    </w:p>
    <w:p w14:paraId="53422C5D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2CACCAB9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7BE9D400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5476F810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49245B8E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32"/>
          <w:szCs w:val="32"/>
          <w:u w:val="single"/>
        </w:rPr>
      </w:pPr>
    </w:p>
    <w:p w14:paraId="303DA19E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32"/>
          <w:szCs w:val="32"/>
          <w:u w:val="single"/>
        </w:rPr>
      </w:pPr>
    </w:p>
    <w:p w14:paraId="603E4582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32"/>
          <w:szCs w:val="32"/>
          <w:u w:val="single"/>
        </w:rPr>
      </w:pPr>
    </w:p>
    <w:p w14:paraId="471EED66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32"/>
          <w:szCs w:val="32"/>
          <w:u w:val="single"/>
        </w:rPr>
      </w:pPr>
    </w:p>
    <w:p w14:paraId="224CBF80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32"/>
          <w:szCs w:val="32"/>
          <w:u w:val="single"/>
        </w:rPr>
      </w:pPr>
    </w:p>
    <w:p w14:paraId="4DAACBDD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32"/>
          <w:szCs w:val="32"/>
          <w:u w:val="single"/>
        </w:rPr>
      </w:pPr>
    </w:p>
    <w:p w14:paraId="59027077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32"/>
          <w:szCs w:val="32"/>
          <w:u w:val="single"/>
        </w:rPr>
      </w:pPr>
    </w:p>
    <w:p w14:paraId="42394DAD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32"/>
          <w:szCs w:val="32"/>
          <w:u w:val="single"/>
        </w:rPr>
      </w:pPr>
    </w:p>
    <w:p w14:paraId="7B887CCF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32"/>
          <w:szCs w:val="32"/>
          <w:u w:val="single"/>
        </w:rPr>
      </w:pPr>
    </w:p>
    <w:p w14:paraId="49D51F6C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32"/>
          <w:szCs w:val="32"/>
          <w:u w:val="single"/>
        </w:rPr>
      </w:pPr>
    </w:p>
    <w:p w14:paraId="73176596" w14:textId="3E2919F2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eastAsiaTheme="majorEastAsia" w:hAnsi="Arial" w:cs="Arial"/>
          <w:b/>
          <w:bCs/>
          <w:sz w:val="32"/>
          <w:szCs w:val="32"/>
          <w:u w:val="single"/>
        </w:rPr>
        <w:t>Cofnodion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32"/>
          <w:szCs w:val="32"/>
          <w:u w:val="single"/>
        </w:rPr>
        <w:t>Cyngor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32"/>
          <w:szCs w:val="32"/>
          <w:u w:val="single"/>
        </w:rPr>
        <w:t>Cymuned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32"/>
          <w:szCs w:val="32"/>
          <w:u w:val="single"/>
        </w:rPr>
        <w:t>Pencarreg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32"/>
          <w:szCs w:val="32"/>
          <w:u w:val="single"/>
        </w:rPr>
        <w:t xml:space="preserve"> 2ail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32"/>
          <w:szCs w:val="32"/>
          <w:u w:val="single"/>
        </w:rPr>
        <w:t>Mehefin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32"/>
          <w:szCs w:val="32"/>
          <w:u w:val="single"/>
        </w:rPr>
        <w:t xml:space="preserve"> 2025</w:t>
      </w:r>
      <w:r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34BA2B9E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32"/>
          <w:szCs w:val="32"/>
        </w:rPr>
      </w:pPr>
    </w:p>
    <w:p w14:paraId="63A11B49" w14:textId="10234928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Cynhaliwyd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 y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cyfarfod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yn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 Neuadd Sant Iago,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Cwmann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nos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 Lun 2ail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Mehefin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 2025 am 7yh. </w:t>
      </w:r>
      <w:r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51555810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32"/>
          <w:szCs w:val="32"/>
          <w:u w:val="single"/>
        </w:rPr>
      </w:pPr>
    </w:p>
    <w:p w14:paraId="36A099A9" w14:textId="65282D0E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eastAsiaTheme="majorEastAsia" w:hAnsi="Arial" w:cs="Arial"/>
          <w:b/>
          <w:bCs/>
          <w:sz w:val="32"/>
          <w:szCs w:val="32"/>
          <w:u w:val="single"/>
        </w:rPr>
        <w:t>Presennol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32"/>
          <w:szCs w:val="32"/>
          <w:u w:val="single"/>
        </w:rPr>
        <w:t>:</w:t>
      </w:r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 -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32"/>
          <w:szCs w:val="32"/>
        </w:rPr>
        <w:t>Cynghorwyr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32"/>
          <w:szCs w:val="32"/>
        </w:rPr>
        <w:t xml:space="preserve"> - Eric Williams, Tony Lewis, Stan Evans, Danny Davies,</w:t>
      </w:r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 Dorian Davies, Adrian Davies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a’r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Cynghorydd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 Sir. Denise Owen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  <w:u w:val="single"/>
        </w:rPr>
        <w:t> 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3A3D253E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  <w:u w:val="single"/>
        </w:rPr>
      </w:pPr>
    </w:p>
    <w:p w14:paraId="4A33AF93" w14:textId="52203FD1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  <w:u w:val="single"/>
        </w:rPr>
        <w:t>Ymddiheuriadau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  <w:u w:val="single"/>
        </w:rPr>
        <w:t>: -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Cynghorwyr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 Alan Jacob, Eirwyn Williams, Wyn Jones a Mannon Williams.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366BEFF7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8"/>
          <w:szCs w:val="28"/>
        </w:rPr>
      </w:pPr>
    </w:p>
    <w:p w14:paraId="3BE389AC" w14:textId="56CAA013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Croesawodd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y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Cadeirydd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Mr Rhydian Griffiths o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gwmni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Lidl.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Cafwyd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diweddariad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ganddo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ynghylch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cais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cynllunio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Lidl (PL/08840)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yng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Nghwmann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. </w:t>
      </w:r>
      <w:proofErr w:type="spellStart"/>
      <w:proofErr w:type="gramStart"/>
      <w:r>
        <w:rPr>
          <w:rStyle w:val="normaltextrun"/>
          <w:rFonts w:ascii="Arial" w:eastAsiaTheme="majorEastAsia" w:hAnsi="Arial" w:cs="Arial"/>
          <w:sz w:val="28"/>
          <w:szCs w:val="28"/>
        </w:rPr>
        <w:t>Dywedodd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 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fod</w:t>
      </w:r>
      <w:proofErr w:type="spellEnd"/>
      <w:proofErr w:type="gram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popeth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yn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mynd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ymlaen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yn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dda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iawn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ar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hyn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o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bryd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a bod 91</w:t>
      </w:r>
      <w:proofErr w:type="gramStart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% 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o’r</w:t>
      </w:r>
      <w:proofErr w:type="spellEnd"/>
      <w:proofErr w:type="gram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boblogaeth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o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blaid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gramStart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y 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datblygiad</w:t>
      </w:r>
      <w:proofErr w:type="spellEnd"/>
      <w:proofErr w:type="gram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.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Fodd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bynnag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,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roedd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yna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oedi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oherwydd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bod NRW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yn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gofyn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am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ragor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o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wybodaeth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.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Credai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na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fydd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trafodaeth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bellach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cyn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mis Medi.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Gofynwyd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rhai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Style w:val="normaltextrun"/>
          <w:rFonts w:ascii="Arial" w:eastAsiaTheme="majorEastAsia" w:hAnsi="Arial" w:cs="Arial"/>
          <w:sz w:val="28"/>
          <w:szCs w:val="28"/>
        </w:rPr>
        <w:t>cwstiynau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 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gan</w:t>
      </w:r>
      <w:proofErr w:type="spellEnd"/>
      <w:proofErr w:type="gram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y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cynghorwyr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cyn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iddo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adael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>.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C1A9B6A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8"/>
          <w:szCs w:val="28"/>
        </w:rPr>
      </w:pPr>
    </w:p>
    <w:p w14:paraId="23255B36" w14:textId="65E1A242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Darllenwyd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cofnodion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y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cyfarfod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diwethaf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a’u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derbyn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fel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rhai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cywir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>.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FEDE7BA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  <w:u w:val="single"/>
        </w:rPr>
      </w:pPr>
    </w:p>
    <w:p w14:paraId="6B28E448" w14:textId="43C8F864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eastAsiaTheme="majorEastAsia" w:hAnsi="Arial" w:cs="Arial"/>
          <w:b/>
          <w:bCs/>
          <w:sz w:val="28"/>
          <w:szCs w:val="28"/>
          <w:u w:val="single"/>
        </w:rPr>
        <w:t>Materion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8"/>
          <w:szCs w:val="28"/>
          <w:u w:val="single"/>
        </w:rPr>
        <w:t>yn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Style w:val="normaltextrun"/>
          <w:rFonts w:ascii="Arial" w:eastAsiaTheme="majorEastAsia" w:hAnsi="Arial" w:cs="Arial"/>
          <w:b/>
          <w:bCs/>
          <w:sz w:val="28"/>
          <w:szCs w:val="28"/>
          <w:u w:val="single"/>
        </w:rPr>
        <w:t>codI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8"/>
          <w:szCs w:val="28"/>
          <w:u w:val="single"/>
        </w:rPr>
        <w:t>:-</w:t>
      </w:r>
      <w:proofErr w:type="gramEnd"/>
      <w:r>
        <w:rPr>
          <w:rStyle w:val="normaltextrun"/>
          <w:rFonts w:ascii="Arial" w:eastAsiaTheme="majorEastAsia" w:hAnsi="Arial" w:cs="Arial"/>
          <w:b/>
          <w:bCs/>
          <w:sz w:val="28"/>
          <w:szCs w:val="28"/>
          <w:u w:val="single"/>
        </w:rPr>
        <w:t> 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7DE7B909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</w:pPr>
    </w:p>
    <w:p w14:paraId="1ACA8ACE" w14:textId="34DF846A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 xml:space="preserve">1a.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Dywedodd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y Clerc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ei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fod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wedi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cysylltu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a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chwmni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insiwrans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Clear ac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wedi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llwyddo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i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gael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y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premiwm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am 2025-26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lawr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o £713.31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i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£638.43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a’i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fod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wedi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talu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hynny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trwy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Bacs.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53EB339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  <w:u w:val="single"/>
        </w:rPr>
      </w:pPr>
    </w:p>
    <w:p w14:paraId="673BC2FF" w14:textId="516E4C9A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CF5095">
        <w:rPr>
          <w:rStyle w:val="normaltextrun"/>
          <w:rFonts w:ascii="Arial" w:eastAsiaTheme="majorEastAsia" w:hAnsi="Arial" w:cs="Arial"/>
          <w:b/>
          <w:bCs/>
          <w:sz w:val="28"/>
          <w:szCs w:val="28"/>
          <w:u w:val="single"/>
        </w:rPr>
        <w:t>Gohebiaeth</w:t>
      </w:r>
      <w:proofErr w:type="spellEnd"/>
      <w:r w:rsidRPr="00CF5095">
        <w:rPr>
          <w:rStyle w:val="normaltextrun"/>
          <w:rFonts w:ascii="Arial" w:eastAsiaTheme="majorEastAsia" w:hAnsi="Arial" w:cs="Arial"/>
          <w:b/>
          <w:bCs/>
          <w:sz w:val="28"/>
          <w:szCs w:val="28"/>
          <w:u w:val="single"/>
        </w:rPr>
        <w:t>: - 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3A15198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</w:pPr>
    </w:p>
    <w:p w14:paraId="7AB49962" w14:textId="5CC884F3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5095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2a.</w:t>
      </w:r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Ebost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oddi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wrth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PC Anwen Thomas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yn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dweud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ei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bod hi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wedi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cymeryd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drosto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oddi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wrth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PC Liz Jenkins ac y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byddai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yn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galw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gyda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ni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yn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y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dyfodol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.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FBE6541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</w:pPr>
    </w:p>
    <w:p w14:paraId="7D6D4241" w14:textId="363F4921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5095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 xml:space="preserve">2b.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Ebost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oddi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wrth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Tilhill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yn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ateb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cwestiynau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oddi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wrth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gynghorau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Cymuned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Pencarreg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a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Llanybydder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ac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yn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dweud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y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byddem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yn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cael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rhagor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o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wybodaeth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yn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 xml:space="preserve"> y </w:t>
      </w:r>
      <w:proofErr w:type="spellStart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dyfodol</w:t>
      </w:r>
      <w:proofErr w:type="spellEnd"/>
      <w:r w:rsidRPr="00CF5095">
        <w:rPr>
          <w:rStyle w:val="normaltextrun"/>
          <w:rFonts w:ascii="Arial" w:eastAsiaTheme="majorEastAsia" w:hAnsi="Arial" w:cs="Arial"/>
          <w:sz w:val="28"/>
          <w:szCs w:val="28"/>
        </w:rPr>
        <w:t>.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B4F17B1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</w:pPr>
    </w:p>
    <w:p w14:paraId="4D97928D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sz w:val="28"/>
          <w:szCs w:val="28"/>
        </w:rPr>
      </w:pPr>
      <w:r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 xml:space="preserve">2c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Anfoneb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am £246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wedi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ei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derbyn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oddi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wrth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Un Llais Cymru am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ffi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aelodaeth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2025-</w:t>
      </w:r>
    </w:p>
    <w:p w14:paraId="6393A8FA" w14:textId="000C3F79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    </w:t>
      </w:r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26. Y Clerc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i’w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dalu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>.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2C67848" w14:textId="77777777" w:rsidR="00CF5095" w:rsidRDefault="00CF5095" w:rsidP="00CF50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301267F" w14:textId="77777777" w:rsidR="00CF5095" w:rsidRDefault="00CF5095" w:rsidP="00CF50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5E2E7C6C" w14:textId="77777777" w:rsidR="00CF5095" w:rsidRDefault="00CF5095" w:rsidP="00CF50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8683479" w14:textId="77777777" w:rsidR="00CF5095" w:rsidRDefault="00CF5095" w:rsidP="00CF50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0B1CC65" w14:textId="77777777" w:rsidR="00CF5095" w:rsidRDefault="00CF5095" w:rsidP="00CF50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FFAE848" w14:textId="77777777" w:rsidR="00CF5095" w:rsidRDefault="00CF5095" w:rsidP="00CF50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7ADBE5E" w14:textId="77777777" w:rsidR="00CF5095" w:rsidRDefault="00CF5095" w:rsidP="00CF50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854B532" w14:textId="77777777" w:rsidR="00CF5095" w:rsidRDefault="00CF5095" w:rsidP="00CF50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  <w:u w:val="single"/>
        </w:rPr>
      </w:pPr>
    </w:p>
    <w:p w14:paraId="79D71CAA" w14:textId="77777777" w:rsidR="00CF5095" w:rsidRDefault="00CF5095" w:rsidP="00CF50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  <w:u w:val="single"/>
        </w:rPr>
      </w:pPr>
    </w:p>
    <w:p w14:paraId="4F6CD611" w14:textId="14B83507" w:rsidR="00CF5095" w:rsidRDefault="00CF5095" w:rsidP="00CF50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eastAsiaTheme="majorEastAsia" w:hAnsi="Arial" w:cs="Arial"/>
          <w:b/>
          <w:bCs/>
          <w:sz w:val="28"/>
          <w:szCs w:val="28"/>
          <w:u w:val="single"/>
        </w:rPr>
        <w:t>Cynllunio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8"/>
          <w:szCs w:val="28"/>
          <w:u w:val="single"/>
        </w:rPr>
        <w:t>: - </w:t>
      </w:r>
      <w:r>
        <w:rPr>
          <w:rStyle w:val="normaltextrun"/>
          <w:rFonts w:ascii="Arial" w:eastAsiaTheme="majorEastAsia" w:hAnsi="Arial" w:cs="Arial"/>
          <w:sz w:val="28"/>
          <w:szCs w:val="28"/>
          <w:u w:val="single"/>
        </w:rPr>
        <w:t> 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A9EAC88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32"/>
          <w:szCs w:val="32"/>
        </w:rPr>
      </w:pPr>
    </w:p>
    <w:p w14:paraId="1D5D33AD" w14:textId="4C739EC4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32"/>
          <w:szCs w:val="32"/>
        </w:rPr>
        <w:t xml:space="preserve">3a. </w:t>
      </w:r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PL/09323 ---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Gwarffynnon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,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Parcyrhos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,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Cwmann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 –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Estyniad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 un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llawr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i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wneud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Style w:val="normaltextrun"/>
          <w:rFonts w:ascii="Arial" w:eastAsiaTheme="majorEastAsia" w:hAnsi="Arial" w:cs="Arial"/>
          <w:sz w:val="32"/>
          <w:szCs w:val="32"/>
        </w:rPr>
        <w:t>swyddfa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 .</w:t>
      </w:r>
      <w:proofErr w:type="gram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 Dim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gwrthwynebiad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>.</w:t>
      </w:r>
      <w:r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3181FFD5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32"/>
          <w:szCs w:val="32"/>
        </w:rPr>
      </w:pPr>
    </w:p>
    <w:p w14:paraId="35C90219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32"/>
          <w:szCs w:val="32"/>
        </w:rPr>
      </w:pPr>
    </w:p>
    <w:p w14:paraId="1B944419" w14:textId="63405350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32"/>
          <w:szCs w:val="32"/>
        </w:rPr>
        <w:t xml:space="preserve">3b. </w:t>
      </w:r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PL?09012—Mr Bevan,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Pyllau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Crynion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.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Cwmann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>—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Caniatau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Style w:val="normaltextrun"/>
          <w:rFonts w:ascii="Arial" w:eastAsiaTheme="majorEastAsia" w:hAnsi="Arial" w:cs="Arial"/>
          <w:sz w:val="32"/>
          <w:szCs w:val="32"/>
        </w:rPr>
        <w:t>tystysgrif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>  I</w:t>
      </w:r>
      <w:proofErr w:type="gram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ddatblygiad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presennol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 (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caban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 Pren) Y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Cynghorwyr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ddim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yn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Style w:val="normaltextrun"/>
          <w:rFonts w:ascii="Arial" w:eastAsiaTheme="majorEastAsia" w:hAnsi="Arial" w:cs="Arial"/>
          <w:sz w:val="32"/>
          <w:szCs w:val="32"/>
        </w:rPr>
        <w:t>bles.gyda’r</w:t>
      </w:r>
      <w:proofErr w:type="spellEnd"/>
      <w:proofErr w:type="gramEnd"/>
      <w:r>
        <w:rPr>
          <w:rStyle w:val="normaltextrun"/>
          <w:rFonts w:ascii="Arial" w:eastAsiaTheme="majorEastAsia" w:hAnsi="Arial" w:cs="Arial"/>
          <w:sz w:val="32"/>
          <w:szCs w:val="32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</w:rPr>
        <w:t>penderfyniad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</w:rPr>
        <w:t>.</w:t>
      </w:r>
      <w:r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22053B2A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DBB8A0F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eastAsiaTheme="majorEastAsia" w:hAnsi="Arial" w:cs="Arial"/>
          <w:b/>
          <w:bCs/>
          <w:sz w:val="28"/>
          <w:szCs w:val="28"/>
          <w:u w:val="single"/>
        </w:rPr>
        <w:t>Unrhyw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8"/>
          <w:szCs w:val="28"/>
          <w:u w:val="single"/>
        </w:rPr>
        <w:t>fater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8"/>
          <w:szCs w:val="28"/>
          <w:u w:val="single"/>
        </w:rPr>
        <w:t>arall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8"/>
          <w:szCs w:val="28"/>
          <w:u w:val="single"/>
        </w:rPr>
        <w:t>: -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2798DCA9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</w:pPr>
    </w:p>
    <w:p w14:paraId="5EAC2615" w14:textId="31707459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 xml:space="preserve">4a.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Cododd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y Clerc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fater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cyfraniad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Teithio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Gweithredol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o £44,000 a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nodwyd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ar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nodyn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    </w:t>
      </w:r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4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caniatau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cynllun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cynllunio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Hen Ysgol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Coedmor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(PL/03083).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Mae’r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nodyn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yn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dweud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bod yr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arian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wedi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ei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dalu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i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Gyng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Sir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Gaerfyrddin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.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Gofynwyd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i’r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Clerc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wneud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Style w:val="normaltextrun"/>
          <w:rFonts w:ascii="Arial" w:eastAsiaTheme="majorEastAsia" w:hAnsi="Arial" w:cs="Arial"/>
          <w:sz w:val="28"/>
          <w:szCs w:val="28"/>
        </w:rPr>
        <w:t>ymholiadau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r>
        <w:rPr>
          <w:rStyle w:val="normaltextrun"/>
          <w:rFonts w:ascii="Arial" w:eastAsiaTheme="majorEastAsia" w:hAnsi="Arial" w:cs="Arial"/>
          <w:sz w:val="28"/>
          <w:szCs w:val="28"/>
        </w:rPr>
        <w:t>I</w:t>
      </w:r>
      <w:proofErr w:type="gram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Barcud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ac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I’r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Cyngor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ynghylch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sut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ac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yn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lle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mae’r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arian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yn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mynd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i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gael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ei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wario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>.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32B4E24A" w14:textId="77777777" w:rsidR="00CF5095" w:rsidRP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</w:pPr>
    </w:p>
    <w:p w14:paraId="0D3DDC28" w14:textId="2E55F56B" w:rsidR="00CF5095" w:rsidRP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es-ES"/>
        </w:rPr>
        <w:t>4b</w:t>
      </w:r>
      <w:r>
        <w:rPr>
          <w:rStyle w:val="normaltextrun"/>
          <w:rFonts w:ascii="Arial" w:eastAsiaTheme="majorEastAsia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  <w:lang w:val="es-ES"/>
        </w:rPr>
        <w:t>Talwyd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  <w:lang w:val="es-ES"/>
        </w:rPr>
        <w:t xml:space="preserve"> y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  <w:lang w:val="es-ES"/>
        </w:rPr>
        <w:t>Clerc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  <w:lang w:val="es-ES"/>
        </w:rPr>
        <w:t xml:space="preserve">, PAYE a Un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  <w:lang w:val="es-ES"/>
        </w:rPr>
        <w:t>Llais</w:t>
      </w:r>
      <w:proofErr w:type="spellEnd"/>
      <w:r>
        <w:rPr>
          <w:rStyle w:val="normaltextrun"/>
          <w:rFonts w:ascii="Arial" w:eastAsiaTheme="majorEastAsia" w:hAnsi="Arial" w:cs="Arial"/>
          <w:sz w:val="32"/>
          <w:szCs w:val="32"/>
          <w:lang w:val="es-ES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32"/>
          <w:szCs w:val="32"/>
          <w:lang w:val="es-ES"/>
        </w:rPr>
        <w:t>Cymru</w:t>
      </w:r>
      <w:proofErr w:type="spellEnd"/>
      <w:r w:rsidRPr="00CF5095">
        <w:rPr>
          <w:rStyle w:val="eop"/>
          <w:rFonts w:ascii="Arial" w:eastAsiaTheme="majorEastAsia" w:hAnsi="Arial" w:cs="Arial"/>
          <w:sz w:val="32"/>
          <w:szCs w:val="32"/>
          <w:lang w:val="es-ES"/>
        </w:rPr>
        <w:t> </w:t>
      </w:r>
    </w:p>
    <w:p w14:paraId="7588D8D9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</w:pPr>
    </w:p>
    <w:p w14:paraId="1933ACEC" w14:textId="6059F13F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4c.</w:t>
      </w:r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Cyfarfod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nesaf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7ed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Gorffenhaf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am 7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o’r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8"/>
          <w:szCs w:val="28"/>
        </w:rPr>
        <w:t>gloch</w:t>
      </w:r>
      <w:proofErr w:type="spellEnd"/>
      <w:r>
        <w:rPr>
          <w:rStyle w:val="normaltextrun"/>
          <w:rFonts w:ascii="Arial" w:eastAsiaTheme="majorEastAsia" w:hAnsi="Arial" w:cs="Arial"/>
          <w:sz w:val="28"/>
          <w:szCs w:val="28"/>
        </w:rPr>
        <w:t>,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E7D8AA9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613D66AF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8"/>
          <w:szCs w:val="28"/>
        </w:rPr>
        <w:t> </w:t>
      </w: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0B9939FE" w14:textId="77777777" w:rsidR="00CF5095" w:rsidRDefault="00CF5095" w:rsidP="00CF50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8"/>
          <w:szCs w:val="28"/>
        </w:rPr>
        <w:t> </w:t>
      </w:r>
    </w:p>
    <w:p w14:paraId="1B9C43BC" w14:textId="77777777" w:rsidR="007139C5" w:rsidRDefault="007139C5"/>
    <w:sectPr w:rsidR="007139C5" w:rsidSect="00973C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A"/>
    <w:rsid w:val="001801F9"/>
    <w:rsid w:val="00234C7C"/>
    <w:rsid w:val="0025071A"/>
    <w:rsid w:val="002A3AA1"/>
    <w:rsid w:val="004A7B5D"/>
    <w:rsid w:val="006139BA"/>
    <w:rsid w:val="007139C5"/>
    <w:rsid w:val="0078666A"/>
    <w:rsid w:val="008017FD"/>
    <w:rsid w:val="00925A48"/>
    <w:rsid w:val="00936E63"/>
    <w:rsid w:val="00973CEA"/>
    <w:rsid w:val="009E5658"/>
    <w:rsid w:val="00AC3580"/>
    <w:rsid w:val="00B13611"/>
    <w:rsid w:val="00BB73D8"/>
    <w:rsid w:val="00CF5095"/>
    <w:rsid w:val="00D7753F"/>
    <w:rsid w:val="00D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8B7A6"/>
  <w15:chartTrackingRefBased/>
  <w15:docId w15:val="{17CB9C27-7397-4AC5-B279-160CC007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CEA"/>
  </w:style>
  <w:style w:type="paragraph" w:styleId="Heading1">
    <w:name w:val="heading 1"/>
    <w:basedOn w:val="Normal"/>
    <w:next w:val="Normal"/>
    <w:link w:val="Heading1Char"/>
    <w:uiPriority w:val="9"/>
    <w:qFormat/>
    <w:rsid w:val="00973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C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C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C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C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C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C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C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C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C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C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C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C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C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CEA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CF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F5095"/>
  </w:style>
  <w:style w:type="character" w:customStyle="1" w:styleId="eop">
    <w:name w:val="eop"/>
    <w:basedOn w:val="DefaultParagraphFont"/>
    <w:rsid w:val="00CF5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8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Roberts</dc:creator>
  <cp:keywords/>
  <dc:description/>
  <cp:lastModifiedBy>Ronnie Roberts</cp:lastModifiedBy>
  <cp:revision>2</cp:revision>
  <dcterms:created xsi:type="dcterms:W3CDTF">2025-07-14T10:39:00Z</dcterms:created>
  <dcterms:modified xsi:type="dcterms:W3CDTF">2025-07-14T10:39:00Z</dcterms:modified>
</cp:coreProperties>
</file>