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6A1A" w14:textId="77777777" w:rsidR="005573A0" w:rsidRDefault="005573A0" w:rsidP="005573A0">
      <w:pPr>
        <w:jc w:val="center"/>
        <w:rPr>
          <w:b/>
          <w:bCs/>
          <w:sz w:val="56"/>
          <w:szCs w:val="56"/>
          <w:u w:val="single"/>
          <w:lang w:val="en-US"/>
        </w:rPr>
      </w:pPr>
      <w:proofErr w:type="spellStart"/>
      <w:r>
        <w:rPr>
          <w:b/>
          <w:bCs/>
          <w:sz w:val="56"/>
          <w:szCs w:val="56"/>
          <w:u w:val="single"/>
          <w:lang w:val="en-US"/>
        </w:rPr>
        <w:t>Pencarreg</w:t>
      </w:r>
      <w:proofErr w:type="spellEnd"/>
      <w:r>
        <w:rPr>
          <w:b/>
          <w:bCs/>
          <w:sz w:val="56"/>
          <w:szCs w:val="56"/>
          <w:u w:val="single"/>
          <w:lang w:val="en-US"/>
        </w:rPr>
        <w:t xml:space="preserve"> Community Council</w:t>
      </w:r>
    </w:p>
    <w:p w14:paraId="583831D6" w14:textId="77777777" w:rsidR="005573A0" w:rsidRDefault="005573A0">
      <w:pPr>
        <w:rPr>
          <w:b/>
          <w:bCs/>
          <w:sz w:val="56"/>
          <w:szCs w:val="56"/>
          <w:u w:val="single"/>
          <w:lang w:val="en-US"/>
        </w:rPr>
      </w:pPr>
    </w:p>
    <w:p w14:paraId="3A147363" w14:textId="044BF099" w:rsidR="00747AD9" w:rsidRPr="00636CB1" w:rsidRDefault="00636CB1" w:rsidP="00747AD9">
      <w:pPr>
        <w:jc w:val="both"/>
        <w:rPr>
          <w:b/>
          <w:bCs/>
          <w:sz w:val="36"/>
          <w:szCs w:val="36"/>
          <w:u w:val="single"/>
          <w:lang w:val="en-US"/>
        </w:rPr>
      </w:pPr>
      <w:r w:rsidRPr="00636CB1">
        <w:rPr>
          <w:b/>
          <w:bCs/>
          <w:sz w:val="36"/>
          <w:szCs w:val="36"/>
          <w:u w:val="single"/>
          <w:lang w:val="en-US"/>
        </w:rPr>
        <w:t>Internal Audit.</w:t>
      </w:r>
    </w:p>
    <w:p w14:paraId="1B961489" w14:textId="77777777" w:rsidR="00BC18B3" w:rsidRDefault="008B3858">
      <w:pPr>
        <w:rPr>
          <w:sz w:val="32"/>
          <w:szCs w:val="32"/>
          <w:lang w:val="en-US"/>
        </w:rPr>
      </w:pPr>
      <w:r>
        <w:rPr>
          <w:sz w:val="32"/>
          <w:szCs w:val="32"/>
          <w:lang w:val="en-US"/>
        </w:rPr>
        <w:t xml:space="preserve"> </w:t>
      </w:r>
      <w:r w:rsidR="00D91654" w:rsidRPr="00D91654">
        <w:rPr>
          <w:sz w:val="32"/>
          <w:szCs w:val="32"/>
          <w:lang w:val="en-US"/>
        </w:rPr>
        <w:t xml:space="preserve">Internal Audit - Terms of Reference </w:t>
      </w:r>
    </w:p>
    <w:p w14:paraId="2140F7B5" w14:textId="77777777" w:rsidR="0071051A" w:rsidRDefault="00D91654">
      <w:pPr>
        <w:rPr>
          <w:sz w:val="32"/>
          <w:szCs w:val="32"/>
          <w:lang w:val="en-US"/>
        </w:rPr>
      </w:pPr>
      <w:r w:rsidRPr="00D91654">
        <w:rPr>
          <w:sz w:val="32"/>
          <w:szCs w:val="32"/>
          <w:lang w:val="en-US"/>
        </w:rPr>
        <w:t>1.</w:t>
      </w:r>
      <w:r w:rsidR="0071051A" w:rsidRPr="0071051A">
        <w:rPr>
          <w:sz w:val="32"/>
          <w:szCs w:val="32"/>
          <w:lang w:val="en-US"/>
        </w:rPr>
        <w:t xml:space="preserve"> </w:t>
      </w:r>
      <w:r w:rsidR="0071051A" w:rsidRPr="00D91654">
        <w:rPr>
          <w:sz w:val="32"/>
          <w:szCs w:val="32"/>
          <w:lang w:val="en-US"/>
        </w:rPr>
        <w:t>Purpose of Internal Audit</w:t>
      </w:r>
    </w:p>
    <w:p w14:paraId="2DCE7F65" w14:textId="546B9041" w:rsidR="0071051A" w:rsidRDefault="0071051A">
      <w:pPr>
        <w:rPr>
          <w:sz w:val="32"/>
          <w:szCs w:val="32"/>
          <w:lang w:val="en-US"/>
        </w:rPr>
      </w:pPr>
      <w:r>
        <w:rPr>
          <w:sz w:val="32"/>
          <w:szCs w:val="32"/>
          <w:lang w:val="en-US"/>
        </w:rPr>
        <w:t xml:space="preserve">2. </w:t>
      </w:r>
      <w:r w:rsidRPr="00D91654">
        <w:rPr>
          <w:sz w:val="32"/>
          <w:szCs w:val="32"/>
          <w:lang w:val="en-US"/>
        </w:rPr>
        <w:t>The purpose of internal audit is to provide the Council with independent assurance that its financial management, governance arrangements and internal control systems are operating effectively and in accordance with proper practices and relevant legislation.</w:t>
      </w:r>
    </w:p>
    <w:p w14:paraId="4DF4BB76" w14:textId="77777777" w:rsidR="0071051A" w:rsidRDefault="0071051A">
      <w:pPr>
        <w:rPr>
          <w:sz w:val="32"/>
          <w:szCs w:val="32"/>
          <w:lang w:val="en-US"/>
        </w:rPr>
      </w:pPr>
      <w:r>
        <w:rPr>
          <w:sz w:val="32"/>
          <w:szCs w:val="32"/>
          <w:lang w:val="en-US"/>
        </w:rPr>
        <w:t xml:space="preserve">3. </w:t>
      </w:r>
      <w:r w:rsidR="00D91654" w:rsidRPr="00D91654">
        <w:rPr>
          <w:sz w:val="32"/>
          <w:szCs w:val="32"/>
          <w:lang w:val="en-US"/>
        </w:rPr>
        <w:t xml:space="preserve">The internal audit supports the Council in meeting its responsibilities for the prudent management of public funds. </w:t>
      </w:r>
    </w:p>
    <w:p w14:paraId="1E94ABB4" w14:textId="77777777" w:rsidR="0071051A" w:rsidRPr="00CC023B" w:rsidRDefault="0071051A">
      <w:pPr>
        <w:rPr>
          <w:b/>
          <w:bCs/>
          <w:sz w:val="32"/>
          <w:szCs w:val="32"/>
          <w:lang w:val="en-US"/>
        </w:rPr>
      </w:pPr>
      <w:r w:rsidRPr="00CC023B">
        <w:rPr>
          <w:b/>
          <w:bCs/>
          <w:sz w:val="32"/>
          <w:szCs w:val="32"/>
          <w:lang w:val="en-US"/>
        </w:rPr>
        <w:t xml:space="preserve">4. </w:t>
      </w:r>
      <w:r w:rsidR="00D91654" w:rsidRPr="00CC023B">
        <w:rPr>
          <w:b/>
          <w:bCs/>
          <w:sz w:val="32"/>
          <w:szCs w:val="32"/>
          <w:lang w:val="en-US"/>
        </w:rPr>
        <w:t xml:space="preserve">Scope of Internal Audit </w:t>
      </w:r>
    </w:p>
    <w:p w14:paraId="1068FF6B" w14:textId="77777777" w:rsidR="0071051A" w:rsidRDefault="0071051A">
      <w:pPr>
        <w:rPr>
          <w:sz w:val="32"/>
          <w:szCs w:val="32"/>
          <w:lang w:val="en-US"/>
        </w:rPr>
      </w:pPr>
      <w:r>
        <w:rPr>
          <w:sz w:val="32"/>
          <w:szCs w:val="32"/>
          <w:lang w:val="en-US"/>
        </w:rPr>
        <w:t xml:space="preserve">5. </w:t>
      </w:r>
      <w:r w:rsidR="00D91654" w:rsidRPr="00D91654">
        <w:rPr>
          <w:sz w:val="32"/>
          <w:szCs w:val="32"/>
          <w:lang w:val="en-US"/>
        </w:rPr>
        <w:t xml:space="preserve">The internal auditor shall review, on a test basis, the adequacy and effectiveness of the Council’s: </w:t>
      </w:r>
    </w:p>
    <w:p w14:paraId="60734783" w14:textId="5B0829F2" w:rsidR="0071051A" w:rsidRDefault="0071051A">
      <w:pPr>
        <w:rPr>
          <w:sz w:val="32"/>
          <w:szCs w:val="32"/>
          <w:lang w:val="en-US"/>
        </w:rPr>
      </w:pPr>
      <w:r>
        <w:rPr>
          <w:sz w:val="32"/>
          <w:szCs w:val="32"/>
          <w:lang w:val="en-US"/>
        </w:rPr>
        <w:t xml:space="preserve">          </w:t>
      </w:r>
      <w:proofErr w:type="spellStart"/>
      <w:r w:rsidR="00D91654" w:rsidRPr="00D91654">
        <w:rPr>
          <w:sz w:val="32"/>
          <w:szCs w:val="32"/>
          <w:lang w:val="en-US"/>
        </w:rPr>
        <w:t>i</w:t>
      </w:r>
      <w:proofErr w:type="spellEnd"/>
      <w:r w:rsidR="00D91654" w:rsidRPr="00D91654">
        <w:rPr>
          <w:sz w:val="32"/>
          <w:szCs w:val="32"/>
          <w:lang w:val="en-US"/>
        </w:rPr>
        <w:t xml:space="preserve">) </w:t>
      </w:r>
      <w:proofErr w:type="gramStart"/>
      <w:r>
        <w:rPr>
          <w:sz w:val="32"/>
          <w:szCs w:val="32"/>
          <w:lang w:val="en-US"/>
        </w:rPr>
        <w:t>A</w:t>
      </w:r>
      <w:r w:rsidRPr="00D91654">
        <w:rPr>
          <w:sz w:val="32"/>
          <w:szCs w:val="32"/>
          <w:lang w:val="en-US"/>
        </w:rPr>
        <w:t>ccounting</w:t>
      </w:r>
      <w:proofErr w:type="gramEnd"/>
      <w:r w:rsidR="00D91654" w:rsidRPr="00D91654">
        <w:rPr>
          <w:sz w:val="32"/>
          <w:szCs w:val="32"/>
          <w:lang w:val="en-US"/>
        </w:rPr>
        <w:t xml:space="preserve"> records and financial procedures. </w:t>
      </w:r>
    </w:p>
    <w:p w14:paraId="44E99DEF" w14:textId="77777777" w:rsidR="0071051A" w:rsidRDefault="0071051A">
      <w:pPr>
        <w:rPr>
          <w:sz w:val="32"/>
          <w:szCs w:val="32"/>
          <w:lang w:val="en-US"/>
        </w:rPr>
      </w:pPr>
      <w:r>
        <w:rPr>
          <w:sz w:val="32"/>
          <w:szCs w:val="32"/>
          <w:lang w:val="en-US"/>
        </w:rPr>
        <w:t xml:space="preserve">          ii) </w:t>
      </w:r>
      <w:r w:rsidR="00D91654" w:rsidRPr="00D91654">
        <w:rPr>
          <w:sz w:val="32"/>
          <w:szCs w:val="32"/>
          <w:lang w:val="en-US"/>
        </w:rPr>
        <w:t xml:space="preserve">System of internal control. </w:t>
      </w:r>
    </w:p>
    <w:p w14:paraId="7D26C6FC" w14:textId="77777777" w:rsidR="0071051A" w:rsidRDefault="0071051A">
      <w:pPr>
        <w:rPr>
          <w:sz w:val="32"/>
          <w:szCs w:val="32"/>
          <w:lang w:val="en-US"/>
        </w:rPr>
      </w:pPr>
      <w:r>
        <w:rPr>
          <w:sz w:val="32"/>
          <w:szCs w:val="32"/>
          <w:lang w:val="en-US"/>
        </w:rPr>
        <w:t xml:space="preserve">          iii) </w:t>
      </w:r>
      <w:r w:rsidR="00D91654" w:rsidRPr="00D91654">
        <w:rPr>
          <w:sz w:val="32"/>
          <w:szCs w:val="32"/>
          <w:lang w:val="en-US"/>
        </w:rPr>
        <w:t xml:space="preserve">Risk management arrangements. </w:t>
      </w:r>
    </w:p>
    <w:p w14:paraId="2141FBE2" w14:textId="77777777" w:rsidR="0071051A" w:rsidRDefault="0071051A">
      <w:pPr>
        <w:rPr>
          <w:sz w:val="32"/>
          <w:szCs w:val="32"/>
          <w:lang w:val="en-US"/>
        </w:rPr>
      </w:pPr>
      <w:r>
        <w:rPr>
          <w:sz w:val="32"/>
          <w:szCs w:val="32"/>
          <w:lang w:val="en-US"/>
        </w:rPr>
        <w:t xml:space="preserve">          iv)</w:t>
      </w:r>
      <w:r w:rsidR="00D91654" w:rsidRPr="00D91654">
        <w:rPr>
          <w:sz w:val="32"/>
          <w:szCs w:val="32"/>
          <w:lang w:val="en-US"/>
        </w:rPr>
        <w:t>Governance processes.</w:t>
      </w:r>
    </w:p>
    <w:p w14:paraId="52A9DDB3" w14:textId="77777777" w:rsidR="0071051A" w:rsidRDefault="0071051A">
      <w:pPr>
        <w:rPr>
          <w:sz w:val="32"/>
          <w:szCs w:val="32"/>
          <w:lang w:val="en-US"/>
        </w:rPr>
      </w:pPr>
      <w:r>
        <w:rPr>
          <w:sz w:val="32"/>
          <w:szCs w:val="32"/>
          <w:lang w:val="en-US"/>
        </w:rPr>
        <w:t xml:space="preserve">         </w:t>
      </w:r>
      <w:r w:rsidR="00D91654" w:rsidRPr="00D91654">
        <w:rPr>
          <w:sz w:val="32"/>
          <w:szCs w:val="32"/>
          <w:lang w:val="en-US"/>
        </w:rPr>
        <w:t xml:space="preserve"> </w:t>
      </w:r>
      <w:r>
        <w:rPr>
          <w:sz w:val="32"/>
          <w:szCs w:val="32"/>
          <w:lang w:val="en-US"/>
        </w:rPr>
        <w:t xml:space="preserve">v) </w:t>
      </w:r>
      <w:r w:rsidR="00D91654" w:rsidRPr="00D91654">
        <w:rPr>
          <w:sz w:val="32"/>
          <w:szCs w:val="32"/>
          <w:lang w:val="en-US"/>
        </w:rPr>
        <w:t xml:space="preserve">Compliance with relevant laws, regulations and proper </w:t>
      </w:r>
      <w:r>
        <w:rPr>
          <w:sz w:val="32"/>
          <w:szCs w:val="32"/>
          <w:lang w:val="en-US"/>
        </w:rPr>
        <w:t xml:space="preserve">  </w:t>
      </w:r>
      <w:r w:rsidR="00D91654" w:rsidRPr="00D91654">
        <w:rPr>
          <w:sz w:val="32"/>
          <w:szCs w:val="32"/>
          <w:lang w:val="en-US"/>
        </w:rPr>
        <w:t>practices for Community Councils in Wales.</w:t>
      </w:r>
    </w:p>
    <w:p w14:paraId="1344E5C8" w14:textId="77777777" w:rsidR="0071051A" w:rsidRDefault="00D91654">
      <w:pPr>
        <w:rPr>
          <w:sz w:val="32"/>
          <w:szCs w:val="32"/>
          <w:lang w:val="en-US"/>
        </w:rPr>
      </w:pPr>
      <w:r w:rsidRPr="00D91654">
        <w:rPr>
          <w:sz w:val="32"/>
          <w:szCs w:val="32"/>
          <w:lang w:val="en-US"/>
        </w:rPr>
        <w:t xml:space="preserve"> </w:t>
      </w:r>
      <w:r w:rsidR="0071051A">
        <w:rPr>
          <w:sz w:val="32"/>
          <w:szCs w:val="32"/>
          <w:lang w:val="en-US"/>
        </w:rPr>
        <w:t xml:space="preserve">6. </w:t>
      </w:r>
      <w:r w:rsidRPr="00D91654">
        <w:rPr>
          <w:sz w:val="32"/>
          <w:szCs w:val="32"/>
          <w:lang w:val="en-US"/>
        </w:rPr>
        <w:t>The audit shall include, but not be limited to, the areas required by the Annual Return for Community Councils.</w:t>
      </w:r>
      <w:r w:rsidR="0071051A">
        <w:rPr>
          <w:sz w:val="32"/>
          <w:szCs w:val="32"/>
          <w:lang w:val="en-US"/>
        </w:rPr>
        <w:t xml:space="preserve"> </w:t>
      </w:r>
    </w:p>
    <w:p w14:paraId="6D1F3A63" w14:textId="77777777" w:rsidR="0071051A" w:rsidRDefault="0071051A">
      <w:pPr>
        <w:rPr>
          <w:sz w:val="32"/>
          <w:szCs w:val="32"/>
          <w:lang w:val="en-US"/>
        </w:rPr>
      </w:pPr>
      <w:r>
        <w:rPr>
          <w:sz w:val="32"/>
          <w:szCs w:val="32"/>
          <w:lang w:val="en-US"/>
        </w:rPr>
        <w:t>7.</w:t>
      </w:r>
      <w:r w:rsidR="00D91654" w:rsidRPr="00D91654">
        <w:rPr>
          <w:sz w:val="32"/>
          <w:szCs w:val="32"/>
          <w:lang w:val="en-US"/>
        </w:rPr>
        <w:t xml:space="preserve"> </w:t>
      </w:r>
      <w:proofErr w:type="spellStart"/>
      <w:r>
        <w:rPr>
          <w:sz w:val="32"/>
          <w:szCs w:val="32"/>
          <w:lang w:val="en-US"/>
        </w:rPr>
        <w:t>Pencarreg</w:t>
      </w:r>
      <w:proofErr w:type="spellEnd"/>
      <w:r>
        <w:rPr>
          <w:sz w:val="32"/>
          <w:szCs w:val="32"/>
          <w:lang w:val="en-US"/>
        </w:rPr>
        <w:t xml:space="preserve"> </w:t>
      </w:r>
      <w:r w:rsidR="00D91654" w:rsidRPr="00D91654">
        <w:rPr>
          <w:sz w:val="32"/>
          <w:szCs w:val="32"/>
          <w:lang w:val="en-US"/>
        </w:rPr>
        <w:t xml:space="preserve">Community Council appoints an Internal Auditor on a 3-year rolling basis. The Internal Auditor will ensure all aspects outlined in the Terms of Reference are carried out during the 3-year term. </w:t>
      </w:r>
    </w:p>
    <w:p w14:paraId="2C503DEC" w14:textId="77777777" w:rsidR="0071051A" w:rsidRDefault="0071051A">
      <w:pPr>
        <w:rPr>
          <w:sz w:val="32"/>
          <w:szCs w:val="32"/>
          <w:lang w:val="en-US"/>
        </w:rPr>
      </w:pPr>
      <w:r>
        <w:rPr>
          <w:sz w:val="32"/>
          <w:szCs w:val="32"/>
          <w:lang w:val="en-US"/>
        </w:rPr>
        <w:lastRenderedPageBreak/>
        <w:t xml:space="preserve">8. </w:t>
      </w:r>
      <w:r w:rsidR="00D91654" w:rsidRPr="00D91654">
        <w:rPr>
          <w:sz w:val="32"/>
          <w:szCs w:val="32"/>
          <w:lang w:val="en-US"/>
        </w:rPr>
        <w:t xml:space="preserve">Internal audit is an ongoing process, and </w:t>
      </w:r>
      <w:r w:rsidRPr="00D91654">
        <w:rPr>
          <w:sz w:val="32"/>
          <w:szCs w:val="32"/>
          <w:lang w:val="en-US"/>
        </w:rPr>
        <w:t>in-depth</w:t>
      </w:r>
      <w:r w:rsidR="00D91654" w:rsidRPr="00D91654">
        <w:rPr>
          <w:sz w:val="32"/>
          <w:szCs w:val="32"/>
          <w:lang w:val="en-US"/>
        </w:rPr>
        <w:t xml:space="preserve"> annual auditing is not practical or economic. Each Internal Audit annual report shall set out the scope of that particular </w:t>
      </w:r>
      <w:r w:rsidRPr="00D91654">
        <w:rPr>
          <w:sz w:val="32"/>
          <w:szCs w:val="32"/>
          <w:lang w:val="en-US"/>
        </w:rPr>
        <w:t>years’</w:t>
      </w:r>
      <w:r w:rsidR="00D91654" w:rsidRPr="00D91654">
        <w:rPr>
          <w:sz w:val="32"/>
          <w:szCs w:val="32"/>
          <w:lang w:val="en-US"/>
        </w:rPr>
        <w:t xml:space="preserve"> work. Should the Council require a specific area to be tested further by the Internal Auditor, Council may request that an additional interim report be produced.</w:t>
      </w:r>
      <w:r>
        <w:rPr>
          <w:sz w:val="32"/>
          <w:szCs w:val="32"/>
          <w:lang w:val="en-US"/>
        </w:rPr>
        <w:t xml:space="preserve"> </w:t>
      </w:r>
    </w:p>
    <w:p w14:paraId="40204091" w14:textId="77777777" w:rsidR="00CC023B" w:rsidRDefault="0071051A">
      <w:pPr>
        <w:rPr>
          <w:sz w:val="32"/>
          <w:szCs w:val="32"/>
          <w:lang w:val="en-US"/>
        </w:rPr>
      </w:pPr>
      <w:r w:rsidRPr="00CC023B">
        <w:rPr>
          <w:b/>
          <w:bCs/>
          <w:sz w:val="32"/>
          <w:szCs w:val="32"/>
          <w:lang w:val="en-US"/>
        </w:rPr>
        <w:t>9.</w:t>
      </w:r>
      <w:r w:rsidR="00D91654" w:rsidRPr="00CC023B">
        <w:rPr>
          <w:b/>
          <w:bCs/>
          <w:sz w:val="32"/>
          <w:szCs w:val="32"/>
          <w:lang w:val="en-US"/>
        </w:rPr>
        <w:t xml:space="preserve"> Audit Coverage</w:t>
      </w:r>
      <w:r w:rsidR="00D91654" w:rsidRPr="00D91654">
        <w:rPr>
          <w:sz w:val="32"/>
          <w:szCs w:val="32"/>
          <w:lang w:val="en-US"/>
        </w:rPr>
        <w:t xml:space="preserve"> </w:t>
      </w:r>
    </w:p>
    <w:p w14:paraId="7EE4B885" w14:textId="77777777" w:rsidR="00CC023B" w:rsidRDefault="00CC023B">
      <w:pPr>
        <w:rPr>
          <w:sz w:val="32"/>
          <w:szCs w:val="32"/>
          <w:lang w:val="en-US"/>
        </w:rPr>
      </w:pPr>
      <w:r>
        <w:rPr>
          <w:sz w:val="32"/>
          <w:szCs w:val="32"/>
          <w:lang w:val="en-US"/>
        </w:rPr>
        <w:t xml:space="preserve">10. </w:t>
      </w:r>
      <w:r w:rsidR="00D91654" w:rsidRPr="00D91654">
        <w:rPr>
          <w:sz w:val="32"/>
          <w:szCs w:val="32"/>
          <w:lang w:val="en-US"/>
        </w:rPr>
        <w:t xml:space="preserve">The internal auditor shall consider the following areas, as applicable: </w:t>
      </w:r>
    </w:p>
    <w:p w14:paraId="78915711" w14:textId="77777777" w:rsidR="00CC023B" w:rsidRDefault="00CC023B">
      <w:pPr>
        <w:rPr>
          <w:sz w:val="32"/>
          <w:szCs w:val="32"/>
          <w:lang w:val="en-US"/>
        </w:rPr>
      </w:pPr>
      <w:r>
        <w:rPr>
          <w:sz w:val="32"/>
          <w:szCs w:val="32"/>
          <w:lang w:val="en-US"/>
        </w:rPr>
        <w:t xml:space="preserve">          </w:t>
      </w:r>
      <w:proofErr w:type="spellStart"/>
      <w:r w:rsidR="00D91654" w:rsidRPr="00D91654">
        <w:rPr>
          <w:sz w:val="32"/>
          <w:szCs w:val="32"/>
          <w:lang w:val="en-US"/>
        </w:rPr>
        <w:t>i</w:t>
      </w:r>
      <w:proofErr w:type="spellEnd"/>
      <w:r w:rsidR="00D91654" w:rsidRPr="00D91654">
        <w:rPr>
          <w:sz w:val="32"/>
          <w:szCs w:val="32"/>
          <w:lang w:val="en-US"/>
        </w:rPr>
        <w:t xml:space="preserve">) Proper setting and monitoring of the Council’s budget. </w:t>
      </w:r>
    </w:p>
    <w:p w14:paraId="0C722CE4" w14:textId="77777777" w:rsidR="00CC023B" w:rsidRDefault="00CC023B">
      <w:pPr>
        <w:rPr>
          <w:sz w:val="32"/>
          <w:szCs w:val="32"/>
          <w:lang w:val="en-US"/>
        </w:rPr>
      </w:pPr>
      <w:r>
        <w:rPr>
          <w:sz w:val="32"/>
          <w:szCs w:val="32"/>
          <w:lang w:val="en-US"/>
        </w:rPr>
        <w:t xml:space="preserve">         </w:t>
      </w:r>
      <w:r w:rsidR="00D91654" w:rsidRPr="00D91654">
        <w:rPr>
          <w:sz w:val="32"/>
          <w:szCs w:val="32"/>
          <w:lang w:val="en-US"/>
        </w:rPr>
        <w:t>ii)</w:t>
      </w:r>
      <w:r w:rsidRPr="00CC023B">
        <w:rPr>
          <w:sz w:val="32"/>
          <w:szCs w:val="32"/>
          <w:lang w:val="en-US"/>
        </w:rPr>
        <w:t xml:space="preserve"> </w:t>
      </w:r>
      <w:r w:rsidRPr="00D91654">
        <w:rPr>
          <w:sz w:val="32"/>
          <w:szCs w:val="32"/>
          <w:lang w:val="en-US"/>
        </w:rPr>
        <w:t>Accounting for income and expenditure.</w:t>
      </w:r>
    </w:p>
    <w:p w14:paraId="080C781B" w14:textId="3D7CA269" w:rsidR="00CC023B" w:rsidRDefault="00CC023B">
      <w:pPr>
        <w:rPr>
          <w:sz w:val="32"/>
          <w:szCs w:val="32"/>
          <w:lang w:val="en-US"/>
        </w:rPr>
      </w:pPr>
      <w:r>
        <w:rPr>
          <w:sz w:val="32"/>
          <w:szCs w:val="32"/>
          <w:lang w:val="en-US"/>
        </w:rPr>
        <w:t xml:space="preserve">       </w:t>
      </w:r>
      <w:r w:rsidR="00D91654" w:rsidRPr="00D91654">
        <w:rPr>
          <w:sz w:val="32"/>
          <w:szCs w:val="32"/>
          <w:lang w:val="en-US"/>
        </w:rPr>
        <w:t xml:space="preserve"> iii) </w:t>
      </w:r>
      <w:r w:rsidRPr="00D91654">
        <w:rPr>
          <w:sz w:val="32"/>
          <w:szCs w:val="32"/>
          <w:lang w:val="en-US"/>
        </w:rPr>
        <w:t>Bank reconciliations and cash controls.</w:t>
      </w:r>
    </w:p>
    <w:p w14:paraId="523948A8" w14:textId="6188AF52" w:rsidR="00CC023B" w:rsidRDefault="00CC023B">
      <w:pPr>
        <w:rPr>
          <w:sz w:val="32"/>
          <w:szCs w:val="32"/>
          <w:lang w:val="en-US"/>
        </w:rPr>
      </w:pPr>
      <w:r>
        <w:rPr>
          <w:sz w:val="32"/>
          <w:szCs w:val="32"/>
          <w:lang w:val="en-US"/>
        </w:rPr>
        <w:t xml:space="preserve">        </w:t>
      </w:r>
      <w:r w:rsidR="00D91654" w:rsidRPr="00D91654">
        <w:rPr>
          <w:sz w:val="32"/>
          <w:szCs w:val="32"/>
          <w:lang w:val="en-US"/>
        </w:rPr>
        <w:t xml:space="preserve">iv) </w:t>
      </w:r>
      <w:r w:rsidR="009C3E15" w:rsidRPr="00D91654">
        <w:rPr>
          <w:sz w:val="32"/>
          <w:szCs w:val="32"/>
          <w:lang w:val="en-US"/>
        </w:rPr>
        <w:t>Payroll and employment payments (where applicable).</w:t>
      </w:r>
    </w:p>
    <w:p w14:paraId="56545F97" w14:textId="1C0138F9" w:rsidR="009C3E15" w:rsidRDefault="009C3E15">
      <w:pPr>
        <w:rPr>
          <w:sz w:val="32"/>
          <w:szCs w:val="32"/>
          <w:lang w:val="en-US"/>
        </w:rPr>
      </w:pPr>
      <w:r>
        <w:rPr>
          <w:sz w:val="32"/>
          <w:szCs w:val="32"/>
          <w:lang w:val="en-US"/>
        </w:rPr>
        <w:t xml:space="preserve">         </w:t>
      </w:r>
      <w:r w:rsidR="00D91654" w:rsidRPr="00D91654">
        <w:rPr>
          <w:sz w:val="32"/>
          <w:szCs w:val="32"/>
          <w:lang w:val="en-US"/>
        </w:rPr>
        <w:t>v)</w:t>
      </w:r>
      <w:r w:rsidRPr="009C3E15">
        <w:rPr>
          <w:sz w:val="32"/>
          <w:szCs w:val="32"/>
          <w:lang w:val="en-US"/>
        </w:rPr>
        <w:t xml:space="preserve"> </w:t>
      </w:r>
      <w:r w:rsidRPr="00D91654">
        <w:rPr>
          <w:sz w:val="32"/>
          <w:szCs w:val="32"/>
          <w:lang w:val="en-US"/>
        </w:rPr>
        <w:t>Asset register maintenance.</w:t>
      </w:r>
    </w:p>
    <w:p w14:paraId="61D96D51" w14:textId="74440FDB" w:rsidR="009C3E15" w:rsidRDefault="00D91654">
      <w:pPr>
        <w:rPr>
          <w:sz w:val="32"/>
          <w:szCs w:val="32"/>
          <w:lang w:val="en-US"/>
        </w:rPr>
      </w:pPr>
      <w:r w:rsidRPr="00D91654">
        <w:rPr>
          <w:sz w:val="32"/>
          <w:szCs w:val="32"/>
          <w:lang w:val="en-US"/>
        </w:rPr>
        <w:t xml:space="preserve"> </w:t>
      </w:r>
      <w:r w:rsidR="009C3E15">
        <w:rPr>
          <w:sz w:val="32"/>
          <w:szCs w:val="32"/>
          <w:lang w:val="en-US"/>
        </w:rPr>
        <w:t xml:space="preserve">       </w:t>
      </w:r>
      <w:r w:rsidRPr="00D91654">
        <w:rPr>
          <w:sz w:val="32"/>
          <w:szCs w:val="32"/>
          <w:lang w:val="en-US"/>
        </w:rPr>
        <w:t xml:space="preserve">vi) </w:t>
      </w:r>
      <w:r w:rsidR="009C3E15" w:rsidRPr="00D91654">
        <w:rPr>
          <w:sz w:val="32"/>
          <w:szCs w:val="32"/>
          <w:lang w:val="en-US"/>
        </w:rPr>
        <w:t>Use and management of reserves.</w:t>
      </w:r>
    </w:p>
    <w:p w14:paraId="33A7F74B" w14:textId="77777777" w:rsidR="009C3E15" w:rsidRDefault="009C3E15">
      <w:pPr>
        <w:rPr>
          <w:sz w:val="32"/>
          <w:szCs w:val="32"/>
          <w:lang w:val="en-US"/>
        </w:rPr>
      </w:pPr>
      <w:r>
        <w:rPr>
          <w:sz w:val="32"/>
          <w:szCs w:val="32"/>
          <w:lang w:val="en-US"/>
        </w:rPr>
        <w:t xml:space="preserve">       </w:t>
      </w:r>
      <w:r w:rsidR="00D91654" w:rsidRPr="00D91654">
        <w:rPr>
          <w:sz w:val="32"/>
          <w:szCs w:val="32"/>
          <w:lang w:val="en-US"/>
        </w:rPr>
        <w:t xml:space="preserve">vii) </w:t>
      </w:r>
      <w:proofErr w:type="gramStart"/>
      <w:r w:rsidR="00D91654" w:rsidRPr="00D91654">
        <w:rPr>
          <w:sz w:val="32"/>
          <w:szCs w:val="32"/>
          <w:lang w:val="en-US"/>
        </w:rPr>
        <w:t>Financial</w:t>
      </w:r>
      <w:proofErr w:type="gramEnd"/>
      <w:r w:rsidR="00D91654" w:rsidRPr="00D91654">
        <w:rPr>
          <w:sz w:val="32"/>
          <w:szCs w:val="32"/>
          <w:lang w:val="en-US"/>
        </w:rPr>
        <w:t xml:space="preserve"> regulations and standing orders.</w:t>
      </w:r>
    </w:p>
    <w:p w14:paraId="60B5794F" w14:textId="157FAADC" w:rsidR="009C3E15" w:rsidRDefault="009C3E15">
      <w:pPr>
        <w:rPr>
          <w:sz w:val="32"/>
          <w:szCs w:val="32"/>
          <w:lang w:val="en-US"/>
        </w:rPr>
      </w:pPr>
      <w:r>
        <w:rPr>
          <w:sz w:val="32"/>
          <w:szCs w:val="32"/>
          <w:lang w:val="en-US"/>
        </w:rPr>
        <w:t xml:space="preserve">      </w:t>
      </w:r>
      <w:r w:rsidRPr="00D91654">
        <w:rPr>
          <w:sz w:val="32"/>
          <w:szCs w:val="32"/>
          <w:lang w:val="en-US"/>
        </w:rPr>
        <w:t>viii)</w:t>
      </w:r>
      <w:r w:rsidRPr="009C3E15">
        <w:rPr>
          <w:sz w:val="32"/>
          <w:szCs w:val="32"/>
          <w:lang w:val="en-US"/>
        </w:rPr>
        <w:t xml:space="preserve"> </w:t>
      </w:r>
      <w:r w:rsidRPr="00D91654">
        <w:rPr>
          <w:sz w:val="32"/>
          <w:szCs w:val="32"/>
          <w:lang w:val="en-US"/>
        </w:rPr>
        <w:t>Risk assessment and internal control measures.</w:t>
      </w:r>
    </w:p>
    <w:p w14:paraId="3C1B3979" w14:textId="3791BD5B" w:rsidR="009C3E15" w:rsidRDefault="009C3E15">
      <w:pPr>
        <w:rPr>
          <w:sz w:val="32"/>
          <w:szCs w:val="32"/>
          <w:lang w:val="en-US"/>
        </w:rPr>
      </w:pPr>
      <w:r>
        <w:rPr>
          <w:sz w:val="32"/>
          <w:szCs w:val="32"/>
          <w:lang w:val="en-US"/>
        </w:rPr>
        <w:t xml:space="preserve">       </w:t>
      </w:r>
      <w:r w:rsidRPr="00D91654">
        <w:rPr>
          <w:sz w:val="32"/>
          <w:szCs w:val="32"/>
          <w:lang w:val="en-US"/>
        </w:rPr>
        <w:t>ix)</w:t>
      </w:r>
      <w:r w:rsidRPr="009C3E15">
        <w:rPr>
          <w:sz w:val="32"/>
          <w:szCs w:val="32"/>
          <w:lang w:val="en-US"/>
        </w:rPr>
        <w:t xml:space="preserve"> </w:t>
      </w:r>
      <w:r w:rsidRPr="00D91654">
        <w:rPr>
          <w:sz w:val="32"/>
          <w:szCs w:val="32"/>
          <w:lang w:val="en-US"/>
        </w:rPr>
        <w:t>Progress in addressing issues raised in previous internal and external audit reports.</w:t>
      </w:r>
    </w:p>
    <w:p w14:paraId="58A9C214" w14:textId="6241A327" w:rsidR="00E90F35" w:rsidRPr="00E90F35" w:rsidRDefault="00D91654">
      <w:pPr>
        <w:rPr>
          <w:b/>
          <w:bCs/>
          <w:sz w:val="32"/>
          <w:szCs w:val="32"/>
          <w:lang w:val="en-US"/>
        </w:rPr>
      </w:pPr>
      <w:r w:rsidRPr="00D91654">
        <w:rPr>
          <w:sz w:val="32"/>
          <w:szCs w:val="32"/>
          <w:lang w:val="en-US"/>
        </w:rPr>
        <w:t xml:space="preserve"> </w:t>
      </w:r>
      <w:r w:rsidRPr="00E90F35">
        <w:rPr>
          <w:b/>
          <w:bCs/>
          <w:sz w:val="32"/>
          <w:szCs w:val="32"/>
          <w:lang w:val="en-US"/>
        </w:rPr>
        <w:t xml:space="preserve">11. </w:t>
      </w:r>
      <w:r w:rsidR="00E90F35" w:rsidRPr="00E90F35">
        <w:rPr>
          <w:b/>
          <w:bCs/>
          <w:sz w:val="32"/>
          <w:szCs w:val="32"/>
          <w:lang w:val="en-US"/>
        </w:rPr>
        <w:t>Responsibilities of the Internal Auditor</w:t>
      </w:r>
    </w:p>
    <w:p w14:paraId="7442886C" w14:textId="77777777" w:rsidR="00E90F35" w:rsidRDefault="00D91654">
      <w:pPr>
        <w:rPr>
          <w:sz w:val="32"/>
          <w:szCs w:val="32"/>
          <w:lang w:val="en-US"/>
        </w:rPr>
      </w:pPr>
      <w:r w:rsidRPr="00D91654">
        <w:rPr>
          <w:sz w:val="32"/>
          <w:szCs w:val="32"/>
          <w:lang w:val="en-US"/>
        </w:rPr>
        <w:t>12. The internal auditor shall:</w:t>
      </w:r>
    </w:p>
    <w:p w14:paraId="285C352D" w14:textId="77777777" w:rsidR="00E90F35" w:rsidRDefault="00D91654">
      <w:pPr>
        <w:rPr>
          <w:sz w:val="32"/>
          <w:szCs w:val="32"/>
          <w:lang w:val="en-US"/>
        </w:rPr>
      </w:pPr>
      <w:r w:rsidRPr="00D91654">
        <w:rPr>
          <w:sz w:val="32"/>
          <w:szCs w:val="32"/>
          <w:lang w:val="en-US"/>
        </w:rPr>
        <w:t xml:space="preserve"> </w:t>
      </w:r>
      <w:proofErr w:type="spellStart"/>
      <w:r w:rsidRPr="00D91654">
        <w:rPr>
          <w:sz w:val="32"/>
          <w:szCs w:val="32"/>
          <w:lang w:val="en-US"/>
        </w:rPr>
        <w:t>i</w:t>
      </w:r>
      <w:proofErr w:type="spellEnd"/>
      <w:r w:rsidRPr="00D91654">
        <w:rPr>
          <w:sz w:val="32"/>
          <w:szCs w:val="32"/>
          <w:lang w:val="en-US"/>
        </w:rPr>
        <w:t>) Act independently of the Council’s decision-making and financial administration.</w:t>
      </w:r>
    </w:p>
    <w:p w14:paraId="2806BB16" w14:textId="6A9E25D2" w:rsidR="00E90F35" w:rsidRDefault="00D91654">
      <w:pPr>
        <w:rPr>
          <w:sz w:val="32"/>
          <w:szCs w:val="32"/>
          <w:lang w:val="en-US"/>
        </w:rPr>
      </w:pPr>
      <w:r w:rsidRPr="00D91654">
        <w:rPr>
          <w:sz w:val="32"/>
          <w:szCs w:val="32"/>
          <w:lang w:val="en-US"/>
        </w:rPr>
        <w:t xml:space="preserve"> ii) </w:t>
      </w:r>
      <w:r w:rsidR="00E90F35" w:rsidRPr="00D91654">
        <w:rPr>
          <w:sz w:val="32"/>
          <w:szCs w:val="32"/>
          <w:lang w:val="en-US"/>
        </w:rPr>
        <w:t>Plan and carry out audit work in a professional and objective manner.</w:t>
      </w:r>
    </w:p>
    <w:p w14:paraId="26205D9F" w14:textId="0227978D" w:rsidR="00E90F35" w:rsidRDefault="00D91654">
      <w:pPr>
        <w:rPr>
          <w:sz w:val="32"/>
          <w:szCs w:val="32"/>
          <w:lang w:val="en-US"/>
        </w:rPr>
      </w:pPr>
      <w:r w:rsidRPr="00D91654">
        <w:rPr>
          <w:sz w:val="32"/>
          <w:szCs w:val="32"/>
          <w:lang w:val="en-US"/>
        </w:rPr>
        <w:t xml:space="preserve">iii) </w:t>
      </w:r>
      <w:r w:rsidR="00E90F35" w:rsidRPr="00D91654">
        <w:rPr>
          <w:sz w:val="32"/>
          <w:szCs w:val="32"/>
          <w:lang w:val="en-US"/>
        </w:rPr>
        <w:t>Have access to all such records, documents and explanations as necessary to perform the audit.</w:t>
      </w:r>
    </w:p>
    <w:p w14:paraId="0DD6B619" w14:textId="7DCC4A17" w:rsidR="00E90F35" w:rsidRDefault="00D91654" w:rsidP="00276F04">
      <w:pPr>
        <w:jc w:val="both"/>
        <w:rPr>
          <w:sz w:val="32"/>
          <w:szCs w:val="32"/>
          <w:lang w:val="en-US"/>
        </w:rPr>
      </w:pPr>
      <w:r w:rsidRPr="00D91654">
        <w:rPr>
          <w:sz w:val="32"/>
          <w:szCs w:val="32"/>
          <w:lang w:val="en-US"/>
        </w:rPr>
        <w:lastRenderedPageBreak/>
        <w:t xml:space="preserve">iv) </w:t>
      </w:r>
      <w:r w:rsidR="00E90F35" w:rsidRPr="00D91654">
        <w:rPr>
          <w:sz w:val="32"/>
          <w:szCs w:val="32"/>
          <w:lang w:val="en-US"/>
        </w:rPr>
        <w:t>Complete the Internal Audit Report included within the Annual Return.</w:t>
      </w:r>
    </w:p>
    <w:p w14:paraId="2E748AAE" w14:textId="4E954445" w:rsidR="00E90F35" w:rsidRDefault="00D91654" w:rsidP="00276F04">
      <w:pPr>
        <w:jc w:val="both"/>
        <w:rPr>
          <w:sz w:val="32"/>
          <w:szCs w:val="32"/>
          <w:lang w:val="en-US"/>
        </w:rPr>
      </w:pPr>
      <w:r w:rsidRPr="00D91654">
        <w:rPr>
          <w:sz w:val="32"/>
          <w:szCs w:val="32"/>
          <w:lang w:val="en-US"/>
        </w:rPr>
        <w:t xml:space="preserve">v) </w:t>
      </w:r>
      <w:r w:rsidR="00E90F35" w:rsidRPr="00D91654">
        <w:rPr>
          <w:sz w:val="32"/>
          <w:szCs w:val="32"/>
          <w:lang w:val="en-US"/>
        </w:rPr>
        <w:t>Provide the Council with a written report identifying findings, conclusions and any recommendations for improvement.</w:t>
      </w:r>
    </w:p>
    <w:p w14:paraId="5A54EC2F" w14:textId="07DD160A" w:rsidR="00347894" w:rsidRPr="00347894" w:rsidRDefault="00D91654" w:rsidP="00276F04">
      <w:pPr>
        <w:jc w:val="both"/>
        <w:rPr>
          <w:b/>
          <w:bCs/>
          <w:sz w:val="32"/>
          <w:szCs w:val="32"/>
          <w:lang w:val="en-US"/>
        </w:rPr>
      </w:pPr>
      <w:r w:rsidRPr="00347894">
        <w:rPr>
          <w:b/>
          <w:bCs/>
          <w:sz w:val="32"/>
          <w:szCs w:val="32"/>
          <w:lang w:val="en-US"/>
        </w:rPr>
        <w:t>13.</w:t>
      </w:r>
      <w:r w:rsidR="00347894" w:rsidRPr="00347894">
        <w:rPr>
          <w:b/>
          <w:bCs/>
          <w:sz w:val="32"/>
          <w:szCs w:val="32"/>
          <w:lang w:val="en-US"/>
        </w:rPr>
        <w:t xml:space="preserve"> </w:t>
      </w:r>
      <w:r w:rsidR="00347894" w:rsidRPr="00347894">
        <w:rPr>
          <w:b/>
          <w:bCs/>
          <w:sz w:val="32"/>
          <w:szCs w:val="32"/>
          <w:lang w:val="en-US"/>
        </w:rPr>
        <w:t>Responsibilities of the Council</w:t>
      </w:r>
    </w:p>
    <w:p w14:paraId="208735B8" w14:textId="77777777" w:rsidR="0029231F" w:rsidRDefault="00D91654" w:rsidP="00276F04">
      <w:pPr>
        <w:jc w:val="both"/>
        <w:rPr>
          <w:sz w:val="32"/>
          <w:szCs w:val="32"/>
          <w:lang w:val="en-US"/>
        </w:rPr>
      </w:pPr>
      <w:r w:rsidRPr="00D91654">
        <w:rPr>
          <w:sz w:val="32"/>
          <w:szCs w:val="32"/>
          <w:lang w:val="en-US"/>
        </w:rPr>
        <w:t xml:space="preserve">14. </w:t>
      </w:r>
      <w:proofErr w:type="spellStart"/>
      <w:r w:rsidR="00347894">
        <w:rPr>
          <w:sz w:val="32"/>
          <w:szCs w:val="32"/>
          <w:lang w:val="en-US"/>
        </w:rPr>
        <w:t>Pencarreg</w:t>
      </w:r>
      <w:proofErr w:type="spellEnd"/>
      <w:r w:rsidRPr="00D91654">
        <w:rPr>
          <w:sz w:val="32"/>
          <w:szCs w:val="32"/>
          <w:lang w:val="en-US"/>
        </w:rPr>
        <w:t xml:space="preserve"> Community Council shall:</w:t>
      </w:r>
    </w:p>
    <w:p w14:paraId="5CC3CB4D" w14:textId="77777777" w:rsidR="0029231F" w:rsidRDefault="00D91654" w:rsidP="00276F04">
      <w:pPr>
        <w:jc w:val="both"/>
        <w:rPr>
          <w:sz w:val="32"/>
          <w:szCs w:val="32"/>
          <w:lang w:val="en-US"/>
        </w:rPr>
      </w:pPr>
      <w:r w:rsidRPr="00D91654">
        <w:rPr>
          <w:sz w:val="32"/>
          <w:szCs w:val="32"/>
          <w:lang w:val="en-US"/>
        </w:rPr>
        <w:t xml:space="preserve"> </w:t>
      </w:r>
      <w:proofErr w:type="spellStart"/>
      <w:r w:rsidRPr="00D91654">
        <w:rPr>
          <w:sz w:val="32"/>
          <w:szCs w:val="32"/>
          <w:lang w:val="en-US"/>
        </w:rPr>
        <w:t>i</w:t>
      </w:r>
      <w:proofErr w:type="spellEnd"/>
      <w:r w:rsidRPr="00D91654">
        <w:rPr>
          <w:sz w:val="32"/>
          <w:szCs w:val="32"/>
          <w:lang w:val="en-US"/>
        </w:rPr>
        <w:t xml:space="preserve">) Ensure adequate accounting records are maintained. </w:t>
      </w:r>
    </w:p>
    <w:p w14:paraId="6BCBBAC8" w14:textId="6DAF8E25" w:rsidR="0029231F" w:rsidRDefault="00D91654" w:rsidP="00276F04">
      <w:pPr>
        <w:jc w:val="both"/>
        <w:rPr>
          <w:sz w:val="32"/>
          <w:szCs w:val="32"/>
          <w:lang w:val="en-US"/>
        </w:rPr>
      </w:pPr>
      <w:r w:rsidRPr="00D91654">
        <w:rPr>
          <w:sz w:val="32"/>
          <w:szCs w:val="32"/>
          <w:lang w:val="en-US"/>
        </w:rPr>
        <w:t>ii)</w:t>
      </w:r>
      <w:r w:rsidR="0029231F" w:rsidRPr="0029231F">
        <w:rPr>
          <w:sz w:val="32"/>
          <w:szCs w:val="32"/>
          <w:lang w:val="en-US"/>
        </w:rPr>
        <w:t xml:space="preserve"> </w:t>
      </w:r>
      <w:r w:rsidR="0029231F" w:rsidRPr="00D91654">
        <w:rPr>
          <w:sz w:val="32"/>
          <w:szCs w:val="32"/>
          <w:lang w:val="en-US"/>
        </w:rPr>
        <w:t xml:space="preserve"> Make all relevant records and information available to the internal auditor.</w:t>
      </w:r>
    </w:p>
    <w:p w14:paraId="59C9BB62" w14:textId="08D5C323" w:rsidR="0029231F" w:rsidRDefault="00D91654" w:rsidP="00276F04">
      <w:pPr>
        <w:jc w:val="both"/>
        <w:rPr>
          <w:sz w:val="32"/>
          <w:szCs w:val="32"/>
          <w:lang w:val="en-US"/>
        </w:rPr>
      </w:pPr>
      <w:r w:rsidRPr="00D91654">
        <w:rPr>
          <w:sz w:val="32"/>
          <w:szCs w:val="32"/>
          <w:lang w:val="en-US"/>
        </w:rPr>
        <w:t xml:space="preserve"> iii)</w:t>
      </w:r>
      <w:r w:rsidR="0029231F" w:rsidRPr="0029231F">
        <w:rPr>
          <w:sz w:val="32"/>
          <w:szCs w:val="32"/>
          <w:lang w:val="en-US"/>
        </w:rPr>
        <w:t xml:space="preserve"> </w:t>
      </w:r>
      <w:r w:rsidR="0029231F" w:rsidRPr="00D91654">
        <w:rPr>
          <w:sz w:val="32"/>
          <w:szCs w:val="32"/>
          <w:lang w:val="en-US"/>
        </w:rPr>
        <w:t>Consider the internal auditor’s findings and recommendations.</w:t>
      </w:r>
    </w:p>
    <w:p w14:paraId="563736B8" w14:textId="60C58C22" w:rsidR="0029231F" w:rsidRDefault="00D91654" w:rsidP="00276F04">
      <w:pPr>
        <w:jc w:val="both"/>
        <w:rPr>
          <w:sz w:val="32"/>
          <w:szCs w:val="32"/>
          <w:lang w:val="en-US"/>
        </w:rPr>
      </w:pPr>
      <w:r w:rsidRPr="00D91654">
        <w:rPr>
          <w:sz w:val="32"/>
          <w:szCs w:val="32"/>
          <w:lang w:val="en-US"/>
        </w:rPr>
        <w:t xml:space="preserve"> iv)</w:t>
      </w:r>
      <w:r w:rsidR="00864C45" w:rsidRPr="00864C45">
        <w:rPr>
          <w:sz w:val="32"/>
          <w:szCs w:val="32"/>
          <w:lang w:val="en-US"/>
        </w:rPr>
        <w:t xml:space="preserve"> </w:t>
      </w:r>
      <w:r w:rsidR="00864C45" w:rsidRPr="00D91654">
        <w:rPr>
          <w:sz w:val="32"/>
          <w:szCs w:val="32"/>
          <w:lang w:val="en-US"/>
        </w:rPr>
        <w:t>Take appropriate action in response to audit recommendations.</w:t>
      </w:r>
    </w:p>
    <w:p w14:paraId="672C03B9" w14:textId="60CE7DC2" w:rsidR="00864C45" w:rsidRDefault="00D91654" w:rsidP="00276F04">
      <w:pPr>
        <w:jc w:val="both"/>
        <w:rPr>
          <w:sz w:val="32"/>
          <w:szCs w:val="32"/>
          <w:lang w:val="en-US"/>
        </w:rPr>
      </w:pPr>
      <w:r w:rsidRPr="00D91654">
        <w:rPr>
          <w:sz w:val="32"/>
          <w:szCs w:val="32"/>
          <w:lang w:val="en-US"/>
        </w:rPr>
        <w:t xml:space="preserve"> v) </w:t>
      </w:r>
      <w:r w:rsidR="00864C45" w:rsidRPr="00D91654">
        <w:rPr>
          <w:sz w:val="32"/>
          <w:szCs w:val="32"/>
          <w:lang w:val="en-US"/>
        </w:rPr>
        <w:t>Formally receive and consider the Internal Auditor’s report.</w:t>
      </w:r>
    </w:p>
    <w:p w14:paraId="6C57187B" w14:textId="77777777" w:rsidR="00864C45" w:rsidRDefault="00D91654">
      <w:pPr>
        <w:rPr>
          <w:sz w:val="32"/>
          <w:szCs w:val="32"/>
          <w:lang w:val="en-US"/>
        </w:rPr>
      </w:pPr>
      <w:r w:rsidRPr="00864C45">
        <w:rPr>
          <w:b/>
          <w:bCs/>
          <w:sz w:val="32"/>
          <w:szCs w:val="32"/>
          <w:lang w:val="en-US"/>
        </w:rPr>
        <w:t>15. Reporting</w:t>
      </w:r>
      <w:r w:rsidRPr="00D91654">
        <w:rPr>
          <w:sz w:val="32"/>
          <w:szCs w:val="32"/>
          <w:lang w:val="en-US"/>
        </w:rPr>
        <w:t xml:space="preserve"> </w:t>
      </w:r>
    </w:p>
    <w:p w14:paraId="2A2EF5B8" w14:textId="77777777" w:rsidR="00864C45" w:rsidRDefault="00864C45" w:rsidP="00276F04">
      <w:pPr>
        <w:jc w:val="both"/>
        <w:rPr>
          <w:sz w:val="32"/>
          <w:szCs w:val="32"/>
          <w:lang w:val="en-US"/>
        </w:rPr>
      </w:pPr>
      <w:r>
        <w:rPr>
          <w:sz w:val="32"/>
          <w:szCs w:val="32"/>
          <w:lang w:val="en-US"/>
        </w:rPr>
        <w:t xml:space="preserve">16. </w:t>
      </w:r>
      <w:r w:rsidR="00D91654" w:rsidRPr="00D91654">
        <w:rPr>
          <w:sz w:val="32"/>
          <w:szCs w:val="32"/>
          <w:lang w:val="en-US"/>
        </w:rPr>
        <w:t xml:space="preserve">The internal auditor shall provide a written report for Council setting out findings, conclusions, and any recommendations for improvement. Reporting shall be provided in sufficient time to inform the Council’s consideration and approval of the Annual Accounting Statements and Governance Statement. </w:t>
      </w:r>
    </w:p>
    <w:p w14:paraId="0A3C822E" w14:textId="1C8D83DF" w:rsidR="00864C45" w:rsidRDefault="00D91654" w:rsidP="00276F04">
      <w:pPr>
        <w:jc w:val="both"/>
        <w:rPr>
          <w:sz w:val="32"/>
          <w:szCs w:val="32"/>
          <w:lang w:val="en-US"/>
        </w:rPr>
      </w:pPr>
      <w:r w:rsidRPr="00D91654">
        <w:rPr>
          <w:sz w:val="32"/>
          <w:szCs w:val="32"/>
          <w:lang w:val="en-US"/>
        </w:rPr>
        <w:t xml:space="preserve">17. </w:t>
      </w:r>
      <w:r w:rsidR="00864C45" w:rsidRPr="00D91654">
        <w:rPr>
          <w:sz w:val="32"/>
          <w:szCs w:val="32"/>
          <w:lang w:val="en-US"/>
        </w:rPr>
        <w:t>Any significant matters, material weaknesses, or concerns identified during the audit shall be drawn promptly to the attention of the Council for formal consideration and minuting.</w:t>
      </w:r>
    </w:p>
    <w:p w14:paraId="473AB9C1" w14:textId="1702B460" w:rsidR="00864C45" w:rsidRDefault="00D91654" w:rsidP="00276F04">
      <w:pPr>
        <w:jc w:val="both"/>
        <w:rPr>
          <w:sz w:val="32"/>
          <w:szCs w:val="32"/>
          <w:lang w:val="en-US"/>
        </w:rPr>
      </w:pPr>
      <w:r w:rsidRPr="00D91654">
        <w:rPr>
          <w:sz w:val="32"/>
          <w:szCs w:val="32"/>
          <w:lang w:val="en-US"/>
        </w:rPr>
        <w:t xml:space="preserve">18. </w:t>
      </w:r>
      <w:r w:rsidR="00864C45" w:rsidRPr="00D91654">
        <w:rPr>
          <w:sz w:val="32"/>
          <w:szCs w:val="32"/>
          <w:lang w:val="en-US"/>
        </w:rPr>
        <w:t>The Internal Auditor shall complete and sign the Internal Audit section of the Annual Return.</w:t>
      </w:r>
    </w:p>
    <w:p w14:paraId="580CFFC7" w14:textId="25B55C5F" w:rsidR="00864C45" w:rsidRPr="00864C45" w:rsidRDefault="00D91654">
      <w:pPr>
        <w:rPr>
          <w:b/>
          <w:bCs/>
          <w:sz w:val="32"/>
          <w:szCs w:val="32"/>
          <w:lang w:val="en-US"/>
        </w:rPr>
      </w:pPr>
      <w:r w:rsidRPr="00864C45">
        <w:rPr>
          <w:b/>
          <w:bCs/>
          <w:sz w:val="32"/>
          <w:szCs w:val="32"/>
          <w:lang w:val="en-US"/>
        </w:rPr>
        <w:t xml:space="preserve">19. </w:t>
      </w:r>
      <w:r w:rsidR="00864C45" w:rsidRPr="00864C45">
        <w:rPr>
          <w:b/>
          <w:bCs/>
          <w:sz w:val="32"/>
          <w:szCs w:val="32"/>
          <w:lang w:val="en-US"/>
        </w:rPr>
        <w:t>Review and Approval</w:t>
      </w:r>
    </w:p>
    <w:p w14:paraId="188A41CA" w14:textId="36CED2BC" w:rsidR="00864C45" w:rsidRDefault="00D91654">
      <w:pPr>
        <w:rPr>
          <w:sz w:val="32"/>
          <w:szCs w:val="32"/>
          <w:lang w:val="en-US"/>
        </w:rPr>
      </w:pPr>
      <w:r w:rsidRPr="00D91654">
        <w:rPr>
          <w:sz w:val="32"/>
          <w:szCs w:val="32"/>
          <w:lang w:val="en-US"/>
        </w:rPr>
        <w:t xml:space="preserve">20. </w:t>
      </w:r>
      <w:r w:rsidR="00864C45" w:rsidRPr="00D91654">
        <w:rPr>
          <w:sz w:val="32"/>
          <w:szCs w:val="32"/>
          <w:lang w:val="en-US"/>
        </w:rPr>
        <w:t xml:space="preserve">These Terms of Reference apply to the internal audit of </w:t>
      </w:r>
      <w:proofErr w:type="spellStart"/>
      <w:r w:rsidR="00864C45">
        <w:rPr>
          <w:sz w:val="32"/>
          <w:szCs w:val="32"/>
          <w:lang w:val="en-US"/>
        </w:rPr>
        <w:t>Pencarreg</w:t>
      </w:r>
      <w:proofErr w:type="spellEnd"/>
      <w:r w:rsidR="00864C45" w:rsidRPr="00D91654">
        <w:rPr>
          <w:sz w:val="32"/>
          <w:szCs w:val="32"/>
          <w:lang w:val="en-US"/>
        </w:rPr>
        <w:t xml:space="preserve"> Community Council. Approved by resolution of Council on 17 April 2026.</w:t>
      </w:r>
    </w:p>
    <w:p w14:paraId="31E4D6B6" w14:textId="77777777" w:rsidR="00864C45" w:rsidRDefault="00D91654">
      <w:pPr>
        <w:rPr>
          <w:sz w:val="32"/>
          <w:szCs w:val="32"/>
          <w:lang w:val="en-US"/>
        </w:rPr>
      </w:pPr>
      <w:r w:rsidRPr="00D91654">
        <w:rPr>
          <w:sz w:val="32"/>
          <w:szCs w:val="32"/>
          <w:lang w:val="en-US"/>
        </w:rPr>
        <w:lastRenderedPageBreak/>
        <w:t xml:space="preserve">21. The Council shall review these Terms of Reference at least annually, and additionally where there are material changes to legislation, proper practices, or audit requirements, to ensure they remain appropriate and up to date. </w:t>
      </w:r>
    </w:p>
    <w:p w14:paraId="35707888" w14:textId="77777777" w:rsidR="00864C45" w:rsidRDefault="00864C45">
      <w:pPr>
        <w:rPr>
          <w:sz w:val="32"/>
          <w:szCs w:val="32"/>
          <w:lang w:val="en-US"/>
        </w:rPr>
      </w:pPr>
    </w:p>
    <w:p w14:paraId="1FCC39AC" w14:textId="4C52EB28" w:rsidR="005573A0" w:rsidRPr="008B3858" w:rsidRDefault="00864C45">
      <w:pPr>
        <w:rPr>
          <w:sz w:val="32"/>
          <w:szCs w:val="32"/>
          <w:lang w:val="en-US"/>
        </w:rPr>
      </w:pPr>
      <w:r>
        <w:rPr>
          <w:sz w:val="32"/>
          <w:szCs w:val="32"/>
          <w:lang w:val="en-US"/>
        </w:rPr>
        <w:t xml:space="preserve">Ronnie </w:t>
      </w:r>
      <w:proofErr w:type="spellStart"/>
      <w:proofErr w:type="gramStart"/>
      <w:r>
        <w:rPr>
          <w:sz w:val="32"/>
          <w:szCs w:val="32"/>
          <w:lang w:val="en-US"/>
        </w:rPr>
        <w:t>Ll.Roberts</w:t>
      </w:r>
      <w:proofErr w:type="spellEnd"/>
      <w:proofErr w:type="gramEnd"/>
      <w:r w:rsidR="00D91654" w:rsidRPr="00D91654">
        <w:rPr>
          <w:sz w:val="32"/>
          <w:szCs w:val="32"/>
          <w:lang w:val="en-US"/>
        </w:rPr>
        <w:t xml:space="preserve"> Clerk to </w:t>
      </w:r>
      <w:proofErr w:type="spellStart"/>
      <w:r>
        <w:rPr>
          <w:sz w:val="32"/>
          <w:szCs w:val="32"/>
          <w:lang w:val="en-US"/>
        </w:rPr>
        <w:t>Pencarreg</w:t>
      </w:r>
      <w:proofErr w:type="spellEnd"/>
      <w:r w:rsidR="00D91654" w:rsidRPr="00D91654">
        <w:rPr>
          <w:sz w:val="32"/>
          <w:szCs w:val="32"/>
          <w:lang w:val="en-US"/>
        </w:rPr>
        <w:t xml:space="preserve"> Community Council</w:t>
      </w:r>
    </w:p>
    <w:sectPr w:rsidR="005573A0" w:rsidRPr="008B3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A0"/>
    <w:rsid w:val="00276F04"/>
    <w:rsid w:val="0029231F"/>
    <w:rsid w:val="002A3AA1"/>
    <w:rsid w:val="00347894"/>
    <w:rsid w:val="003F7916"/>
    <w:rsid w:val="004A7B5D"/>
    <w:rsid w:val="005573A0"/>
    <w:rsid w:val="00636CB1"/>
    <w:rsid w:val="0071051A"/>
    <w:rsid w:val="007139C5"/>
    <w:rsid w:val="00747AD9"/>
    <w:rsid w:val="00864C45"/>
    <w:rsid w:val="008B3858"/>
    <w:rsid w:val="009C3E15"/>
    <w:rsid w:val="00B13611"/>
    <w:rsid w:val="00BC18B3"/>
    <w:rsid w:val="00CC023B"/>
    <w:rsid w:val="00D91654"/>
    <w:rsid w:val="00E90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A9F1"/>
  <w15:chartTrackingRefBased/>
  <w15:docId w15:val="{26B9C3FB-5CAD-4D40-B830-911D5B3F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3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3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3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3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3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3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3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3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3A0"/>
    <w:rPr>
      <w:rFonts w:eastAsiaTheme="majorEastAsia" w:cstheme="majorBidi"/>
      <w:color w:val="272727" w:themeColor="text1" w:themeTint="D8"/>
    </w:rPr>
  </w:style>
  <w:style w:type="paragraph" w:styleId="Title">
    <w:name w:val="Title"/>
    <w:basedOn w:val="Normal"/>
    <w:next w:val="Normal"/>
    <w:link w:val="TitleChar"/>
    <w:uiPriority w:val="10"/>
    <w:qFormat/>
    <w:rsid w:val="00557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3A0"/>
    <w:pPr>
      <w:spacing w:before="160"/>
      <w:jc w:val="center"/>
    </w:pPr>
    <w:rPr>
      <w:i/>
      <w:iCs/>
      <w:color w:val="404040" w:themeColor="text1" w:themeTint="BF"/>
    </w:rPr>
  </w:style>
  <w:style w:type="character" w:customStyle="1" w:styleId="QuoteChar">
    <w:name w:val="Quote Char"/>
    <w:basedOn w:val="DefaultParagraphFont"/>
    <w:link w:val="Quote"/>
    <w:uiPriority w:val="29"/>
    <w:rsid w:val="005573A0"/>
    <w:rPr>
      <w:i/>
      <w:iCs/>
      <w:color w:val="404040" w:themeColor="text1" w:themeTint="BF"/>
    </w:rPr>
  </w:style>
  <w:style w:type="paragraph" w:styleId="ListParagraph">
    <w:name w:val="List Paragraph"/>
    <w:basedOn w:val="Normal"/>
    <w:uiPriority w:val="34"/>
    <w:qFormat/>
    <w:rsid w:val="005573A0"/>
    <w:pPr>
      <w:ind w:left="720"/>
      <w:contextualSpacing/>
    </w:pPr>
  </w:style>
  <w:style w:type="character" w:styleId="IntenseEmphasis">
    <w:name w:val="Intense Emphasis"/>
    <w:basedOn w:val="DefaultParagraphFont"/>
    <w:uiPriority w:val="21"/>
    <w:qFormat/>
    <w:rsid w:val="005573A0"/>
    <w:rPr>
      <w:i/>
      <w:iCs/>
      <w:color w:val="2F5496" w:themeColor="accent1" w:themeShade="BF"/>
    </w:rPr>
  </w:style>
  <w:style w:type="paragraph" w:styleId="IntenseQuote">
    <w:name w:val="Intense Quote"/>
    <w:basedOn w:val="Normal"/>
    <w:next w:val="Normal"/>
    <w:link w:val="IntenseQuoteChar"/>
    <w:uiPriority w:val="30"/>
    <w:qFormat/>
    <w:rsid w:val="00557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3A0"/>
    <w:rPr>
      <w:i/>
      <w:iCs/>
      <w:color w:val="2F5496" w:themeColor="accent1" w:themeShade="BF"/>
    </w:rPr>
  </w:style>
  <w:style w:type="character" w:styleId="IntenseReference">
    <w:name w:val="Intense Reference"/>
    <w:basedOn w:val="DefaultParagraphFont"/>
    <w:uiPriority w:val="32"/>
    <w:qFormat/>
    <w:rsid w:val="005573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Roberts</dc:creator>
  <cp:keywords/>
  <dc:description/>
  <cp:lastModifiedBy>Ronnie Roberts</cp:lastModifiedBy>
  <cp:revision>10</cp:revision>
  <cp:lastPrinted>2026-05-19T12:16:00Z</cp:lastPrinted>
  <dcterms:created xsi:type="dcterms:W3CDTF">2026-05-19T12:17:00Z</dcterms:created>
  <dcterms:modified xsi:type="dcterms:W3CDTF">2026-05-19T13:15:00Z</dcterms:modified>
</cp:coreProperties>
</file>