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rtl w:val="0"/>
        </w:rPr>
        <w:t xml:space="preserve">Section 67 of the Local Government and Elections (Wales) Act 2021 places a statutory duty upon town and community councils to make and publish a plan setting out how it proposes to address the training needs of both councillors and staff.</w:t>
      </w:r>
    </w:p>
    <w:p w:rsidR="00000000" w:rsidDel="00000000" w:rsidP="00000000" w:rsidRDefault="00000000" w:rsidRPr="00000000" w14:paraId="00000003">
      <w:pPr>
        <w:spacing w:after="240" w:before="240" w:lineRule="auto"/>
        <w:rPr/>
      </w:pPr>
      <w:r w:rsidDel="00000000" w:rsidR="00000000" w:rsidRPr="00000000">
        <w:rPr>
          <w:rtl w:val="0"/>
        </w:rPr>
        <w:t xml:space="preserve">The purpose of the plan is to ensure that collectively the Council possesses the knowledge and awareness needed to operate effectively.  It is not necessary for all councillors and staff to have received the same training and develop the same expertise.</w:t>
      </w:r>
    </w:p>
    <w:p w:rsidR="00000000" w:rsidDel="00000000" w:rsidP="00000000" w:rsidRDefault="00000000" w:rsidRPr="00000000" w14:paraId="00000004">
      <w:pPr>
        <w:spacing w:after="240" w:before="240" w:lineRule="auto"/>
        <w:rPr/>
      </w:pPr>
      <w:r w:rsidDel="00000000" w:rsidR="00000000" w:rsidRPr="00000000">
        <w:rPr>
          <w:rtl w:val="0"/>
        </w:rPr>
        <w:t xml:space="preserve">A new training plan must be put in place after each ordinary election of community councillors to reflect the training needs resulting from changes to the council membership and to provide for the election of new councillors. This is the first such plan, and it will be reviewed annually at the AGM.</w:t>
      </w:r>
    </w:p>
    <w:p w:rsidR="00000000" w:rsidDel="00000000" w:rsidP="00000000" w:rsidRDefault="00000000" w:rsidRPr="00000000" w14:paraId="00000005">
      <w:pPr>
        <w:spacing w:after="240" w:before="240" w:lineRule="auto"/>
        <w:rPr/>
      </w:pPr>
      <w:r w:rsidDel="00000000" w:rsidR="00000000" w:rsidRPr="00000000">
        <w:rPr>
          <w:rtl w:val="0"/>
        </w:rPr>
        <w:t xml:space="preserve">The Council has an experienced and qualified locum clerk and is confident staff knowledge and expertise will help guide and support new members during the first 6 to 12 months of their term of office.  A further assessment of councillor training needs will be conducted later in the financial year, when new councillors have had more time to settle-in and have become fully accustomed with their roles and responsibilities.  Notwithstanding this, there are core areas to address to ensure the council has sufficient skills and understanding.  These are:</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Basic induction for councillors;</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The Code of Conduct for members of local authorities in Wales;</w:t>
      </w:r>
    </w:p>
    <w:p w:rsidR="00000000" w:rsidDel="00000000" w:rsidP="00000000" w:rsidRDefault="00000000" w:rsidRPr="00000000" w14:paraId="00000008">
      <w:pPr>
        <w:numPr>
          <w:ilvl w:val="0"/>
          <w:numId w:val="1"/>
        </w:numPr>
        <w:spacing w:after="240" w:lineRule="auto"/>
        <w:ind w:left="720" w:hanging="360"/>
        <w:rPr/>
      </w:pPr>
      <w:r w:rsidDel="00000000" w:rsidR="00000000" w:rsidRPr="00000000">
        <w:rPr>
          <w:rtl w:val="0"/>
        </w:rPr>
        <w:t xml:space="preserve">Financial management and governance.</w:t>
      </w:r>
    </w:p>
    <w:p w:rsidR="00000000" w:rsidDel="00000000" w:rsidP="00000000" w:rsidRDefault="00000000" w:rsidRPr="00000000" w14:paraId="00000009">
      <w:pPr>
        <w:spacing w:after="240" w:before="240" w:lineRule="auto"/>
        <w:rPr/>
      </w:pPr>
      <w:r w:rsidDel="00000000" w:rsidR="00000000" w:rsidRPr="00000000">
        <w:rPr>
          <w:rtl w:val="0"/>
        </w:rPr>
        <w:t xml:space="preserve">In addition to these areas, the council will want to consider if there are new challenges and opportunities it may wish to explore for example, such as those offered by the General Power of Competence.  In which case it may decide there are new skills for councillors and staff to attain going forward from the publication of this inaugural training plan.</w:t>
      </w:r>
    </w:p>
    <w:p w:rsidR="00000000" w:rsidDel="00000000" w:rsidP="00000000" w:rsidRDefault="00000000" w:rsidRPr="00000000" w14:paraId="0000000A">
      <w:pPr>
        <w:spacing w:after="240" w:before="240" w:lineRule="auto"/>
        <w:rPr/>
      </w:pPr>
      <w:r w:rsidDel="00000000" w:rsidR="00000000" w:rsidRPr="00000000">
        <w:rPr>
          <w:rtl w:val="0"/>
        </w:rPr>
        <w:t xml:space="preserve">In terms of the council’s initial plans these are set out in the following table:</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590"/>
        <w:gridCol w:w="1635"/>
        <w:gridCol w:w="1380"/>
        <w:gridCol w:w="3075"/>
        <w:tblGridChange w:id="0">
          <w:tblGrid>
            <w:gridCol w:w="1335"/>
            <w:gridCol w:w="1590"/>
            <w:gridCol w:w="1635"/>
            <w:gridCol w:w="1380"/>
            <w:gridCol w:w="3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Offered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Councillors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Basic Induction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Informally delivered by the Clerk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February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Basic induction will include a governance presentation and a member information pack which will provide an understanding of how the council should operate.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Councillors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session on the code of conduct for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Offered through Un Llais Cymru.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Already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Will continue to be offered in the monthly training circular.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Clerk to the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Continuous Professional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Attendance at sector specific local council conferences and training seminars where time and funds allow.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31st of March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Locum Clerk supporting the Council holds a recognised qualification in the field - The Certificate in Local Council Administration. The Council also benefits from the Locum Clerk receiving sector specific training in his substantive employment with another authority.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appointment of a new Clerk the council will include CiLCA qualification in the personal specification as desirable and in any case will require the Clerk to complete CiLCA within 18 months of appointment and will make provision to allow that to be done.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Chair of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on local government finance.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Offered through Un Llais Cymru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Already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Will continue to be offered in the monthly training circular.</w:t>
            </w:r>
          </w:p>
        </w:tc>
      </w:tr>
    </w:tbl>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lineRule="auto"/>
        <w:rPr/>
      </w:pPr>
      <w:r w:rsidDel="00000000" w:rsidR="00000000" w:rsidRPr="00000000">
        <w:rPr>
          <w:rtl w:val="0"/>
        </w:rPr>
        <w:t xml:space="preserve">Mae adran 67 o Ddeddf Llywodraeth Leol ac Etholiadau (Cymru) 2021 yn gosod dyletswydd statudol ar gynghorau tref a chymuned i lunio a chyhoeddi cynllun sy’n nodi sut y mae’n bwriadu mynd i’r afael ag anghenion hyfforddi cynghorwyr a staff.</w:t>
      </w:r>
    </w:p>
    <w:p w:rsidR="00000000" w:rsidDel="00000000" w:rsidP="00000000" w:rsidRDefault="00000000" w:rsidRPr="00000000" w14:paraId="00000031">
      <w:pPr>
        <w:spacing w:after="240" w:before="240" w:lineRule="auto"/>
        <w:rPr/>
      </w:pPr>
      <w:r w:rsidDel="00000000" w:rsidR="00000000" w:rsidRPr="00000000">
        <w:rPr>
          <w:rtl w:val="0"/>
        </w:rPr>
        <w:t xml:space="preserve">Pwrpas y cynllun yw sicrhau bod y Cyngor ar y cyd yn meddu ar y wybodaeth a'r ymwybyddiaeth sydd eu hangen i weithredu'n effeithiol. Nid oes angen i bob cynghorydd a staff fod wedi derbyn yr un hyfforddiant a datblygu'r un arbenigedd.</w:t>
      </w:r>
    </w:p>
    <w:p w:rsidR="00000000" w:rsidDel="00000000" w:rsidP="00000000" w:rsidRDefault="00000000" w:rsidRPr="00000000" w14:paraId="00000032">
      <w:pPr>
        <w:spacing w:after="240" w:before="240" w:lineRule="auto"/>
        <w:rPr/>
      </w:pPr>
      <w:r w:rsidDel="00000000" w:rsidR="00000000" w:rsidRPr="00000000">
        <w:rPr>
          <w:rtl w:val="0"/>
        </w:rPr>
        <w:t xml:space="preserve">Rhaid rhoi cynllun hyfforddi newydd ar waith ar ôl pob etholiad arferol o gynghorwyr Cymuned, i adlewyrchu'r anghenion hyfforddi sy'n deillio o newidiadau i aelodaeth y cyngor ac i ddarparu ar gyfer ethol cynghorwyr newydd. Dyma’r cynllun cyntaf o’i fath, a bydd yn cael ei adolygu’n flynyddol yn y Cyfarfod Cyffredinol Blynyddol.</w:t>
      </w:r>
    </w:p>
    <w:p w:rsidR="00000000" w:rsidDel="00000000" w:rsidP="00000000" w:rsidRDefault="00000000" w:rsidRPr="00000000" w14:paraId="00000033">
      <w:pPr>
        <w:spacing w:after="240" w:before="240" w:lineRule="auto"/>
        <w:rPr/>
      </w:pPr>
      <w:r w:rsidDel="00000000" w:rsidR="00000000" w:rsidRPr="00000000">
        <w:rPr>
          <w:rtl w:val="0"/>
        </w:rPr>
        <w:t xml:space="preserve">Mae gan y Cyngor Clerk dros dro profiadol a chymwysiedig ac mae'n hyderus y bydd gwybodaeth ac arbenigedd staff yn helpu i arwain a chefnogi aelodau newydd yn ystod 6 i 12 mis cyntaf eu cyfnod yn y swydd. Bydd asesiad o anghenion hyfforddi cynghorwyr yn cael ei gynnal yn ddiweddarach yn y flwyddyn ariannol pan fydd cynghorwyr newydd wedi cael mwy o amser i setlo i mewn ac wedi dod yn gwbl gyfarwydd â'u rolau a'u cyfrifoldebau. Bydd asesiad o anghenion hyfforddi yn rhan bwysig o arfarniadau staff. Er gwaethaf hyn, mae meysydd craidd i fynd i'r afael â hwy er mwyn sicrhau bod gan y cyngor sgiliau a dealltwriaeth ddigonol. Y rhain yw:</w:t>
      </w:r>
    </w:p>
    <w:p w:rsidR="00000000" w:rsidDel="00000000" w:rsidP="00000000" w:rsidRDefault="00000000" w:rsidRPr="00000000" w14:paraId="00000034">
      <w:pPr>
        <w:spacing w:before="240" w:lineRule="auto"/>
        <w:rPr/>
      </w:pPr>
      <w:r w:rsidDel="00000000" w:rsidR="00000000" w:rsidRPr="00000000">
        <w:rPr>
          <w:rtl w:val="0"/>
        </w:rPr>
        <w:t xml:space="preserve">●       Anwytho sylfaenol i gynghorwyr;</w:t>
      </w:r>
    </w:p>
    <w:p w:rsidR="00000000" w:rsidDel="00000000" w:rsidP="00000000" w:rsidRDefault="00000000" w:rsidRPr="00000000" w14:paraId="00000035">
      <w:pPr>
        <w:spacing w:before="240" w:lineRule="auto"/>
        <w:rPr/>
      </w:pPr>
      <w:r w:rsidDel="00000000" w:rsidR="00000000" w:rsidRPr="00000000">
        <w:rPr>
          <w:rtl w:val="0"/>
        </w:rPr>
        <w:t xml:space="preserve">●       Y Cod Ymddygiad ar gyfer aelodau awdurdodau lleol yng Nghymru;</w:t>
      </w:r>
    </w:p>
    <w:p w:rsidR="00000000" w:rsidDel="00000000" w:rsidP="00000000" w:rsidRDefault="00000000" w:rsidRPr="00000000" w14:paraId="00000036">
      <w:pPr>
        <w:spacing w:before="240" w:lineRule="auto"/>
        <w:rPr/>
      </w:pPr>
      <w:r w:rsidDel="00000000" w:rsidR="00000000" w:rsidRPr="00000000">
        <w:rPr>
          <w:rtl w:val="0"/>
        </w:rPr>
        <w:t xml:space="preserve">●       Rheolaeth ariannol a llywodraethu.</w:t>
      </w:r>
    </w:p>
    <w:p w:rsidR="00000000" w:rsidDel="00000000" w:rsidP="00000000" w:rsidRDefault="00000000" w:rsidRPr="00000000" w14:paraId="00000037">
      <w:pPr>
        <w:spacing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Yn ogystal â'r meysydd hyn, bydd y cyngor am ystyried a oes heriau a chyfleoedd newydd y gallai ddymuno eu harchwilio, er enghraifft, y rhai a gynigir gan y Pŵer Cymhwysedd Cyffredinol. Os felly, efallai y bydd yn penderfynu bod sgiliau newydd i gynghorwyr a staff eu hennill yn y dyfodol o gyhoeddi'r cynllun hyfforddi cyntaf hwn.</w:t>
      </w:r>
    </w:p>
    <w:p w:rsidR="00000000" w:rsidDel="00000000" w:rsidP="00000000" w:rsidRDefault="00000000" w:rsidRPr="00000000" w14:paraId="00000039">
      <w:pPr>
        <w:spacing w:after="240" w:before="240" w:lineRule="auto"/>
        <w:rPr/>
      </w:pPr>
      <w:r w:rsidDel="00000000" w:rsidR="00000000" w:rsidRPr="00000000">
        <w:rPr>
          <w:rtl w:val="0"/>
        </w:rPr>
        <w:t xml:space="preserve">O ran cynlluniau cychwynnol y cyngor, nodir y rhain yn y tabl canlynol:</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485"/>
        <w:gridCol w:w="1875"/>
        <w:gridCol w:w="1125"/>
        <w:gridCol w:w="3105"/>
        <w:tblGridChange w:id="0">
          <w:tblGrid>
            <w:gridCol w:w="1440"/>
            <w:gridCol w:w="1485"/>
            <w:gridCol w:w="1875"/>
            <w:gridCol w:w="1125"/>
            <w:gridCol w:w="310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b w:val="1"/>
              </w:rPr>
            </w:pPr>
            <w:r w:rsidDel="00000000" w:rsidR="00000000" w:rsidRPr="00000000">
              <w:rPr>
                <w:b w:val="1"/>
                <w:rtl w:val="0"/>
              </w:rPr>
              <w:t xml:space="preserve">Cynigiwyd i</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b w:val="1"/>
              </w:rPr>
            </w:pPr>
            <w:r w:rsidDel="00000000" w:rsidR="00000000" w:rsidRPr="00000000">
              <w:rPr>
                <w:b w:val="1"/>
                <w:rtl w:val="0"/>
              </w:rPr>
              <w:t xml:space="preserve">Beth</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b w:val="1"/>
              </w:rPr>
            </w:pPr>
            <w:r w:rsidDel="00000000" w:rsidR="00000000" w:rsidRPr="00000000">
              <w:rPr>
                <w:b w:val="1"/>
                <w:rtl w:val="0"/>
              </w:rPr>
              <w:t xml:space="preserve">Sut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b w:val="1"/>
              </w:rPr>
            </w:pPr>
            <w:r w:rsidDel="00000000" w:rsidR="00000000" w:rsidRPr="00000000">
              <w:rPr>
                <w:b w:val="1"/>
                <w:rtl w:val="0"/>
              </w:rPr>
              <w:t xml:space="preserve">Pryd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b w:val="1"/>
              </w:rPr>
            </w:pPr>
            <w:r w:rsidDel="00000000" w:rsidR="00000000" w:rsidRPr="00000000">
              <w:rPr>
                <w:b w:val="1"/>
                <w:rtl w:val="0"/>
              </w:rPr>
              <w:t xml:space="preserve">Sylwadau</w:t>
            </w:r>
          </w:p>
        </w:tc>
      </w:tr>
      <w:tr>
        <w:trPr>
          <w:cantSplit w:val="0"/>
          <w:trHeight w:val="26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Pob Cynghorydd.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Hyfforddiant Anwytho Sylfaenol.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I’w gyflwyno'n anffurfiol gan y Clerc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Chwefror 2023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Bydd yr hyfforddiant sefydlu sylfaenol yn cynnwys cyflwyniad llywodraethu a phecyn gwybodaeth i aelodau a fydd yn rhoi dealltwriaeth o sut y dylai'r cyngor weithredu.</w:t>
            </w:r>
          </w:p>
        </w:tc>
      </w:tr>
      <w:tr>
        <w:trPr>
          <w:cantSplit w:val="0"/>
          <w:trHeight w:val="160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Pob Cynghorydd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Sesiwn hyfforddi ar y cod ymddygiad i aelodau.</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Cynigir trwy Un Llais Cymru.</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Wedi'i gynnig yn barod.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Bydd yn parhau i gael ei gynnig yn y cylchlythyr hyfforddi misol.</w:t>
            </w:r>
          </w:p>
        </w:tc>
      </w:tr>
      <w:tr>
        <w:trPr>
          <w:cantSplit w:val="0"/>
          <w:trHeight w:val="243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Clerc i'r Cyngor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Datblygiad Proffesiynol Parhaus.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Mynychu cynadleddau a seminarau hyfforddi cynghorau lleol sy’n benodol i’r sector drwy gydol y flwyddyn.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31ain o Fawrth 2023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Mae Clerc Dros Dro yn cynnig cefnogaeth i’r Cyngor ac yn dal cymhwyster cydnabyddedig yn y maes - Tystysgrif Gweinyddiaeth Cynghorau Lleol.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Mae’r Cyngor hefyd yn elwa bod y Clerc dros dro yn derbyn hyfforddiant penodol i’r sector yn ei brif gyflogaeth gyda awdurdod arall.</w:t>
            </w:r>
          </w:p>
          <w:p w:rsidR="00000000" w:rsidDel="00000000" w:rsidP="00000000" w:rsidRDefault="00000000" w:rsidRPr="00000000" w14:paraId="00000056">
            <w:pPr>
              <w:widowControl w:val="0"/>
              <w:spacing w:line="240" w:lineRule="auto"/>
              <w:rPr/>
            </w:pPr>
            <w:r w:rsidDel="00000000" w:rsidR="00000000" w:rsidRPr="00000000">
              <w:rPr>
                <w:rtl w:val="0"/>
              </w:rPr>
              <w:t xml:space="preserve">.</w:t>
            </w:r>
          </w:p>
          <w:p w:rsidR="00000000" w:rsidDel="00000000" w:rsidP="00000000" w:rsidRDefault="00000000" w:rsidRPr="00000000" w14:paraId="00000057">
            <w:pPr>
              <w:widowControl w:val="0"/>
              <w:spacing w:line="240" w:lineRule="auto"/>
              <w:rPr/>
            </w:pPr>
            <w:r w:rsidDel="00000000" w:rsidR="00000000" w:rsidRPr="00000000">
              <w:rPr>
                <w:rtl w:val="0"/>
              </w:rPr>
              <w:t xml:space="preserve">Wrth benodi Clerk newydd bydd y  Cyngor yn cynnwys cymhwyster CiLCA fel sgil “delfrydol”. Os fydd y Cyngor yn apwyntio Clerc heb cymhwyster CiLCA byddant yn mynnu bod y Clerc yn cwblhau’r cymhwyster o fewn 18 mis i’w penodi ac yn gwneud trefniadau i sicrhau bod hynnu yn bosib.</w:t>
            </w:r>
          </w:p>
          <w:p w:rsidR="00000000" w:rsidDel="00000000" w:rsidP="00000000" w:rsidRDefault="00000000" w:rsidRPr="00000000" w14:paraId="00000058">
            <w:pPr>
              <w:rPr/>
            </w:pPr>
            <w:r w:rsidDel="00000000" w:rsidR="00000000" w:rsidRPr="00000000">
              <w:rPr>
                <w:rtl w:val="0"/>
              </w:rPr>
            </w:r>
          </w:p>
        </w:tc>
      </w:tr>
      <w:tr>
        <w:trPr>
          <w:cantSplit w:val="0"/>
          <w:trHeight w:val="13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Cadeirydd y Cyngor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Hyfforddiant ar gyllid llywodraeth leol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Cynigir trwy Un Llais Cymru.</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Wedi ei gynnig yn barod.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Bydd yn parhau i gael ei gynnig yn y cylchlythyr hyfforddi misol.</w:t>
            </w:r>
          </w:p>
        </w:tc>
      </w:tr>
    </w:tbl>
    <w:p w:rsidR="00000000" w:rsidDel="00000000" w:rsidP="00000000" w:rsidRDefault="00000000" w:rsidRPr="00000000" w14:paraId="0000005E">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t xml:space="preserve">Dyddiad Adolygu / Date of Review:-</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t xml:space="preserve">Cyngor Tref Penrhyndeudraeth</w:t>
    </w:r>
  </w:p>
  <w:p w:rsidR="00000000" w:rsidDel="00000000" w:rsidP="00000000" w:rsidRDefault="00000000" w:rsidRPr="00000000" w14:paraId="00000060">
    <w:pPr>
      <w:rPr/>
    </w:pPr>
    <w:r w:rsidDel="00000000" w:rsidR="00000000" w:rsidRPr="00000000">
      <w:rPr>
        <w:rtl w:val="0"/>
      </w:rPr>
      <w:t xml:space="preserve">Cynllun Hyfforddi - Mabwysiadwyd     / Training Plan - Adopted</w:t>
    </w:r>
  </w:p>
  <w:p w:rsidR="00000000" w:rsidDel="00000000" w:rsidP="00000000" w:rsidRDefault="00000000" w:rsidRPr="00000000" w14:paraId="00000061">
    <w:pPr>
      <w:rPr/>
    </w:pPr>
    <w:r w:rsidDel="00000000" w:rsidR="00000000" w:rsidRPr="00000000">
      <w:rPr>
        <w:rtl w:val="0"/>
      </w:rPr>
      <w:t xml:space="preserve">I’w adolygu yn y cyfarfod flynyddol / For review at the AGM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