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assoonPrimaryInfant" w:cs="SassoonPrimaryInfant" w:eastAsia="SassoonPrimaryInfant" w:hAnsi="SassoonPrimaryInfant"/>
          <w:b w:val="1"/>
          <w:sz w:val="36"/>
          <w:szCs w:val="36"/>
          <w:u w:val="single"/>
        </w:rPr>
      </w:pPr>
      <w:r w:rsidDel="00000000" w:rsidR="00000000" w:rsidRPr="00000000">
        <w:rPr>
          <w:rFonts w:ascii="SassoonPrimaryInfant" w:cs="SassoonPrimaryInfant" w:eastAsia="SassoonPrimaryInfant" w:hAnsi="SassoonPrimaryInfant"/>
          <w:b w:val="1"/>
          <w:sz w:val="36"/>
          <w:szCs w:val="36"/>
          <w:u w:val="single"/>
          <w:rtl w:val="0"/>
        </w:rPr>
        <w:t xml:space="preserve">Making DT Inclusive</w:t>
      </w:r>
    </w:p>
    <w:p w:rsidR="00000000" w:rsidDel="00000000" w:rsidP="00000000" w:rsidRDefault="00000000" w:rsidRPr="00000000" w14:paraId="00000002">
      <w:pPr>
        <w:jc w:val="center"/>
        <w:rPr>
          <w:rFonts w:ascii="SassoonPrimaryInfant" w:cs="SassoonPrimaryInfant" w:eastAsia="SassoonPrimaryInfant" w:hAnsi="SassoonPrimaryInfant"/>
          <w:b w:val="1"/>
          <w:sz w:val="24"/>
          <w:szCs w:val="24"/>
          <w:u w:val="single"/>
        </w:rPr>
      </w:pPr>
      <w:r w:rsidDel="00000000" w:rsidR="00000000" w:rsidRPr="00000000">
        <w:rPr>
          <w:rtl w:val="0"/>
        </w:rPr>
      </w:r>
    </w:p>
    <w:p w:rsidR="00000000" w:rsidDel="00000000" w:rsidP="00000000" w:rsidRDefault="00000000" w:rsidRPr="00000000" w14:paraId="00000003">
      <w:pPr>
        <w:rPr>
          <w:rFonts w:ascii="SassoonPrimaryInfant" w:cs="SassoonPrimaryInfant" w:eastAsia="SassoonPrimaryInfant" w:hAnsi="SassoonPrimaryInfant"/>
          <w:sz w:val="26"/>
          <w:szCs w:val="26"/>
        </w:rPr>
      </w:pPr>
      <w:r w:rsidDel="00000000" w:rsidR="00000000" w:rsidRPr="00000000">
        <w:rPr>
          <w:rFonts w:ascii="SassoonPrimaryInfant" w:cs="SassoonPrimaryInfant" w:eastAsia="SassoonPrimaryInfant" w:hAnsi="SassoonPrimaryInfant"/>
          <w:sz w:val="26"/>
          <w:szCs w:val="26"/>
          <w:rtl w:val="0"/>
        </w:rPr>
        <w:t xml:space="preserve">At Giles Junior School, it is our responsibility to ensure we are teaching a broad and balanced DT curriculum. As teachers, it is our responsibility to ensure that all children with SEN/disabilities are supported and challenged appropriately and can thus enjoy DT and foster a love of learning for the subject and develop their skills and knowledge within the subject.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59" w:lineRule="auto"/>
        <w:ind w:left="0" w:right="0" w:firstLine="0"/>
        <w:jc w:val="left"/>
        <w:rPr>
          <w:rFonts w:ascii="SassoonPrimaryInfant" w:cs="SassoonPrimaryInfant" w:eastAsia="SassoonPrimaryInfant" w:hAnsi="SassoonPrimaryInfant"/>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59" w:lineRule="auto"/>
        <w:ind w:left="0" w:right="0" w:firstLine="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1"/>
          <w:i w:val="0"/>
          <w:smallCaps w:val="0"/>
          <w:strike w:val="0"/>
          <w:color w:val="000000"/>
          <w:sz w:val="28"/>
          <w:szCs w:val="28"/>
          <w:u w:val="none"/>
          <w:shd w:fill="auto" w:val="clear"/>
          <w:vertAlign w:val="baseline"/>
          <w:rtl w:val="0"/>
        </w:rPr>
        <w:t xml:space="preserve">Teaching and learning</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To make </w:t>
      </w:r>
      <w:r w:rsidDel="00000000" w:rsidR="00000000" w:rsidRPr="00000000">
        <w:rPr>
          <w:rFonts w:ascii="SassoonPrimaryInfant" w:cs="SassoonPrimaryInfant" w:eastAsia="SassoonPrimaryInfant" w:hAnsi="SassoonPrimaryInfant"/>
          <w:sz w:val="26"/>
          <w:szCs w:val="26"/>
          <w:rtl w:val="0"/>
        </w:rPr>
        <w:t xml:space="preserve">DT</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lessons inclusive, teachers need to anticipate what barriers to taking part and learning particular activities, lessons or a series of lessons may pose for pupils with particular SEN and/or disabilities. When accessing the Giles Junior School </w:t>
      </w:r>
      <w:r w:rsidDel="00000000" w:rsidR="00000000" w:rsidRPr="00000000">
        <w:rPr>
          <w:rFonts w:ascii="SassoonPrimaryInfant" w:cs="SassoonPrimaryInfant" w:eastAsia="SassoonPrimaryInfant" w:hAnsi="SassoonPrimaryInfant"/>
          <w:sz w:val="26"/>
          <w:szCs w:val="26"/>
          <w:rtl w:val="0"/>
        </w:rPr>
        <w:t xml:space="preserve">DT curriculum</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you need to consider ways of minimising or reducing identified barriers so that all pupils can fully take part and learn.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 some activities, pupils with SEN and/or disabilities will be able to take part in the same way as their peers. In others, some modifications or adjustments will need to be made to include everyone.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9" w:lineRule="auto"/>
        <w:ind w:left="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For some activities, you may need to provide a ‘parallel’ activity for pupils with SEN and/or disabilities, so that they can work towards the same lesson objectives as their peers, but in a different way – e.g. using a computer simulation of a process rather than manipulating equipment.</w:t>
      </w:r>
    </w:p>
    <w:p w:rsidR="00000000" w:rsidDel="00000000" w:rsidP="00000000" w:rsidRDefault="00000000" w:rsidRPr="00000000" w14:paraId="00000009">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Occasionally, pupils with SEN and/or disabilities will have to work on different activities, or towards different objectives, from their peers.</w:t>
      </w:r>
    </w:p>
    <w:p w:rsidR="00000000" w:rsidDel="00000000" w:rsidP="00000000" w:rsidRDefault="00000000" w:rsidRPr="00000000" w14:paraId="0000000A">
      <w:pPr>
        <w:rPr>
          <w:rFonts w:ascii="SassoonPrimaryInfant" w:cs="SassoonPrimaryInfant" w:eastAsia="SassoonPrimaryInfant" w:hAnsi="SassoonPrimaryInfant"/>
          <w:sz w:val="26"/>
          <w:szCs w:val="26"/>
        </w:rPr>
      </w:pPr>
      <w:r w:rsidDel="00000000" w:rsidR="00000000" w:rsidRPr="00000000">
        <w:rPr>
          <w:rFonts w:ascii="SassoonPrimaryInfant" w:cs="SassoonPrimaryInfant" w:eastAsia="SassoonPrimaryInfant" w:hAnsi="SassoonPrimaryInfant"/>
          <w:sz w:val="26"/>
          <w:szCs w:val="26"/>
          <w:rtl w:val="0"/>
        </w:rPr>
        <w:t xml:space="preserve">It is important for staff to promote pupil’s independence by giving guidance and asking questions which enable students to learn independently by thinking for themselves and completing tasks themselves.</w:t>
      </w:r>
    </w:p>
    <w:p w:rsidR="00000000" w:rsidDel="00000000" w:rsidP="00000000" w:rsidRDefault="00000000" w:rsidRPr="00000000" w14:paraId="0000000B">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0C">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Maintaining an inclusive learning environment</w:t>
      </w:r>
    </w:p>
    <w:p w:rsidR="00000000" w:rsidDel="00000000" w:rsidP="00000000" w:rsidRDefault="00000000" w:rsidRPr="00000000" w14:paraId="0000000D">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Sound and light issues: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Background noise and reverberation reduced.</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There is enough light for written work/work on computers.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Teacher’s face can be seen – avoid standing in front of light sources, e.g. windows.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use hearing and low vision aids where necessary (ear defenders etc).</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Video presentations have subtitles for deaf or hearing-impaired pupils and those with communication difficulties, where required.</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Interactive whiteboards are non-reflective to reduce glare.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Ensure sound is appropriately pitched to accommodate the needs in the room</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sz w:val="26"/>
          <w:szCs w:val="26"/>
          <w:rtl w:val="0"/>
        </w:rPr>
        <w:t xml:space="preserve">Opportunity to work in a quieter space due to loud noises when completing practical activities, e.g. sawing, electronic buzzers, collaborative group work which leads to multiple voices etc.</w:t>
      </w:r>
    </w:p>
    <w:p w:rsidR="00000000" w:rsidDel="00000000" w:rsidP="00000000" w:rsidRDefault="00000000" w:rsidRPr="00000000" w14:paraId="00000016">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Seating:</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able to see and hear clearly, as necessary: the teacher, each other, the whiteboard.</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Seating allows for peer or adult support.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There is room for pupils with mobility difficulties to obtain their own resources, equipment and materials.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Furniture is suitable (choice of chairs and desks, e.g. adjustable heights, raised boards).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Ensure teacher demonstration areas are clearly planned for and laid out to enable all children to have a clear view.</w:t>
      </w:r>
    </w:p>
    <w:p w:rsidR="00000000" w:rsidDel="00000000" w:rsidP="00000000" w:rsidRDefault="00000000" w:rsidRPr="00000000" w14:paraId="0000001C">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1D">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1E">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1F">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Resources: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Resources should be accessible and within reach.</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Labelled clearly to encourage independent use, e.g. using images, colour coding, large print.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Racks should be used for storing so resources can be found easily and put away in the correct place, e.g. pens and scissors.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Children who require specialist equipment e.g. scissors</w:t>
      </w:r>
      <w:r w:rsidDel="00000000" w:rsidR="00000000" w:rsidRPr="00000000">
        <w:rPr>
          <w:rFonts w:ascii="SassoonPrimaryInfant" w:cs="SassoonPrimaryInfant" w:eastAsia="SassoonPrimaryInfant" w:hAnsi="SassoonPrimaryInfant"/>
          <w:sz w:val="26"/>
          <w:szCs w:val="26"/>
          <w:rtl w:val="0"/>
        </w:rPr>
        <w:t xml:space="preserve">,</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cutting tools</w:t>
      </w:r>
      <w:r w:rsidDel="00000000" w:rsidR="00000000" w:rsidRPr="00000000">
        <w:rPr>
          <w:rFonts w:ascii="SassoonPrimaryInfant" w:cs="SassoonPrimaryInfant" w:eastAsia="SassoonPrimaryInfant" w:hAnsi="SassoonPrimaryInfant"/>
          <w:sz w:val="26"/>
          <w:szCs w:val="26"/>
          <w:rtl w:val="0"/>
        </w:rPr>
        <w:t xml:space="preserve">, jigs, premade templates/patterns. </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Generic aids such as frames or adhesives to hold down pupils’ work to surfaces should be accessible.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Drawing aids available such as templates, grids and </w:t>
      </w:r>
      <w:r w:rsidDel="00000000" w:rsidR="00000000" w:rsidRPr="00000000">
        <w:rPr>
          <w:rFonts w:ascii="SassoonPrimaryInfant" w:cs="SassoonPrimaryInfant" w:eastAsia="SassoonPrimaryInfant" w:hAnsi="SassoonPrimaryInfant"/>
          <w:sz w:val="26"/>
          <w:szCs w:val="26"/>
          <w:rtl w:val="0"/>
        </w:rPr>
        <w:t xml:space="preserve">viewfinders</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should be accessible.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Consider the use of talking weighing scales to aid children with visual impairments.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Generic aids such as: jumbo pencils to support hand control, blu-tack to hold items in place (e.g. rulers) and non-slip mats should be available.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Symbol supported recipes or instructions to be provided for additional support and understanding.</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9">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2A">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Displays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Should be accessible, within reach, visual and tactile.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Informative and engaging.</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Not distracting.</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Display pupils’ achievements.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0">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31">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Health and Safety:</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Issues should have been considered e.g. trailing leads secured, steps and table edges marked.</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Plenty of room for children with mobility difficulties to leave the site of an accident.</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Important to remember that children with ASD may have a low awareness of danger.</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Glue guns, knives, needles and saws used by an adult or overlooked by an adult working with a small group</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Teacher to check allergies before cooking and ensure children do not come into contact with any ingredients which they are allergic to.</w:t>
      </w:r>
    </w:p>
    <w:p w:rsidR="00000000" w:rsidDel="00000000" w:rsidP="00000000" w:rsidRDefault="00000000" w:rsidRPr="00000000" w14:paraId="00000037">
      <w:pPr>
        <w:rPr>
          <w:rFonts w:ascii="SassoonPrimaryInfant" w:cs="SassoonPrimaryInfant" w:eastAsia="SassoonPrimaryInfant" w:hAnsi="SassoonPrimaryInfant"/>
          <w:b w:val="1"/>
          <w:color w:val="000000"/>
          <w:sz w:val="26"/>
          <w:szCs w:val="26"/>
        </w:rPr>
      </w:pPr>
      <w:r w:rsidDel="00000000" w:rsidR="00000000" w:rsidRPr="00000000">
        <w:rPr>
          <w:rtl w:val="0"/>
        </w:rPr>
      </w:r>
    </w:p>
    <w:p w:rsidR="00000000" w:rsidDel="00000000" w:rsidP="00000000" w:rsidRDefault="00000000" w:rsidRPr="00000000" w14:paraId="00000038">
      <w:pPr>
        <w:rPr>
          <w:rFonts w:ascii="SassoonPrimaryInfant" w:cs="SassoonPrimaryInfant" w:eastAsia="SassoonPrimaryInfant" w:hAnsi="SassoonPrimaryInfant"/>
          <w:b w:val="1"/>
          <w:sz w:val="26"/>
          <w:szCs w:val="26"/>
        </w:rPr>
      </w:pPr>
      <w:r w:rsidDel="00000000" w:rsidR="00000000" w:rsidRPr="00000000">
        <w:rPr>
          <w:rtl w:val="0"/>
        </w:rPr>
      </w:r>
    </w:p>
    <w:p w:rsidR="00000000" w:rsidDel="00000000" w:rsidP="00000000" w:rsidRDefault="00000000" w:rsidRPr="00000000" w14:paraId="00000039">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Multi-sensory approaches including ICT</w:t>
      </w:r>
    </w:p>
    <w:p w:rsidR="00000000" w:rsidDel="00000000" w:rsidP="00000000" w:rsidRDefault="00000000" w:rsidRPr="00000000" w14:paraId="0000003A">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Multi-sensory approaches: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preferred learning styles are identified and built on.</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When teaching, visual/tactile/auditory/kinaesthetic approaches are used, such as supporting teacher talk with visual aids; using subtitled or audio-described film/video or includi</w:t>
      </w:r>
      <w:r w:rsidDel="00000000" w:rsidR="00000000" w:rsidRPr="00000000">
        <w:rPr>
          <w:rFonts w:ascii="SassoonPrimaryInfant" w:cs="SassoonPrimaryInfant" w:eastAsia="SassoonPrimaryInfant" w:hAnsi="SassoonPrimaryInfant"/>
          <w:sz w:val="26"/>
          <w:szCs w:val="26"/>
          <w:rtl w:val="0"/>
        </w:rPr>
        <w:t xml:space="preserve">ng a range of photos/diagrams/images for visual support and understanding</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For recording work – alternatives to written recording are offered, e.g. drawing, scribing, word processing, mind maps, digital images, video, voice recording.</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To promote security and aid organisation – e.g. visual timetables are used to show plans for the day or lesson; visual prompts for routines, such as how to ask for help; shared signals are developed so that pupils can convey their understanding, uncertainty or need for help.</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Children should be allowed time for sensory exploration when working with new materials.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Children could create sensory stories to support their </w:t>
      </w:r>
      <w:r w:rsidDel="00000000" w:rsidR="00000000" w:rsidRPr="00000000">
        <w:rPr>
          <w:rFonts w:ascii="SassoonPrimaryInfant" w:cs="SassoonPrimaryInfant" w:eastAsia="SassoonPrimaryInfant" w:hAnsi="SassoonPrimaryInfant"/>
          <w:sz w:val="26"/>
          <w:szCs w:val="26"/>
          <w:rtl w:val="0"/>
        </w:rPr>
        <w:t xml:space="preserve">DT</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understanding and development. </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Provide checklists to break down tasks and allow children to be responsible for their own learning journey.</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3">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ICT:</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Accessibility features are used to include pupils with SEN and disabilities, as appropriate: keyboard shortcuts instead of a mouse, sticky keys, foot controlled mouse/wireless mouse, screen filters to cut down glare, increased font sizes, clear font type, appropriate contrast between background and text, talking word processor to read out text.</w:t>
      </w:r>
    </w:p>
    <w:p w:rsidR="00000000" w:rsidDel="00000000" w:rsidP="00000000" w:rsidRDefault="00000000" w:rsidRPr="00000000" w14:paraId="00000045">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46">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Working with additional adults</w:t>
      </w:r>
    </w:p>
    <w:p w:rsidR="00000000" w:rsidDel="00000000" w:rsidP="00000000" w:rsidRDefault="00000000" w:rsidRPr="00000000" w14:paraId="00000047">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Consulting pupils: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Wherever possible, pupils are consulted about the kind and level of support they require.</w:t>
      </w:r>
    </w:p>
    <w:p w:rsidR="00000000" w:rsidDel="00000000" w:rsidP="00000000" w:rsidRDefault="00000000" w:rsidRPr="00000000" w14:paraId="00000049">
      <w:pPr>
        <w:ind w:left="360" w:firstLine="0"/>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4A">
      <w:pPr>
        <w:ind w:left="360" w:firstLine="0"/>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4B">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Planning support:</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Support from additional adults is planned to scaffold pupils’ learning, allowing them increasingly to work independently.</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Planning should identify: which individuals/groups will receive support, where in the lesson pupils will need support, the type of support pupils should receive, and when pupils should be allowed to work independently.</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Additional adults should: be clear about the lesson objectives, know the sequence of the lesson, understand the lesson content, know how to break tasks into more manageable chunks, are provided with key questions to encourage formative assessment, and where appropriate, are familiar with any ICT used to support pupils.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Effectiveness of support should be regularly monitored and reviewed.</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Teachers must consider the </w:t>
      </w:r>
      <w:r w:rsidDel="00000000" w:rsidR="00000000" w:rsidRPr="00000000">
        <w:rPr>
          <w:rFonts w:ascii="SassoonPrimaryInfant" w:cs="SassoonPrimaryInfant" w:eastAsia="SassoonPrimaryInfant" w:hAnsi="SassoonPrimaryInfant"/>
          <w:sz w:val="26"/>
          <w:szCs w:val="26"/>
          <w:rtl w:val="0"/>
        </w:rPr>
        <w:t xml:space="preserve">DT</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activity and decide how best to support children with SEN/disabilities.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Pre-empt possible issues which could arise in the design process e.g. unsuccessful design or delayed cooking times.</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Provide opportunities for pupils to design for real purposes and to make real decisions.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Ensure children understand the importance of designing first before heading straight into the making process - preempt where this could cause difficulties and consider pre-teaching or smaller group work.</w:t>
      </w:r>
    </w:p>
    <w:p w:rsidR="00000000" w:rsidDel="00000000" w:rsidP="00000000" w:rsidRDefault="00000000" w:rsidRPr="00000000" w14:paraId="00000054">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55">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56">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Managing peer relationships</w:t>
      </w:r>
    </w:p>
    <w:p w:rsidR="00000000" w:rsidDel="00000000" w:rsidP="00000000" w:rsidRDefault="00000000" w:rsidRPr="00000000" w14:paraId="00000057">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Grouping pupils: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All forms of pupil grouping include pupils with SEN/disabilities.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Manageable mixed-ability grouping or pairing is the norm, except when carefully planned for a particular purpose.</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Sequence of groupings is outlined for pupils.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 transition from whole-class to group or independent work, and back, is clearly signalled (this is key for autistic children).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ind w:left="360" w:firstLine="0"/>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5E">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Managing group work and discussion:</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move carefully from paired discussion to group discussion (the language necessary for whole-class discussion work may be a barrier for pupils who find it difficult to express themselves in public. Paired and small group discussions provide opportunities for all to take part).</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assigned specific roles to keep them focused and active, e.g. writer, reporter, observer.</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For some pupils, e.g. those on the autistic spectrum, developing ideas with others can be challenging. Pairings and groupings need to be sensitive to this.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sz w:val="26"/>
          <w:szCs w:val="26"/>
        </w:rPr>
      </w:pPr>
      <w:r w:rsidDel="00000000" w:rsidR="00000000" w:rsidRPr="00000000">
        <w:rPr>
          <w:rtl w:val="0"/>
        </w:rPr>
      </w:r>
    </w:p>
    <w:p w:rsidR="00000000" w:rsidDel="00000000" w:rsidP="00000000" w:rsidRDefault="00000000" w:rsidRPr="00000000" w14:paraId="00000065">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Developing responsibility:</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with SEN/disabilities should be given opportunities to initiate and direct projects, with support as appropriate.</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involved as equal contributors in class/governance and decision making.</w:t>
      </w:r>
    </w:p>
    <w:p w:rsidR="00000000" w:rsidDel="00000000" w:rsidP="00000000" w:rsidRDefault="00000000" w:rsidRPr="00000000" w14:paraId="00000068">
      <w:pPr>
        <w:rPr>
          <w:rFonts w:ascii="SassoonPrimaryInfant" w:cs="SassoonPrimaryInfant" w:eastAsia="SassoonPrimaryInfant" w:hAnsi="SassoonPrimaryInfant"/>
          <w:b w:val="1"/>
          <w:color w:val="000000"/>
          <w:sz w:val="26"/>
          <w:szCs w:val="26"/>
        </w:rPr>
      </w:pPr>
      <w:r w:rsidDel="00000000" w:rsidR="00000000" w:rsidRPr="00000000">
        <w:rPr>
          <w:rtl w:val="0"/>
        </w:rPr>
      </w:r>
    </w:p>
    <w:p w:rsidR="00000000" w:rsidDel="00000000" w:rsidP="00000000" w:rsidRDefault="00000000" w:rsidRPr="00000000" w14:paraId="00000069">
      <w:pPr>
        <w:rPr>
          <w:rFonts w:ascii="SassoonPrimaryInfant" w:cs="SassoonPrimaryInfant" w:eastAsia="SassoonPrimaryInfant" w:hAnsi="SassoonPrimaryInfant"/>
          <w:b w:val="1"/>
          <w:color w:val="000000"/>
          <w:sz w:val="26"/>
          <w:szCs w:val="26"/>
        </w:rPr>
      </w:pPr>
      <w:r w:rsidDel="00000000" w:rsidR="00000000" w:rsidRPr="00000000">
        <w:rPr>
          <w:rtl w:val="0"/>
        </w:rPr>
      </w:r>
    </w:p>
    <w:p w:rsidR="00000000" w:rsidDel="00000000" w:rsidP="00000000" w:rsidRDefault="00000000" w:rsidRPr="00000000" w14:paraId="0000006A">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Adult-pupil communication</w:t>
      </w:r>
    </w:p>
    <w:p w:rsidR="00000000" w:rsidDel="00000000" w:rsidP="00000000" w:rsidRDefault="00000000" w:rsidRPr="00000000" w14:paraId="0000006B">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Teachers’ communication:</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Language used should be clear, unambiguous and accessible.</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Key words, meanings and symbols are highlighted, explained and written up, or available in some other way.</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Instructions are given clearly and reinforced visually, where necessary.</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Wording of questions is planned carefully, avoiding complex vocabulary and sentence structure.</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Questions are prepared in different styles/levels for different pupils – careful preparation ensures all pupils have opportunities to answer open-ended questions.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Alternative communication modes are used, where necessary, to meet pupils’ communication needs, e.g. signing.</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Text, visual aids, etc are checked for clarity and accessibility</w:t>
      </w:r>
      <w:r w:rsidDel="00000000" w:rsidR="00000000" w:rsidRPr="00000000">
        <w:rPr>
          <w:rFonts w:ascii="SassoonPrimaryInfant" w:cs="SassoonPrimaryInfant" w:eastAsia="SassoonPrimaryInfant" w:hAnsi="SassoonPrimaryInfant"/>
          <w:sz w:val="26"/>
          <w:szCs w:val="26"/>
          <w:rtl w:val="0"/>
        </w:rPr>
        <w:t xml:space="preserve">,</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w:t>
      </w:r>
      <w:r w:rsidDel="00000000" w:rsidR="00000000" w:rsidRPr="00000000">
        <w:rPr>
          <w:rFonts w:ascii="SassoonPrimaryInfant" w:cs="SassoonPrimaryInfant" w:eastAsia="SassoonPrimaryInfant" w:hAnsi="SassoonPrimaryInfant"/>
          <w:sz w:val="26"/>
          <w:szCs w:val="26"/>
          <w:rtl w:val="0"/>
        </w:rPr>
        <w:t xml:space="preserve">e</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.g. some pupils might require adapted printed materials or simplified raised diagrams or pictures.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4">
      <w:pPr>
        <w:rPr>
          <w:rFonts w:ascii="SassoonPrimaryInfant" w:cs="SassoonPrimaryInfant" w:eastAsia="SassoonPrimaryInfant" w:hAnsi="SassoonPrimaryInfant"/>
          <w:color w:val="000000"/>
          <w:sz w:val="4"/>
          <w:szCs w:val="4"/>
        </w:rPr>
      </w:pPr>
      <w:r w:rsidDel="00000000" w:rsidR="00000000" w:rsidRPr="00000000">
        <w:rPr>
          <w:rtl w:val="0"/>
        </w:rPr>
      </w:r>
    </w:p>
    <w:p w:rsidR="00000000" w:rsidDel="00000000" w:rsidP="00000000" w:rsidRDefault="00000000" w:rsidRPr="00000000" w14:paraId="00000075">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Pupils’ communication:</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Alternative communication modes, such as sign or symbol systems, are encouraged, and pupils’ contributions valued.</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Advice is sought from the SENCO, speech and language therapist, pupil themselves and </w:t>
      </w:r>
      <w:r w:rsidDel="00000000" w:rsidR="00000000" w:rsidRPr="00000000">
        <w:rPr>
          <w:rFonts w:ascii="SassoonPrimaryInfant" w:cs="SassoonPrimaryInfant" w:eastAsia="SassoonPrimaryInfant" w:hAnsi="SassoonPrimaryInfant"/>
          <w:sz w:val="26"/>
          <w:szCs w:val="26"/>
          <w:rtl w:val="0"/>
        </w:rPr>
        <w:t xml:space="preserve">DT</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lead on the best way of using such communication modes in lessons.</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Discussion of experiences and investigations is encouraged to help pupils understand them.</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should be allowed time to discuss the answers to questions before verbal responses are given.</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with communication impairments are given: time to think about questions before being required to respond, time to explain, and respect for their responses to questions and contributions to discussions.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7C">
      <w:pPr>
        <w:rPr>
          <w:rFonts w:ascii="SassoonPrimaryInfant" w:cs="SassoonPrimaryInfant" w:eastAsia="SassoonPrimaryInfant" w:hAnsi="SassoonPrimaryInfant"/>
          <w:color w:val="000000"/>
          <w:sz w:val="6"/>
          <w:szCs w:val="6"/>
        </w:rPr>
      </w:pPr>
      <w:r w:rsidDel="00000000" w:rsidR="00000000" w:rsidRPr="00000000">
        <w:rPr>
          <w:rFonts w:ascii="SassoonPrimaryInfant" w:cs="SassoonPrimaryInfant" w:eastAsia="SassoonPrimaryInfant" w:hAnsi="SassoonPrimaryInfant"/>
          <w:b w:val="1"/>
          <w:color w:val="000000"/>
          <w:sz w:val="28"/>
          <w:szCs w:val="28"/>
          <w:rtl w:val="0"/>
        </w:rPr>
        <w:t xml:space="preserve">Assessment</w:t>
      </w:r>
      <w:r w:rsidDel="00000000" w:rsidR="00000000" w:rsidRPr="00000000">
        <w:rPr>
          <w:rtl w:val="0"/>
        </w:rPr>
      </w:r>
    </w:p>
    <w:p w:rsidR="00000000" w:rsidDel="00000000" w:rsidP="00000000" w:rsidRDefault="00000000" w:rsidRPr="00000000" w14:paraId="0000007D">
      <w:pPr>
        <w:rPr>
          <w:rFonts w:ascii="SassoonPrimaryInfant" w:cs="SassoonPrimaryInfant" w:eastAsia="SassoonPrimaryInfant" w:hAnsi="SassoonPrimaryInfant"/>
          <w:i w:val="1"/>
          <w:color w:val="000000"/>
          <w:sz w:val="26"/>
          <w:szCs w:val="26"/>
        </w:rPr>
      </w:pPr>
      <w:r w:rsidDel="00000000" w:rsidR="00000000" w:rsidRPr="00000000">
        <w:rPr>
          <w:rFonts w:ascii="SassoonPrimaryInfant" w:cs="SassoonPrimaryInfant" w:eastAsia="SassoonPrimaryInfant" w:hAnsi="SassoonPrimaryInfant"/>
          <w:i w:val="1"/>
          <w:color w:val="000000"/>
          <w:sz w:val="26"/>
          <w:szCs w:val="26"/>
          <w:rtl w:val="0"/>
        </w:rPr>
        <w:t xml:space="preserve">Assessment for learning:</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Lesson objectives are made clear in picture/symbols/writing as appropriate.</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Objectives are challenging, yet achievable. This will promote self-esteem and enable pupils to achieve success.</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own ways of learning and remembering things are emphasised.</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are encouraged to talk about how they achieved something. </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End of lesson discussions focus on one or more of the ideas explored and the progress that pupils have made towards them during the lesson.</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are encouraged to look back to previous work/photos/records to see how much progress they have made.</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Emphasis is on the pupils’ progress and achievement. Weaknesses are presented as areas for development.</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Praise is given discreetly where pupils find public praise embarrassing or difficult.</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The number of goals/assessment criteria is kept small.</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Pupils are involved in setting their own goals.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Self-assessment and peer assessment are encouraged.</w:t>
      </w:r>
    </w:p>
    <w:p w:rsidR="00000000" w:rsidDel="00000000" w:rsidP="00000000" w:rsidRDefault="00000000" w:rsidRPr="00000000" w14:paraId="00000089">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8A">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8B">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Memory and consolidation</w:t>
      </w:r>
    </w:p>
    <w:p w:rsidR="00000000" w:rsidDel="00000000" w:rsidP="00000000" w:rsidRDefault="00000000" w:rsidRPr="00000000" w14:paraId="0000008C">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Memory/consolidation:</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Recapping previous learning is key.</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Main points from the lesson are fed back by pupils, noted down and saved so pupils can refer back to them.</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sz w:val="26"/>
          <w:szCs w:val="26"/>
          <w:u w:val="none"/>
        </w:rPr>
      </w:pPr>
      <w:r w:rsidDel="00000000" w:rsidR="00000000" w:rsidRPr="00000000">
        <w:rPr>
          <w:rFonts w:ascii="SassoonPrimaryInfant" w:cs="SassoonPrimaryInfant" w:eastAsia="SassoonPrimaryInfant" w:hAnsi="SassoonPrimaryInfant"/>
          <w:sz w:val="26"/>
          <w:szCs w:val="26"/>
          <w:rtl w:val="0"/>
        </w:rPr>
        <w:t xml:space="preserve">Include digital photos from previous learning for children to use when retrieving previous learning.</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3">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Bilingual learners</w:t>
      </w:r>
    </w:p>
    <w:p w:rsidR="00000000" w:rsidDel="00000000" w:rsidP="00000000" w:rsidRDefault="00000000" w:rsidRPr="00000000" w14:paraId="00000094">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sz w:val="26"/>
          <w:szCs w:val="26"/>
          <w:rtl w:val="0"/>
        </w:rPr>
        <w:t xml:space="preserve">Children must not be regarded as having a learning difficulty solely because the language or form of language of their home is different from the language in which they will be taught.</w:t>
      </w:r>
      <w:r w:rsidDel="00000000" w:rsidR="00000000" w:rsidRPr="00000000">
        <w:rPr>
          <w:rtl w:val="0"/>
        </w:rPr>
      </w:r>
    </w:p>
    <w:p w:rsidR="00000000" w:rsidDel="00000000" w:rsidP="00000000" w:rsidRDefault="00000000" w:rsidRPr="00000000" w14:paraId="00000095">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Bilingual learners can take up to two years to develop basic communication skills. Some learners may take a long time before they feel confident and comfortable to participate in classroom activities. Silent periods are common and should not be seen as a learning difficulty.</w:t>
      </w:r>
    </w:p>
    <w:p w:rsidR="00000000" w:rsidDel="00000000" w:rsidP="00000000" w:rsidRDefault="00000000" w:rsidRPr="00000000" w14:paraId="00000096">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Visual and kinaesthetic learning approaches will be the most positive and successful for EAL learners in </w:t>
      </w:r>
      <w:r w:rsidDel="00000000" w:rsidR="00000000" w:rsidRPr="00000000">
        <w:rPr>
          <w:rFonts w:ascii="SassoonPrimaryInfant" w:cs="SassoonPrimaryInfant" w:eastAsia="SassoonPrimaryInfant" w:hAnsi="SassoonPrimaryInfant"/>
          <w:sz w:val="26"/>
          <w:szCs w:val="26"/>
          <w:rtl w:val="0"/>
        </w:rPr>
        <w:t xml:space="preserve">DT</w:t>
      </w:r>
      <w:r w:rsidDel="00000000" w:rsidR="00000000" w:rsidRPr="00000000">
        <w:rPr>
          <w:rFonts w:ascii="SassoonPrimaryInfant" w:cs="SassoonPrimaryInfant" w:eastAsia="SassoonPrimaryInfant" w:hAnsi="SassoonPrimaryInfant"/>
          <w:color w:val="000000"/>
          <w:sz w:val="26"/>
          <w:szCs w:val="26"/>
          <w:rtl w:val="0"/>
        </w:rPr>
        <w:t xml:space="preserve">, as they can watch the instruction and then copy/apply this themselves.</w:t>
      </w:r>
    </w:p>
    <w:p w:rsidR="00000000" w:rsidDel="00000000" w:rsidP="00000000" w:rsidRDefault="00000000" w:rsidRPr="00000000" w14:paraId="00000097">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98">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99">
      <w:pPr>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9A">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Differentiation and adaption:</w:t>
      </w:r>
    </w:p>
    <w:p w:rsidR="00000000" w:rsidDel="00000000" w:rsidP="00000000" w:rsidRDefault="00000000" w:rsidRPr="00000000" w14:paraId="0000009B">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Task differentiation examples:</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Giving children an option between a challenging task and a slightly simpler version – they have the autonomy to pick which they want to do.</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Provide children with a tick list to aid them working through their task so they can follow the steps independently, whilst ensuring they have completed each one.</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Making tasks optional – e.g. extension tasks/homework etc.</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Allocation of time – some children may need more time to complete the task. </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Scale down an activity to support children with SEN, e.g. instead of making a whole monster </w:t>
      </w:r>
      <w:r w:rsidDel="00000000" w:rsidR="00000000" w:rsidRPr="00000000">
        <w:rPr>
          <w:rFonts w:ascii="SassoonPrimaryInfant" w:cs="SassoonPrimaryInfant" w:eastAsia="SassoonPrimaryInfant" w:hAnsi="SassoonPrimaryInfant"/>
          <w:sz w:val="26"/>
          <w:szCs w:val="26"/>
          <w:rtl w:val="0"/>
        </w:rPr>
        <w:t xml:space="preserve">with moving parts</w:t>
      </w: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 make one moving part.</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SassoonPrimaryInfant" w:cs="SassoonPrimaryInfant" w:eastAsia="SassoonPrimaryInfant" w:hAnsi="SassoonPrimaryInfant"/>
          <w:b w:val="0"/>
          <w:i w:val="0"/>
          <w:smallCaps w:val="0"/>
          <w:strike w:val="0"/>
          <w:color w:val="000000"/>
          <w:sz w:val="26"/>
          <w:szCs w:val="26"/>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6"/>
          <w:szCs w:val="26"/>
          <w:u w:val="none"/>
          <w:shd w:fill="auto" w:val="clear"/>
          <w:vertAlign w:val="baseline"/>
          <w:rtl w:val="0"/>
        </w:rPr>
        <w:t xml:space="preserve">Using gloves if there is a sensory barrier/issue with touching food or wood or another media.</w:t>
      </w:r>
    </w:p>
    <w:p w:rsidR="00000000" w:rsidDel="00000000" w:rsidP="00000000" w:rsidRDefault="00000000" w:rsidRPr="00000000" w14:paraId="000000A2">
      <w:pPr>
        <w:ind w:left="360" w:firstLine="0"/>
        <w:rPr>
          <w:rFonts w:ascii="SassoonPrimaryInfant" w:cs="SassoonPrimaryInfant" w:eastAsia="SassoonPrimaryInfant" w:hAnsi="SassoonPrimaryInfant"/>
          <w:color w:val="000000"/>
          <w:sz w:val="26"/>
          <w:szCs w:val="26"/>
        </w:rPr>
      </w:pPr>
      <w:r w:rsidDel="00000000" w:rsidR="00000000" w:rsidRPr="00000000">
        <w:rPr>
          <w:rtl w:val="0"/>
        </w:rPr>
      </w:r>
    </w:p>
    <w:p w:rsidR="00000000" w:rsidDel="00000000" w:rsidP="00000000" w:rsidRDefault="00000000" w:rsidRPr="00000000" w14:paraId="000000A3">
      <w:pPr>
        <w:rPr>
          <w:rFonts w:ascii="SassoonPrimaryInfant" w:cs="SassoonPrimaryInfant" w:eastAsia="SassoonPrimaryInfant" w:hAnsi="SassoonPrimaryInfant"/>
          <w:b w:val="1"/>
          <w:color w:val="000000"/>
          <w:sz w:val="28"/>
          <w:szCs w:val="28"/>
        </w:rPr>
      </w:pPr>
      <w:r w:rsidDel="00000000" w:rsidR="00000000" w:rsidRPr="00000000">
        <w:rPr>
          <w:rFonts w:ascii="SassoonPrimaryInfant" w:cs="SassoonPrimaryInfant" w:eastAsia="SassoonPrimaryInfant" w:hAnsi="SassoonPrimaryInfant"/>
          <w:b w:val="1"/>
          <w:color w:val="000000"/>
          <w:sz w:val="28"/>
          <w:szCs w:val="28"/>
          <w:rtl w:val="0"/>
        </w:rPr>
        <w:t xml:space="preserve">Feedback:</w:t>
      </w:r>
    </w:p>
    <w:p w:rsidR="00000000" w:rsidDel="00000000" w:rsidP="00000000" w:rsidRDefault="00000000" w:rsidRPr="00000000" w14:paraId="000000A4">
      <w:pPr>
        <w:rPr>
          <w:rFonts w:ascii="SassoonPrimaryInfant" w:cs="SassoonPrimaryInfant" w:eastAsia="SassoonPrimaryInfant" w:hAnsi="SassoonPrimaryInfant"/>
          <w:color w:val="000000"/>
          <w:sz w:val="26"/>
          <w:szCs w:val="26"/>
        </w:rPr>
      </w:pPr>
      <w:r w:rsidDel="00000000" w:rsidR="00000000" w:rsidRPr="00000000">
        <w:rPr>
          <w:rFonts w:ascii="SassoonPrimaryInfant" w:cs="SassoonPrimaryInfant" w:eastAsia="SassoonPrimaryInfant" w:hAnsi="SassoonPrimaryInfant"/>
          <w:color w:val="000000"/>
          <w:sz w:val="26"/>
          <w:szCs w:val="26"/>
          <w:rtl w:val="0"/>
        </w:rPr>
        <w:t xml:space="preserve">The way you provide verbal feedback to children should depend on age, ability and individual needs or SEN/disabilities a child may have. Ensure all constructive criticism is positive and consider a ‘positive sandwich, e.g. positive comment, constructive feedback, positive comment’. </w:t>
      </w:r>
      <w:r w:rsidDel="00000000" w:rsidR="00000000" w:rsidRPr="00000000">
        <w:rPr>
          <w:rFonts w:ascii="SassoonPrimaryInfant" w:cs="SassoonPrimaryInfant" w:eastAsia="SassoonPrimaryInfant" w:hAnsi="SassoonPrimaryInfant"/>
          <w:sz w:val="26"/>
          <w:szCs w:val="26"/>
          <w:rtl w:val="0"/>
        </w:rPr>
        <w:t xml:space="preserve">Refer to mistakes made by professional designers to encourage children to understand that this is a principle of the design process.</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A6">
      <w:pPr>
        <w:rPr>
          <w:color w:val="000000"/>
          <w:sz w:val="28"/>
          <w:szCs w:val="28"/>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Pa5" w:customStyle="1">
    <w:name w:val="Pa5"/>
    <w:basedOn w:val="Normal"/>
    <w:next w:val="Normal"/>
    <w:uiPriority w:val="99"/>
    <w:rsid w:val="00BD4B5E"/>
    <w:pPr>
      <w:autoSpaceDE w:val="0"/>
      <w:autoSpaceDN w:val="0"/>
      <w:adjustRightInd w:val="0"/>
      <w:spacing w:after="0" w:line="261" w:lineRule="atLeast"/>
    </w:pPr>
    <w:rPr>
      <w:rFonts w:ascii="Bliss" w:hAnsi="Bliss"/>
      <w:sz w:val="24"/>
      <w:szCs w:val="24"/>
    </w:rPr>
  </w:style>
  <w:style w:type="paragraph" w:styleId="Pa7" w:customStyle="1">
    <w:name w:val="Pa7"/>
    <w:basedOn w:val="Normal"/>
    <w:next w:val="Normal"/>
    <w:uiPriority w:val="99"/>
    <w:rsid w:val="00BD4B5E"/>
    <w:pPr>
      <w:autoSpaceDE w:val="0"/>
      <w:autoSpaceDN w:val="0"/>
      <w:adjustRightInd w:val="0"/>
      <w:spacing w:after="0" w:line="221" w:lineRule="atLeast"/>
    </w:pPr>
    <w:rPr>
      <w:rFonts w:ascii="Bliss" w:hAnsi="Bliss"/>
      <w:sz w:val="24"/>
      <w:szCs w:val="24"/>
    </w:rPr>
  </w:style>
  <w:style w:type="paragraph" w:styleId="ListParagraph">
    <w:name w:val="List Paragraph"/>
    <w:basedOn w:val="Normal"/>
    <w:uiPriority w:val="34"/>
    <w:qFormat w:val="1"/>
    <w:rsid w:val="004825D9"/>
    <w:pPr>
      <w:ind w:left="720"/>
      <w:contextualSpacing w:val="1"/>
    </w:pPr>
  </w:style>
  <w:style w:type="paragraph" w:styleId="Pa8" w:customStyle="1">
    <w:name w:val="Pa8"/>
    <w:basedOn w:val="Normal"/>
    <w:next w:val="Normal"/>
    <w:uiPriority w:val="99"/>
    <w:rsid w:val="004825D9"/>
    <w:pPr>
      <w:autoSpaceDE w:val="0"/>
      <w:autoSpaceDN w:val="0"/>
      <w:adjustRightInd w:val="0"/>
      <w:spacing w:after="0" w:line="221" w:lineRule="atLeast"/>
    </w:pPr>
    <w:rPr>
      <w:rFonts w:ascii="Bliss" w:hAnsi="Bliss"/>
      <w:sz w:val="24"/>
      <w:szCs w:val="24"/>
    </w:rPr>
  </w:style>
  <w:style w:type="character" w:styleId="A6" w:customStyle="1">
    <w:name w:val="A6"/>
    <w:uiPriority w:val="99"/>
    <w:rsid w:val="004825D9"/>
    <w:rPr>
      <w:rFonts w:cs="Bliss"/>
      <w:color w:val="000000"/>
    </w:rPr>
  </w:style>
  <w:style w:type="paragraph" w:styleId="BalloonText">
    <w:name w:val="Balloon Text"/>
    <w:basedOn w:val="Normal"/>
    <w:link w:val="BalloonTextChar"/>
    <w:uiPriority w:val="99"/>
    <w:semiHidden w:val="1"/>
    <w:unhideWhenUsed w:val="1"/>
    <w:rsid w:val="001A670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A670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IlSJ/NisxI6p3g9ZGkkpOUwphQ==">AMUW2mXtHehuC+cLm2Lb16TaklEX/fjgBXvV+CfSvqZy336WmdIS+J91/MtNkYsSjP9DfXzsXFjSlLK5FYMJVXxUYNHZ8JkIG8Q6typ34g7B2xAR7sbQ8RGHbypt42Y6t4Md/hIZ1/aT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2022-05-11T13:28:00Z</dcterms:created>
  <dc:creator>Keely Causton</dc:creator>
</cp:coreProperties>
</file>