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472" w:rsidRPr="00F33A2B" w:rsidRDefault="00665472" w:rsidP="00665472">
      <w:pPr>
        <w:jc w:val="center"/>
        <w:rPr>
          <w:b/>
          <w:sz w:val="52"/>
          <w:szCs w:val="52"/>
        </w:rPr>
      </w:pPr>
      <w:r>
        <w:rPr>
          <w:b/>
          <w:sz w:val="52"/>
          <w:szCs w:val="52"/>
        </w:rPr>
        <w:t>Millfields Primary School &amp; Nursery</w:t>
      </w:r>
    </w:p>
    <w:p w:rsidR="00665472" w:rsidRDefault="00665472" w:rsidP="00665472">
      <w:pPr>
        <w:jc w:val="center"/>
        <w:rPr>
          <w:b/>
          <w:sz w:val="52"/>
          <w:szCs w:val="52"/>
        </w:rPr>
      </w:pPr>
      <w:r>
        <w:rPr>
          <w:rFonts w:cs="Calibri"/>
          <w:b/>
          <w:noProof/>
          <w:sz w:val="52"/>
          <w:szCs w:val="52"/>
        </w:rPr>
        <w:t xml:space="preserve">Equality </w:t>
      </w:r>
      <w:r>
        <w:rPr>
          <w:rFonts w:cs="Calibri"/>
          <w:b/>
          <w:noProof/>
          <w:sz w:val="52"/>
          <w:szCs w:val="52"/>
        </w:rPr>
        <w:t>Objectives</w:t>
      </w:r>
    </w:p>
    <w:p w:rsidR="00665472" w:rsidRDefault="00665472" w:rsidP="00665472">
      <w:pPr>
        <w:jc w:val="center"/>
        <w:rPr>
          <w:b/>
          <w:sz w:val="52"/>
          <w:szCs w:val="52"/>
        </w:rPr>
      </w:pPr>
    </w:p>
    <w:p w:rsidR="00665472" w:rsidRDefault="00665472" w:rsidP="00665472">
      <w:pPr>
        <w:jc w:val="center"/>
        <w:rPr>
          <w:b/>
          <w:sz w:val="52"/>
          <w:szCs w:val="52"/>
        </w:rPr>
      </w:pPr>
      <w:r>
        <w:rPr>
          <w:noProof/>
        </w:rPr>
        <w:drawing>
          <wp:anchor distT="0" distB="0" distL="114300" distR="114300" simplePos="0" relativeHeight="251659264" behindDoc="0" locked="0" layoutInCell="1" allowOverlap="1" wp14:anchorId="2E3C5ACF" wp14:editId="5C747996">
            <wp:simplePos x="0" y="0"/>
            <wp:positionH relativeFrom="margin">
              <wp:align>center</wp:align>
            </wp:positionH>
            <wp:positionV relativeFrom="paragraph">
              <wp:posOffset>123825</wp:posOffset>
            </wp:positionV>
            <wp:extent cx="2157095" cy="274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7095"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472" w:rsidRDefault="00665472" w:rsidP="00665472">
      <w:pPr>
        <w:jc w:val="center"/>
        <w:rPr>
          <w:b/>
          <w:sz w:val="52"/>
          <w:szCs w:val="52"/>
        </w:rPr>
      </w:pPr>
    </w:p>
    <w:p w:rsidR="00665472" w:rsidRDefault="00665472" w:rsidP="00665472">
      <w:pPr>
        <w:jc w:val="center"/>
        <w:rPr>
          <w:b/>
          <w:sz w:val="52"/>
          <w:szCs w:val="52"/>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6770"/>
      </w:tblGrid>
      <w:tr w:rsidR="00665472" w:rsidTr="00BC76BE">
        <w:tc>
          <w:tcPr>
            <w:tcW w:w="2086" w:type="dxa"/>
          </w:tcPr>
          <w:p w:rsidR="00665472" w:rsidRDefault="00665472" w:rsidP="00BC76BE">
            <w:pPr>
              <w:ind w:right="-483"/>
              <w:rPr>
                <w:rFonts w:cs="Calibri"/>
              </w:rPr>
            </w:pPr>
            <w:r>
              <w:rPr>
                <w:rFonts w:cs="Calibri"/>
              </w:rPr>
              <w:t>To be reviewed</w:t>
            </w:r>
          </w:p>
        </w:tc>
        <w:tc>
          <w:tcPr>
            <w:tcW w:w="6770" w:type="dxa"/>
          </w:tcPr>
          <w:p w:rsidR="00665472" w:rsidRDefault="00665472" w:rsidP="00BC76BE">
            <w:pPr>
              <w:ind w:right="-483"/>
              <w:jc w:val="both"/>
              <w:rPr>
                <w:rFonts w:cs="Calibri"/>
              </w:rPr>
            </w:pPr>
            <w:r>
              <w:rPr>
                <w:rFonts w:cs="Calibri"/>
              </w:rPr>
              <w:t>September 2023</w:t>
            </w:r>
          </w:p>
        </w:tc>
      </w:tr>
    </w:tbl>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both"/>
        <w:rPr>
          <w:rFonts w:ascii="Arial" w:hAnsi="Arial" w:cs="Arial"/>
          <w:b/>
          <w:sz w:val="24"/>
          <w:szCs w:val="24"/>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p>
    <w:p w:rsidR="00665472" w:rsidRDefault="00665472" w:rsidP="00665472">
      <w:pPr>
        <w:spacing w:after="0" w:line="240" w:lineRule="auto"/>
        <w:jc w:val="center"/>
        <w:textAlignment w:val="top"/>
        <w:rPr>
          <w:rFonts w:eastAsia="Times New Roman" w:cstheme="minorHAnsi"/>
          <w:b/>
          <w:bCs/>
          <w:color w:val="000000"/>
          <w:sz w:val="24"/>
          <w:szCs w:val="24"/>
          <w:bdr w:val="none" w:sz="0" w:space="0" w:color="auto" w:frame="1"/>
          <w:lang w:eastAsia="en-GB"/>
        </w:rPr>
      </w:pPr>
      <w:bookmarkStart w:id="0" w:name="_GoBack"/>
      <w:bookmarkEnd w:id="0"/>
    </w:p>
    <w:p w:rsidR="00DE0A91" w:rsidRPr="00665472" w:rsidRDefault="00DE0A91" w:rsidP="00665472">
      <w:pPr>
        <w:spacing w:after="0" w:line="240" w:lineRule="auto"/>
        <w:jc w:val="center"/>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Public Sector Equality Duty</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The Equality Act 2010 requires us to publish information that demonstrates that we have due regard for the need to:</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numPr>
          <w:ilvl w:val="0"/>
          <w:numId w:val="1"/>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Eliminate unlawful discrimination, harassment, victimisation</w:t>
      </w:r>
      <w:r w:rsidRPr="00665472">
        <w:rPr>
          <w:rFonts w:eastAsia="Times New Roman" w:cstheme="minorHAnsi"/>
          <w:color w:val="000000"/>
          <w:sz w:val="24"/>
          <w:szCs w:val="24"/>
          <w:lang w:eastAsia="en-GB"/>
        </w:rPr>
        <w:t> and any other conduct prohibited by the Equality Act 2010</w:t>
      </w:r>
    </w:p>
    <w:p w:rsidR="00DE0A91" w:rsidRPr="00665472" w:rsidRDefault="00DE0A91" w:rsidP="00DE0A91">
      <w:pPr>
        <w:numPr>
          <w:ilvl w:val="0"/>
          <w:numId w:val="1"/>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Advance equality of opportunity </w:t>
      </w:r>
      <w:r w:rsidRPr="00665472">
        <w:rPr>
          <w:rFonts w:eastAsia="Times New Roman" w:cstheme="minorHAnsi"/>
          <w:color w:val="000000"/>
          <w:sz w:val="24"/>
          <w:szCs w:val="24"/>
          <w:lang w:eastAsia="en-GB"/>
        </w:rPr>
        <w:t>between people who share a protected characteristic and people who do not share it</w:t>
      </w:r>
    </w:p>
    <w:p w:rsidR="00DE0A91" w:rsidRPr="00665472" w:rsidRDefault="00DE0A91" w:rsidP="00DE0A91">
      <w:pPr>
        <w:numPr>
          <w:ilvl w:val="0"/>
          <w:numId w:val="1"/>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Foster good relations </w:t>
      </w:r>
      <w:r w:rsidRPr="00665472">
        <w:rPr>
          <w:rFonts w:eastAsia="Times New Roman" w:cstheme="minorHAnsi"/>
          <w:color w:val="000000"/>
          <w:sz w:val="24"/>
          <w:szCs w:val="24"/>
          <w:lang w:eastAsia="en-GB"/>
        </w:rPr>
        <w:t>between people who share a protected characteristic and people who do not share it.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Millfields Primary School and Nursery is an inclusive school where we focus on the well-being and progress of every child and where all members of our community are of equal worth.</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Our approach to equality is based on the following key principles: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1. All learners are of equal value</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2. We recognise and respect difference</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3. We foster positive attitudes and relationships and a shared sense of cohesion and belonging.</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4. We observe good equalities practice in staff recruitment, retention and development.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5. We aim to reduce and remove inequalities and barriers that already exist.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6. We have the highest expectations of all our children.</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Information on pupils by protected characteristics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The Equality Act 2010 protects people from discrimination on the basis of protected characteristics. Every person has several of the protected characteristics, so the Act protects everyone against unfair treatment.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In order to ensure that all pupils are protected from discrimination, the school collects information on protected characteristics.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Information on other groups of pupils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In addition to pupils with protected characteristics, we gather further information on the following groups of pupils:</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Pupils eligible for Free School Meals (FSM)</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Pupils with Special Educational Needs (SEN)</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Disadvantaged group</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Pupils with English as an Additional Language (EAL)</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Young carers</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Looked after children</w:t>
      </w:r>
    </w:p>
    <w:p w:rsidR="00DE0A91" w:rsidRPr="00665472" w:rsidRDefault="00DE0A91" w:rsidP="00DE0A91">
      <w:pPr>
        <w:numPr>
          <w:ilvl w:val="0"/>
          <w:numId w:val="2"/>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Other vulnerable groups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lastRenderedPageBreak/>
        <w:t>Eliminating discrimination and other conduct that is prohibited by the Act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xml:space="preserve">The information provided here aims to demonstrate that we </w:t>
      </w:r>
      <w:proofErr w:type="gramStart"/>
      <w:r w:rsidRPr="00665472">
        <w:rPr>
          <w:rFonts w:eastAsia="Times New Roman" w:cstheme="minorHAnsi"/>
          <w:color w:val="000000"/>
          <w:sz w:val="24"/>
          <w:szCs w:val="24"/>
          <w:lang w:eastAsia="en-GB"/>
        </w:rPr>
        <w:t>give careful consideration to</w:t>
      </w:r>
      <w:proofErr w:type="gramEnd"/>
      <w:r w:rsidRPr="00665472">
        <w:rPr>
          <w:rFonts w:eastAsia="Times New Roman" w:cstheme="minorHAnsi"/>
          <w:color w:val="000000"/>
          <w:sz w:val="24"/>
          <w:szCs w:val="24"/>
          <w:lang w:eastAsia="en-GB"/>
        </w:rPr>
        <w:t xml:space="preserve"> equality issues in everything that we do at Millfields Primary School and Nursery. ‘Due regard’ ensures that we work towards eliminating discrimination, harassment and victimisation and other conduct that is prohibited by the Equality Act.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We are committed to working for equality for all our staff, parents/carers and children to meet our duties under the Equality Act 2010.</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We eliminate discrimination by:</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Adoption of the single Equality Scheme</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Our behaviour policy ensures that all children feel safe at school and addresses prejudicial bullying</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Reporting, responding to and monitoring all racist incidents</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Regularly monitoring the curriculum to ensure that the curriculum meets the needs of our pupils and that it promotes respect for diversity and challenges negative stereotyping</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Teaching is of the highest quality to ensure children reach their potential and all pupils are given equal entitlement to success</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Tracking pupil progress to ensure that all children make rapid progress, and intervening when necessary</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Ensuring that all pupils have the opportunity to access extra-curricular provision</w:t>
      </w:r>
    </w:p>
    <w:p w:rsidR="00DE0A91" w:rsidRPr="00665472" w:rsidRDefault="00DE0A91" w:rsidP="00DE0A91">
      <w:pPr>
        <w:numPr>
          <w:ilvl w:val="0"/>
          <w:numId w:val="3"/>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Listening to and monitoring views and experiences of pupils and adults to evaluate the effectiveness of our policies and procedures.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Advancing equality of opportunity between people who share a protected characteristic and people who do not share it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We advance equality of opportunity by:</w:t>
      </w:r>
    </w:p>
    <w:p w:rsidR="00DE0A91" w:rsidRPr="00665472" w:rsidRDefault="00DE0A91" w:rsidP="00DE0A91">
      <w:pPr>
        <w:numPr>
          <w:ilvl w:val="0"/>
          <w:numId w:val="4"/>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xml:space="preserve">Using the </w:t>
      </w:r>
      <w:proofErr w:type="gramStart"/>
      <w:r w:rsidRPr="00665472">
        <w:rPr>
          <w:rFonts w:eastAsia="Times New Roman" w:cstheme="minorHAnsi"/>
          <w:color w:val="000000"/>
          <w:sz w:val="24"/>
          <w:szCs w:val="24"/>
          <w:lang w:eastAsia="en-GB"/>
        </w:rPr>
        <w:t>information</w:t>
      </w:r>
      <w:proofErr w:type="gramEnd"/>
      <w:r w:rsidRPr="00665472">
        <w:rPr>
          <w:rFonts w:eastAsia="Times New Roman" w:cstheme="minorHAnsi"/>
          <w:color w:val="000000"/>
          <w:sz w:val="24"/>
          <w:szCs w:val="24"/>
          <w:lang w:eastAsia="en-GB"/>
        </w:rPr>
        <w:t xml:space="preserve"> we gather to identify underachieving groups or individuals and plan targeted intervention</w:t>
      </w:r>
    </w:p>
    <w:p w:rsidR="00DE0A91" w:rsidRPr="00665472" w:rsidRDefault="00DE0A91" w:rsidP="00DE0A91">
      <w:pPr>
        <w:numPr>
          <w:ilvl w:val="0"/>
          <w:numId w:val="4"/>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Ensuring participation of parents/carers and pupils in school development</w:t>
      </w:r>
    </w:p>
    <w:p w:rsidR="00DE0A91" w:rsidRPr="00665472" w:rsidRDefault="00DE0A91" w:rsidP="00DE0A91">
      <w:pPr>
        <w:numPr>
          <w:ilvl w:val="0"/>
          <w:numId w:val="4"/>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Listening to parents/carers</w:t>
      </w:r>
    </w:p>
    <w:p w:rsidR="00DE0A91" w:rsidRPr="00665472" w:rsidRDefault="00DE0A91" w:rsidP="00DE0A91">
      <w:pPr>
        <w:numPr>
          <w:ilvl w:val="0"/>
          <w:numId w:val="4"/>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Listening to pupils at all times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Fostering good relations across all characteristics - between people who share a protected characteristic and people who do not share it</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We foster good relations by:</w:t>
      </w:r>
    </w:p>
    <w:p w:rsidR="00DE0A91" w:rsidRPr="00665472" w:rsidRDefault="00DE0A91" w:rsidP="00DE0A91">
      <w:pPr>
        <w:numPr>
          <w:ilvl w:val="0"/>
          <w:numId w:val="5"/>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Ensuring that Millfields Primary School and Nursery is seen as a community school within our local community</w:t>
      </w:r>
    </w:p>
    <w:p w:rsidR="00DE0A91" w:rsidRPr="00665472" w:rsidRDefault="00DE0A91" w:rsidP="00DE0A91">
      <w:pPr>
        <w:numPr>
          <w:ilvl w:val="0"/>
          <w:numId w:val="5"/>
        </w:numPr>
        <w:spacing w:after="0" w:line="240" w:lineRule="auto"/>
        <w:ind w:left="0"/>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Ensuring that equality and diversity are embedded in the curriculum and in collective worship.</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b/>
          <w:bCs/>
          <w:color w:val="000000"/>
          <w:sz w:val="24"/>
          <w:szCs w:val="24"/>
          <w:bdr w:val="none" w:sz="0" w:space="0" w:color="auto" w:frame="1"/>
          <w:lang w:eastAsia="en-GB"/>
        </w:rPr>
        <w:t>Equality Objectives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At Millfields Primary School and Nursery, we are committed to ensuring equality of education and opportunity for all pupils, staff, parents and carers, irrespective of race, gender, disability, belief, religion or socio-economic background.</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In order to further support pupils, raise standards and ensure inclusive teaching, we</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have set the following objectives: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665472" w:rsidRDefault="00DE0A91" w:rsidP="00665472">
      <w:pPr>
        <w:numPr>
          <w:ilvl w:val="0"/>
          <w:numId w:val="6"/>
        </w:numPr>
        <w:spacing w:after="0" w:line="240" w:lineRule="auto"/>
        <w:ind w:left="0"/>
        <w:textAlignment w:val="top"/>
        <w:rPr>
          <w:rFonts w:eastAsia="Times New Roman" w:cstheme="minorHAnsi"/>
          <w:sz w:val="24"/>
          <w:szCs w:val="24"/>
          <w:lang w:eastAsia="en-GB"/>
        </w:rPr>
      </w:pPr>
      <w:r w:rsidRPr="00665472">
        <w:rPr>
          <w:rFonts w:eastAsia="Times New Roman" w:cstheme="minorHAnsi"/>
          <w:color w:val="000000"/>
          <w:sz w:val="24"/>
          <w:szCs w:val="24"/>
          <w:lang w:eastAsia="en-GB"/>
        </w:rPr>
        <w:lastRenderedPageBreak/>
        <w:t xml:space="preserve">Objective 1: </w:t>
      </w:r>
      <w:r w:rsidR="00665472" w:rsidRPr="00665472">
        <w:rPr>
          <w:rFonts w:eastAsia="Times New Roman" w:cstheme="minorHAnsi"/>
          <w:sz w:val="24"/>
          <w:szCs w:val="24"/>
          <w:bdr w:val="none" w:sz="0" w:space="0" w:color="auto" w:frame="1"/>
          <w:lang w:eastAsia="en-GB"/>
        </w:rPr>
        <w:t>Monitor changes to the curriculum to ensure they result in good outcomes for pupils in all vulnerable groups.</w:t>
      </w:r>
    </w:p>
    <w:p w:rsidR="00665472" w:rsidRPr="00665472" w:rsidRDefault="00665472" w:rsidP="00665472">
      <w:pPr>
        <w:spacing w:after="0" w:line="240" w:lineRule="auto"/>
        <w:textAlignment w:val="top"/>
        <w:rPr>
          <w:rFonts w:eastAsia="Times New Roman" w:cstheme="minorHAnsi"/>
          <w:sz w:val="24"/>
          <w:szCs w:val="24"/>
          <w:lang w:eastAsia="en-GB"/>
        </w:rPr>
      </w:pPr>
    </w:p>
    <w:p w:rsidR="00DE0A91" w:rsidRPr="00665472" w:rsidRDefault="00DE0A91" w:rsidP="00665472">
      <w:pPr>
        <w:numPr>
          <w:ilvl w:val="0"/>
          <w:numId w:val="6"/>
        </w:numPr>
        <w:spacing w:after="0" w:line="240" w:lineRule="auto"/>
        <w:ind w:left="0"/>
        <w:textAlignment w:val="top"/>
        <w:rPr>
          <w:rFonts w:eastAsia="Times New Roman" w:cstheme="minorHAnsi"/>
          <w:sz w:val="24"/>
          <w:szCs w:val="24"/>
          <w:lang w:eastAsia="en-GB"/>
        </w:rPr>
      </w:pPr>
      <w:r w:rsidRPr="00665472">
        <w:rPr>
          <w:rFonts w:eastAsia="Times New Roman" w:cstheme="minorHAnsi"/>
          <w:color w:val="000000"/>
          <w:sz w:val="24"/>
          <w:szCs w:val="24"/>
          <w:lang w:eastAsia="en-GB"/>
        </w:rPr>
        <w:t>Objective 2: To raise levels of attainment in core subjects for vulnerable learners.</w:t>
      </w:r>
    </w:p>
    <w:p w:rsidR="00DE0A91" w:rsidRPr="00665472" w:rsidRDefault="00DE0A91" w:rsidP="00DE0A91">
      <w:pPr>
        <w:spacing w:after="0" w:line="240" w:lineRule="auto"/>
        <w:textAlignment w:val="top"/>
        <w:rPr>
          <w:rFonts w:eastAsia="Times New Roman" w:cstheme="minorHAnsi"/>
          <w:color w:val="000000"/>
          <w:sz w:val="24"/>
          <w:szCs w:val="24"/>
          <w:lang w:eastAsia="en-GB"/>
        </w:rPr>
      </w:pPr>
      <w:r w:rsidRPr="00665472">
        <w:rPr>
          <w:rFonts w:eastAsia="Times New Roman" w:cstheme="minorHAnsi"/>
          <w:color w:val="000000"/>
          <w:sz w:val="24"/>
          <w:szCs w:val="24"/>
          <w:lang w:eastAsia="en-GB"/>
        </w:rPr>
        <w:t> </w:t>
      </w:r>
    </w:p>
    <w:p w:rsidR="00665472" w:rsidRPr="00665472" w:rsidRDefault="00DE0A91" w:rsidP="00665472">
      <w:pPr>
        <w:numPr>
          <w:ilvl w:val="0"/>
          <w:numId w:val="6"/>
        </w:numPr>
        <w:spacing w:after="0" w:line="240" w:lineRule="auto"/>
        <w:ind w:left="0"/>
        <w:textAlignment w:val="top"/>
        <w:rPr>
          <w:rFonts w:eastAsia="Times New Roman" w:cstheme="minorHAnsi"/>
          <w:sz w:val="24"/>
          <w:szCs w:val="24"/>
          <w:lang w:eastAsia="en-GB"/>
        </w:rPr>
      </w:pPr>
      <w:r w:rsidRPr="00665472">
        <w:rPr>
          <w:rFonts w:eastAsia="Times New Roman" w:cstheme="minorHAnsi"/>
          <w:color w:val="000000"/>
          <w:sz w:val="24"/>
          <w:szCs w:val="24"/>
          <w:lang w:eastAsia="en-GB"/>
        </w:rPr>
        <w:t xml:space="preserve">Objective 3: </w:t>
      </w:r>
      <w:r w:rsidR="00665472" w:rsidRPr="00665472">
        <w:rPr>
          <w:rFonts w:eastAsia="Times New Roman" w:cstheme="minorHAnsi"/>
          <w:sz w:val="24"/>
          <w:szCs w:val="24"/>
          <w:bdr w:val="none" w:sz="0" w:space="0" w:color="auto" w:frame="1"/>
          <w:lang w:eastAsia="en-GB"/>
        </w:rPr>
        <w:t xml:space="preserve">To develop pupil knowledge of equality and diversity by weaving it through our </w:t>
      </w:r>
      <w:r w:rsidR="00665472">
        <w:rPr>
          <w:rFonts w:eastAsia="Times New Roman" w:cstheme="minorHAnsi"/>
          <w:sz w:val="24"/>
          <w:szCs w:val="24"/>
          <w:bdr w:val="none" w:sz="0" w:space="0" w:color="auto" w:frame="1"/>
          <w:lang w:eastAsia="en-GB"/>
        </w:rPr>
        <w:t>PSHE No Outsiders.</w:t>
      </w:r>
    </w:p>
    <w:p w:rsidR="0033061F" w:rsidRPr="00665472" w:rsidRDefault="0033061F" w:rsidP="00665472">
      <w:pPr>
        <w:spacing w:after="0" w:line="240" w:lineRule="auto"/>
        <w:textAlignment w:val="top"/>
        <w:rPr>
          <w:rFonts w:cstheme="minorHAnsi"/>
          <w:sz w:val="24"/>
          <w:szCs w:val="24"/>
        </w:rPr>
      </w:pPr>
    </w:p>
    <w:p w:rsidR="00377FFE" w:rsidRPr="00665472" w:rsidRDefault="00377FFE" w:rsidP="00DE0A91">
      <w:pPr>
        <w:rPr>
          <w:rFonts w:cstheme="minorHAnsi"/>
          <w:sz w:val="24"/>
          <w:szCs w:val="24"/>
        </w:rPr>
      </w:pPr>
    </w:p>
    <w:p w:rsidR="00377FFE" w:rsidRPr="00665472" w:rsidRDefault="00377FFE" w:rsidP="00DE0A91"/>
    <w:sectPr w:rsidR="00377FFE" w:rsidRPr="0066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8E8"/>
    <w:multiLevelType w:val="multilevel"/>
    <w:tmpl w:val="B64E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F1C2C"/>
    <w:multiLevelType w:val="multilevel"/>
    <w:tmpl w:val="E70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F16C2"/>
    <w:multiLevelType w:val="multilevel"/>
    <w:tmpl w:val="7482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A614B"/>
    <w:multiLevelType w:val="hybridMultilevel"/>
    <w:tmpl w:val="AC4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94BBA"/>
    <w:multiLevelType w:val="multilevel"/>
    <w:tmpl w:val="AFEE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EE21E2"/>
    <w:multiLevelType w:val="multilevel"/>
    <w:tmpl w:val="0B8C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3BBF"/>
    <w:multiLevelType w:val="multilevel"/>
    <w:tmpl w:val="82E2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91"/>
    <w:rsid w:val="00221939"/>
    <w:rsid w:val="0033061F"/>
    <w:rsid w:val="00377FFE"/>
    <w:rsid w:val="00665472"/>
    <w:rsid w:val="00DE0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8097"/>
  <w15:chartTrackingRefBased/>
  <w15:docId w15:val="{02BF3804-546D-49F7-BE94-85C2168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62">
      <w:bodyDiv w:val="1"/>
      <w:marLeft w:val="0"/>
      <w:marRight w:val="0"/>
      <w:marTop w:val="0"/>
      <w:marBottom w:val="0"/>
      <w:divBdr>
        <w:top w:val="none" w:sz="0" w:space="0" w:color="auto"/>
        <w:left w:val="none" w:sz="0" w:space="0" w:color="auto"/>
        <w:bottom w:val="none" w:sz="0" w:space="0" w:color="auto"/>
        <w:right w:val="none" w:sz="0" w:space="0" w:color="auto"/>
      </w:divBdr>
    </w:div>
    <w:div w:id="161168328">
      <w:bodyDiv w:val="1"/>
      <w:marLeft w:val="0"/>
      <w:marRight w:val="0"/>
      <w:marTop w:val="0"/>
      <w:marBottom w:val="0"/>
      <w:divBdr>
        <w:top w:val="none" w:sz="0" w:space="0" w:color="auto"/>
        <w:left w:val="none" w:sz="0" w:space="0" w:color="auto"/>
        <w:bottom w:val="none" w:sz="0" w:space="0" w:color="auto"/>
        <w:right w:val="none" w:sz="0" w:space="0" w:color="auto"/>
      </w:divBdr>
    </w:div>
    <w:div w:id="395511898">
      <w:bodyDiv w:val="1"/>
      <w:marLeft w:val="0"/>
      <w:marRight w:val="0"/>
      <w:marTop w:val="0"/>
      <w:marBottom w:val="0"/>
      <w:divBdr>
        <w:top w:val="none" w:sz="0" w:space="0" w:color="auto"/>
        <w:left w:val="none" w:sz="0" w:space="0" w:color="auto"/>
        <w:bottom w:val="none" w:sz="0" w:space="0" w:color="auto"/>
        <w:right w:val="none" w:sz="0" w:space="0" w:color="auto"/>
      </w:divBdr>
    </w:div>
    <w:div w:id="707416318">
      <w:bodyDiv w:val="1"/>
      <w:marLeft w:val="0"/>
      <w:marRight w:val="0"/>
      <w:marTop w:val="0"/>
      <w:marBottom w:val="0"/>
      <w:divBdr>
        <w:top w:val="none" w:sz="0" w:space="0" w:color="auto"/>
        <w:left w:val="none" w:sz="0" w:space="0" w:color="auto"/>
        <w:bottom w:val="none" w:sz="0" w:space="0" w:color="auto"/>
        <w:right w:val="none" w:sz="0" w:space="0" w:color="auto"/>
      </w:divBdr>
    </w:div>
    <w:div w:id="1012225549">
      <w:bodyDiv w:val="1"/>
      <w:marLeft w:val="0"/>
      <w:marRight w:val="0"/>
      <w:marTop w:val="0"/>
      <w:marBottom w:val="0"/>
      <w:divBdr>
        <w:top w:val="none" w:sz="0" w:space="0" w:color="auto"/>
        <w:left w:val="none" w:sz="0" w:space="0" w:color="auto"/>
        <w:bottom w:val="none" w:sz="0" w:space="0" w:color="auto"/>
        <w:right w:val="none" w:sz="0" w:space="0" w:color="auto"/>
      </w:divBdr>
    </w:div>
    <w:div w:id="1222181579">
      <w:bodyDiv w:val="1"/>
      <w:marLeft w:val="0"/>
      <w:marRight w:val="0"/>
      <w:marTop w:val="0"/>
      <w:marBottom w:val="0"/>
      <w:divBdr>
        <w:top w:val="none" w:sz="0" w:space="0" w:color="auto"/>
        <w:left w:val="none" w:sz="0" w:space="0" w:color="auto"/>
        <w:bottom w:val="none" w:sz="0" w:space="0" w:color="auto"/>
        <w:right w:val="none" w:sz="0" w:space="0" w:color="auto"/>
      </w:divBdr>
    </w:div>
    <w:div w:id="15258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SCH8752227</dc:creator>
  <cp:keywords/>
  <dc:description/>
  <cp:lastModifiedBy>SCH8752227</cp:lastModifiedBy>
  <cp:revision>2</cp:revision>
  <dcterms:created xsi:type="dcterms:W3CDTF">2022-01-10T17:00:00Z</dcterms:created>
  <dcterms:modified xsi:type="dcterms:W3CDTF">2022-01-10T17:00:00Z</dcterms:modified>
</cp:coreProperties>
</file>