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F1C679" w14:textId="77777777" w:rsidR="00A04188" w:rsidRDefault="004D3D71" w:rsidP="00A04188">
      <w:pPr>
        <w:ind w:left="567" w:firstLine="567"/>
      </w:pPr>
      <w:r w:rsidRPr="0069016D">
        <w:rPr>
          <w:noProof/>
        </w:rPr>
        <mc:AlternateContent>
          <mc:Choice Requires="wpg">
            <w:drawing>
              <wp:anchor distT="0" distB="0" distL="114300" distR="114300" simplePos="0" relativeHeight="251659264" behindDoc="0" locked="0" layoutInCell="1" allowOverlap="1" wp14:anchorId="2982ACE9" wp14:editId="4D9FDBCB">
                <wp:simplePos x="0" y="0"/>
                <wp:positionH relativeFrom="column">
                  <wp:posOffset>35560</wp:posOffset>
                </wp:positionH>
                <wp:positionV relativeFrom="paragraph">
                  <wp:posOffset>-35560</wp:posOffset>
                </wp:positionV>
                <wp:extent cx="6674485" cy="2038350"/>
                <wp:effectExtent l="19050" t="19050" r="12065" b="19050"/>
                <wp:wrapNone/>
                <wp:docPr id="3" name="Group 3"/>
                <wp:cNvGraphicFramePr/>
                <a:graphic xmlns:a="http://schemas.openxmlformats.org/drawingml/2006/main">
                  <a:graphicData uri="http://schemas.microsoft.com/office/word/2010/wordprocessingGroup">
                    <wpg:wgp>
                      <wpg:cNvGrpSpPr/>
                      <wpg:grpSpPr>
                        <a:xfrm>
                          <a:off x="0" y="0"/>
                          <a:ext cx="6674485" cy="2038350"/>
                          <a:chOff x="0" y="0"/>
                          <a:chExt cx="6674485" cy="1457325"/>
                        </a:xfrm>
                      </wpg:grpSpPr>
                      <wps:wsp>
                        <wps:cNvPr id="2" name="AutoShape 3"/>
                        <wps:cNvSpPr>
                          <a:spLocks noChangeArrowheads="1"/>
                        </wps:cNvSpPr>
                        <wps:spPr bwMode="auto">
                          <a:xfrm>
                            <a:off x="0" y="0"/>
                            <a:ext cx="6674485" cy="1457325"/>
                          </a:xfrm>
                          <a:prstGeom prst="roundRect">
                            <a:avLst>
                              <a:gd name="adj" fmla="val 7361"/>
                            </a:avLst>
                          </a:prstGeom>
                          <a:solidFill>
                            <a:srgbClr val="D9D9D9"/>
                          </a:solidFill>
                          <a:ln w="38100">
                            <a:solidFill>
                              <a:srgbClr val="006600"/>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 name="Text Box 1"/>
                        <wps:cNvSpPr txBox="1"/>
                        <wps:spPr>
                          <a:xfrm>
                            <a:off x="38100" y="104737"/>
                            <a:ext cx="6553200" cy="1200188"/>
                          </a:xfrm>
                          <a:prstGeom prst="rect">
                            <a:avLst/>
                          </a:prstGeom>
                          <a:noFill/>
                          <a:ln>
                            <a:noFill/>
                          </a:ln>
                        </wps:spPr>
                        <wps:txbx>
                          <w:txbxContent>
                            <w:p w14:paraId="3DEF499E" w14:textId="77777777" w:rsidR="006543E0" w:rsidRDefault="004D3D71" w:rsidP="004D3D71">
                              <w:pPr>
                                <w:ind w:left="142"/>
                                <w:jc w:val="center"/>
                                <w:rPr>
                                  <w:rFonts w:ascii="Century Gothic" w:hAnsi="Century Gothic"/>
                                  <w:noProof/>
                                  <w:color w:val="006600"/>
                                  <w:sz w:val="40"/>
                                  <w:szCs w:val="72"/>
                                  <w14:textOutline w14:w="9525" w14:cap="flat" w14:cmpd="sng" w14:algn="ctr">
                                    <w14:solidFill>
                                      <w14:srgbClr w14:val="006600"/>
                                    </w14:solidFill>
                                    <w14:prstDash w14:val="solid"/>
                                    <w14:round/>
                                  </w14:textOutline>
                                </w:rPr>
                              </w:pPr>
                              <w:r w:rsidRPr="00F74C8F">
                                <w:rPr>
                                  <w:rFonts w:ascii="Century Gothic" w:hAnsi="Century Gothic"/>
                                  <w:noProof/>
                                  <w:color w:val="006600"/>
                                  <w:sz w:val="40"/>
                                  <w:szCs w:val="72"/>
                                  <w14:textOutline w14:w="9525" w14:cap="flat" w14:cmpd="sng" w14:algn="ctr">
                                    <w14:solidFill>
                                      <w14:srgbClr w14:val="006600"/>
                                    </w14:solidFill>
                                    <w14:prstDash w14:val="solid"/>
                                    <w14:round/>
                                  </w14:textOutline>
                                </w:rPr>
                                <w:t>St. John’s CE Primary School</w:t>
                              </w:r>
                              <w:r>
                                <w:rPr>
                                  <w:rFonts w:ascii="Century Gothic" w:hAnsi="Century Gothic"/>
                                  <w:noProof/>
                                  <w:color w:val="006600"/>
                                  <w:sz w:val="40"/>
                                  <w:szCs w:val="72"/>
                                  <w14:textOutline w14:w="9525" w14:cap="flat" w14:cmpd="sng" w14:algn="ctr">
                                    <w14:solidFill>
                                      <w14:srgbClr w14:val="006600"/>
                                    </w14:solidFill>
                                    <w14:prstDash w14:val="solid"/>
                                    <w14:round/>
                                  </w14:textOutline>
                                </w:rPr>
                                <w:t xml:space="preserve"> </w:t>
                              </w:r>
                            </w:p>
                            <w:p w14:paraId="663385ED" w14:textId="00A3A51C" w:rsidR="004D3D71" w:rsidRPr="00F74C8F" w:rsidRDefault="006543E0" w:rsidP="004D3D71">
                              <w:pPr>
                                <w:ind w:left="142"/>
                                <w:jc w:val="center"/>
                                <w:rPr>
                                  <w:rFonts w:ascii="Century Gothic" w:hAnsi="Century Gothic"/>
                                  <w:noProof/>
                                  <w:color w:val="006600"/>
                                  <w:sz w:val="40"/>
                                  <w:szCs w:val="72"/>
                                  <w14:textOutline w14:w="9525" w14:cap="flat" w14:cmpd="sng" w14:algn="ctr">
                                    <w14:solidFill>
                                      <w14:srgbClr w14:val="006600"/>
                                    </w14:solidFill>
                                    <w14:prstDash w14:val="solid"/>
                                    <w14:round/>
                                  </w14:textOutline>
                                </w:rPr>
                              </w:pPr>
                              <w:r>
                                <w:rPr>
                                  <w:rFonts w:ascii="Century Gothic" w:hAnsi="Century Gothic"/>
                                  <w:noProof/>
                                  <w:color w:val="006600"/>
                                  <w:sz w:val="40"/>
                                  <w:szCs w:val="72"/>
                                  <w14:textOutline w14:w="9525" w14:cap="flat" w14:cmpd="sng" w14:algn="ctr">
                                    <w14:solidFill>
                                      <w14:srgbClr w14:val="006600"/>
                                    </w14:solidFill>
                                    <w14:prstDash w14:val="solid"/>
                                    <w14:round/>
                                  </w14:textOutline>
                                </w:rPr>
                                <w:t>Debt Recovery Policy</w:t>
                              </w:r>
                            </w:p>
                            <w:p w14:paraId="61A5BE85" w14:textId="77777777" w:rsidR="004D3D71" w:rsidRPr="00F74C8F" w:rsidRDefault="004D3D71" w:rsidP="004D3D71">
                              <w:pPr>
                                <w:spacing w:line="240" w:lineRule="auto"/>
                                <w:ind w:left="142"/>
                                <w:jc w:val="center"/>
                                <w:rPr>
                                  <w:rFonts w:ascii="Century Gothic" w:hAnsi="Century Gothic"/>
                                  <w:noProof/>
                                  <w:color w:val="auto"/>
                                  <w:sz w:val="24"/>
                                  <w:szCs w:val="72"/>
                                  <w14:textOutline w14:w="9525" w14:cap="flat" w14:cmpd="sng" w14:algn="ctr">
                                    <w14:solidFill>
                                      <w14:srgbClr w14:val="006600"/>
                                    </w14:solidFill>
                                    <w14:prstDash w14:val="solid"/>
                                    <w14:round/>
                                  </w14:textOutline>
                                </w:rPr>
                              </w:pPr>
                              <w:r w:rsidRPr="00F74C8F">
                                <w:rPr>
                                  <w:rFonts w:ascii="Century Gothic" w:hAnsi="Century Gothic"/>
                                  <w:noProof/>
                                  <w:color w:val="auto"/>
                                  <w:sz w:val="24"/>
                                  <w:szCs w:val="72"/>
                                  <w14:textOutline w14:w="9525" w14:cap="flat" w14:cmpd="sng" w14:algn="ctr">
                                    <w14:solidFill>
                                      <w14:srgbClr w14:val="006600"/>
                                    </w14:solidFill>
                                    <w14:prstDash w14:val="solid"/>
                                    <w14:round/>
                                  </w14:textOutline>
                                </w:rPr>
                                <w:t>Pray, Play and Prosper with God at our side</w:t>
                              </w:r>
                            </w:p>
                            <w:p w14:paraId="2E8AE3F6" w14:textId="77777777" w:rsidR="004D3D71" w:rsidRPr="00F74C8F" w:rsidRDefault="004D3D71" w:rsidP="004D3D71">
                              <w:pPr>
                                <w:spacing w:line="240" w:lineRule="auto"/>
                                <w:ind w:left="142"/>
                                <w:jc w:val="center"/>
                                <w:rPr>
                                  <w:rFonts w:ascii="Century Gothic" w:hAnsi="Century Gothic"/>
                                  <w:noProof/>
                                  <w:color w:val="auto"/>
                                  <w:sz w:val="24"/>
                                  <w:szCs w:val="72"/>
                                  <w14:textOutline w14:w="9525" w14:cap="flat" w14:cmpd="sng" w14:algn="ctr">
                                    <w14:solidFill>
                                      <w14:srgbClr w14:val="006600"/>
                                    </w14:solidFill>
                                    <w14:prstDash w14:val="solid"/>
                                    <w14:round/>
                                  </w14:textOutline>
                                </w:rPr>
                              </w:pPr>
                              <w:r w:rsidRPr="00F74C8F">
                                <w:rPr>
                                  <w:rFonts w:ascii="Century Gothic" w:hAnsi="Century Gothic"/>
                                  <w:noProof/>
                                  <w:color w:val="auto"/>
                                  <w:sz w:val="24"/>
                                  <w:szCs w:val="72"/>
                                  <w14:textOutline w14:w="9525" w14:cap="flat" w14:cmpd="sng" w14:algn="ctr">
                                    <w14:solidFill>
                                      <w14:srgbClr w14:val="006600"/>
                                    </w14:solidFill>
                                    <w14:prstDash w14:val="solid"/>
                                    <w14:round/>
                                  </w14:textOutline>
                                </w:rPr>
                                <w:t xml:space="preserve">Encourage one another and build each other up. </w:t>
                              </w:r>
                            </w:p>
                            <w:p w14:paraId="21582092" w14:textId="77777777" w:rsidR="004D3D71" w:rsidRPr="00F74C8F" w:rsidRDefault="004D3D71" w:rsidP="004D3D71">
                              <w:pPr>
                                <w:spacing w:line="240" w:lineRule="auto"/>
                                <w:ind w:left="142"/>
                                <w:jc w:val="center"/>
                                <w:rPr>
                                  <w:rFonts w:ascii="Century Gothic" w:hAnsi="Century Gothic"/>
                                  <w:noProof/>
                                  <w:color w:val="auto"/>
                                  <w:sz w:val="24"/>
                                  <w:szCs w:val="72"/>
                                  <w14:textOutline w14:w="9525" w14:cap="flat" w14:cmpd="sng" w14:algn="ctr">
                                    <w14:solidFill>
                                      <w14:srgbClr w14:val="006600"/>
                                    </w14:solidFill>
                                    <w14:prstDash w14:val="solid"/>
                                    <w14:round/>
                                  </w14:textOutline>
                                </w:rPr>
                              </w:pPr>
                              <w:r w:rsidRPr="00F74C8F">
                                <w:rPr>
                                  <w:rFonts w:ascii="Century Gothic" w:hAnsi="Century Gothic"/>
                                  <w:noProof/>
                                  <w:color w:val="auto"/>
                                  <w:sz w:val="24"/>
                                  <w:szCs w:val="72"/>
                                  <w14:textOutline w14:w="9525" w14:cap="flat" w14:cmpd="sng" w14:algn="ctr">
                                    <w14:solidFill>
                                      <w14:srgbClr w14:val="006600"/>
                                    </w14:solidFill>
                                    <w14:prstDash w14:val="solid"/>
                                    <w14:round/>
                                  </w14:textOutline>
                                </w:rPr>
                                <w:t>1 Thessalonians 5:11</w:t>
                              </w:r>
                            </w:p>
                            <w:p w14:paraId="4CE65076" w14:textId="77777777" w:rsidR="004D3D71" w:rsidRPr="00BB08D8" w:rsidRDefault="004D3D71" w:rsidP="004D3D71">
                              <w:pPr>
                                <w:ind w:left="142"/>
                                <w:jc w:val="center"/>
                                <w:rPr>
                                  <w:noProof/>
                                  <w:color w:val="006600"/>
                                  <w:sz w:val="24"/>
                                  <w:szCs w:val="72"/>
                                  <w14:textOutline w14:w="9525" w14:cap="flat" w14:cmpd="sng" w14:algn="ctr">
                                    <w14:solidFill>
                                      <w14:srgbClr w14:val="006600"/>
                                    </w14:solidFill>
                                    <w14:prstDash w14:val="solid"/>
                                    <w14:round/>
                                  </w14:textOutline>
                                </w:rPr>
                              </w:pPr>
                            </w:p>
                            <w:p w14:paraId="3AA9AD63" w14:textId="77777777" w:rsidR="004D3D71" w:rsidRPr="00BB08D8" w:rsidRDefault="004D3D71" w:rsidP="004D3D71">
                              <w:pPr>
                                <w:ind w:left="284"/>
                                <w:jc w:val="center"/>
                                <w:rPr>
                                  <w:noProof/>
                                  <w:color w:val="006600"/>
                                  <w:sz w:val="40"/>
                                  <w:szCs w:val="40"/>
                                  <w14:textOutline w14:w="9525" w14:cap="flat" w14:cmpd="sng" w14:algn="ctr">
                                    <w14:solidFill>
                                      <w14:srgbClr w14:val="006600"/>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982ACE9" id="Group 3" o:spid="_x0000_s1026" style="position:absolute;left:0;text-align:left;margin-left:2.8pt;margin-top:-2.8pt;width:525.55pt;height:160.5pt;z-index:251659264;mso-height-relative:margin" coordsize="66744,14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">
                <v:roundrect id="AutoShape 3" o:spid="_x0000_s1027" style="position:absolute;width:66744;height:14573;visibility:visible;mso-wrap-style:square;v-text-anchor:top" arcsize="48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" fillcolor="#d9d9d9" strokecolor="#060" strokeweight="3pt">
                  <v:shadow color="black [0]"/>
                  <v:textbox inset="2.88pt,2.88pt,2.88pt,2.88pt"/>
                </v:roundrect>
                <v:shapetype id="_x0000_t202" coordsize="21600,21600" o:spt="202" path="m,l,21600r21600,l21600,xe">
                  <v:stroke joinstyle="miter"/>
                  <v:path gradientshapeok="t" o:connecttype="rect"/>
                </v:shapetype>
                <v:shape id="Text Box 1" o:spid="_x0000_s1028" type="#_x0000_t202" style="position:absolute;left:381;top:1047;width:65532;height:12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" filled="f" stroked="f">
                  <v:textbox>
                    <w:txbxContent>
                      <w:p w14:paraId="3DEF499E" w14:textId="77777777" w:rsidR="006543E0" w:rsidRDefault="004D3D71" w:rsidP="004D3D71">
                        <w:pPr>
                          <w:ind w:left="142"/>
                          <w:jc w:val="center"/>
                          <w:rPr>
                            <w:rFonts w:ascii="Century Gothic" w:hAnsi="Century Gothic"/>
                            <w:noProof/>
                            <w:color w:val="006600"/>
                            <w:sz w:val="40"/>
                            <w:szCs w:val="72"/>
                            <w14:textOutline w14:w="9525" w14:cap="flat" w14:cmpd="sng" w14:algn="ctr">
                              <w14:solidFill>
                                <w14:srgbClr w14:val="006600"/>
                              </w14:solidFill>
                              <w14:prstDash w14:val="solid"/>
                              <w14:round/>
                            </w14:textOutline>
                          </w:rPr>
                        </w:pPr>
                        <w:r w:rsidRPr="00F74C8F">
                          <w:rPr>
                            <w:rFonts w:ascii="Century Gothic" w:hAnsi="Century Gothic"/>
                            <w:noProof/>
                            <w:color w:val="006600"/>
                            <w:sz w:val="40"/>
                            <w:szCs w:val="72"/>
                            <w14:textOutline w14:w="9525" w14:cap="flat" w14:cmpd="sng" w14:algn="ctr">
                              <w14:solidFill>
                                <w14:srgbClr w14:val="006600"/>
                              </w14:solidFill>
                              <w14:prstDash w14:val="solid"/>
                              <w14:round/>
                            </w14:textOutline>
                          </w:rPr>
                          <w:t>St. John’s CE Primary School</w:t>
                        </w:r>
                        <w:r>
                          <w:rPr>
                            <w:rFonts w:ascii="Century Gothic" w:hAnsi="Century Gothic"/>
                            <w:noProof/>
                            <w:color w:val="006600"/>
                            <w:sz w:val="40"/>
                            <w:szCs w:val="72"/>
                            <w14:textOutline w14:w="9525" w14:cap="flat" w14:cmpd="sng" w14:algn="ctr">
                              <w14:solidFill>
                                <w14:srgbClr w14:val="006600"/>
                              </w14:solidFill>
                              <w14:prstDash w14:val="solid"/>
                              <w14:round/>
                            </w14:textOutline>
                          </w:rPr>
                          <w:t xml:space="preserve"> </w:t>
                        </w:r>
                      </w:p>
                      <w:p w14:paraId="663385ED" w14:textId="00A3A51C" w:rsidR="004D3D71" w:rsidRPr="00F74C8F" w:rsidRDefault="006543E0" w:rsidP="004D3D71">
                        <w:pPr>
                          <w:ind w:left="142"/>
                          <w:jc w:val="center"/>
                          <w:rPr>
                            <w:rFonts w:ascii="Century Gothic" w:hAnsi="Century Gothic"/>
                            <w:noProof/>
                            <w:color w:val="006600"/>
                            <w:sz w:val="40"/>
                            <w:szCs w:val="72"/>
                            <w14:textOutline w14:w="9525" w14:cap="flat" w14:cmpd="sng" w14:algn="ctr">
                              <w14:solidFill>
                                <w14:srgbClr w14:val="006600"/>
                              </w14:solidFill>
                              <w14:prstDash w14:val="solid"/>
                              <w14:round/>
                            </w14:textOutline>
                          </w:rPr>
                        </w:pPr>
                        <w:r>
                          <w:rPr>
                            <w:rFonts w:ascii="Century Gothic" w:hAnsi="Century Gothic"/>
                            <w:noProof/>
                            <w:color w:val="006600"/>
                            <w:sz w:val="40"/>
                            <w:szCs w:val="72"/>
                            <w14:textOutline w14:w="9525" w14:cap="flat" w14:cmpd="sng" w14:algn="ctr">
                              <w14:solidFill>
                                <w14:srgbClr w14:val="006600"/>
                              </w14:solidFill>
                              <w14:prstDash w14:val="solid"/>
                              <w14:round/>
                            </w14:textOutline>
                          </w:rPr>
                          <w:t>Debt Recovery Policy</w:t>
                        </w:r>
                      </w:p>
                      <w:p w14:paraId="61A5BE85" w14:textId="77777777" w:rsidR="004D3D71" w:rsidRPr="00F74C8F" w:rsidRDefault="004D3D71" w:rsidP="004D3D71">
                        <w:pPr>
                          <w:spacing w:line="240" w:lineRule="auto"/>
                          <w:ind w:left="142"/>
                          <w:jc w:val="center"/>
                          <w:rPr>
                            <w:rFonts w:ascii="Century Gothic" w:hAnsi="Century Gothic"/>
                            <w:noProof/>
                            <w:color w:val="auto"/>
                            <w:sz w:val="24"/>
                            <w:szCs w:val="72"/>
                            <w14:textOutline w14:w="9525" w14:cap="flat" w14:cmpd="sng" w14:algn="ctr">
                              <w14:solidFill>
                                <w14:srgbClr w14:val="006600"/>
                              </w14:solidFill>
                              <w14:prstDash w14:val="solid"/>
                              <w14:round/>
                            </w14:textOutline>
                          </w:rPr>
                        </w:pPr>
                        <w:r w:rsidRPr="00F74C8F">
                          <w:rPr>
                            <w:rFonts w:ascii="Century Gothic" w:hAnsi="Century Gothic"/>
                            <w:noProof/>
                            <w:color w:val="auto"/>
                            <w:sz w:val="24"/>
                            <w:szCs w:val="72"/>
                            <w14:textOutline w14:w="9525" w14:cap="flat" w14:cmpd="sng" w14:algn="ctr">
                              <w14:solidFill>
                                <w14:srgbClr w14:val="006600"/>
                              </w14:solidFill>
                              <w14:prstDash w14:val="solid"/>
                              <w14:round/>
                            </w14:textOutline>
                          </w:rPr>
                          <w:t>Pray, Play and Prosper with God at our side</w:t>
                        </w:r>
                      </w:p>
                      <w:p w14:paraId="2E8AE3F6" w14:textId="77777777" w:rsidR="004D3D71" w:rsidRPr="00F74C8F" w:rsidRDefault="004D3D71" w:rsidP="004D3D71">
                        <w:pPr>
                          <w:spacing w:line="240" w:lineRule="auto"/>
                          <w:ind w:left="142"/>
                          <w:jc w:val="center"/>
                          <w:rPr>
                            <w:rFonts w:ascii="Century Gothic" w:hAnsi="Century Gothic"/>
                            <w:noProof/>
                            <w:color w:val="auto"/>
                            <w:sz w:val="24"/>
                            <w:szCs w:val="72"/>
                            <w14:textOutline w14:w="9525" w14:cap="flat" w14:cmpd="sng" w14:algn="ctr">
                              <w14:solidFill>
                                <w14:srgbClr w14:val="006600"/>
                              </w14:solidFill>
                              <w14:prstDash w14:val="solid"/>
                              <w14:round/>
                            </w14:textOutline>
                          </w:rPr>
                        </w:pPr>
                        <w:r w:rsidRPr="00F74C8F">
                          <w:rPr>
                            <w:rFonts w:ascii="Century Gothic" w:hAnsi="Century Gothic"/>
                            <w:noProof/>
                            <w:color w:val="auto"/>
                            <w:sz w:val="24"/>
                            <w:szCs w:val="72"/>
                            <w14:textOutline w14:w="9525" w14:cap="flat" w14:cmpd="sng" w14:algn="ctr">
                              <w14:solidFill>
                                <w14:srgbClr w14:val="006600"/>
                              </w14:solidFill>
                              <w14:prstDash w14:val="solid"/>
                              <w14:round/>
                            </w14:textOutline>
                          </w:rPr>
                          <w:t xml:space="preserve">Encourage one another and build each other up. </w:t>
                        </w:r>
                      </w:p>
                      <w:p w14:paraId="21582092" w14:textId="77777777" w:rsidR="004D3D71" w:rsidRPr="00F74C8F" w:rsidRDefault="004D3D71" w:rsidP="004D3D71">
                        <w:pPr>
                          <w:spacing w:line="240" w:lineRule="auto"/>
                          <w:ind w:left="142"/>
                          <w:jc w:val="center"/>
                          <w:rPr>
                            <w:rFonts w:ascii="Century Gothic" w:hAnsi="Century Gothic"/>
                            <w:noProof/>
                            <w:color w:val="auto"/>
                            <w:sz w:val="24"/>
                            <w:szCs w:val="72"/>
                            <w14:textOutline w14:w="9525" w14:cap="flat" w14:cmpd="sng" w14:algn="ctr">
                              <w14:solidFill>
                                <w14:srgbClr w14:val="006600"/>
                              </w14:solidFill>
                              <w14:prstDash w14:val="solid"/>
                              <w14:round/>
                            </w14:textOutline>
                          </w:rPr>
                        </w:pPr>
                        <w:r w:rsidRPr="00F74C8F">
                          <w:rPr>
                            <w:rFonts w:ascii="Century Gothic" w:hAnsi="Century Gothic"/>
                            <w:noProof/>
                            <w:color w:val="auto"/>
                            <w:sz w:val="24"/>
                            <w:szCs w:val="72"/>
                            <w14:textOutline w14:w="9525" w14:cap="flat" w14:cmpd="sng" w14:algn="ctr">
                              <w14:solidFill>
                                <w14:srgbClr w14:val="006600"/>
                              </w14:solidFill>
                              <w14:prstDash w14:val="solid"/>
                              <w14:round/>
                            </w14:textOutline>
                          </w:rPr>
                          <w:t>1 Thessalonians 5:11</w:t>
                        </w:r>
                      </w:p>
                      <w:p w14:paraId="4CE65076" w14:textId="77777777" w:rsidR="004D3D71" w:rsidRPr="00BB08D8" w:rsidRDefault="004D3D71" w:rsidP="004D3D71">
                        <w:pPr>
                          <w:ind w:left="142"/>
                          <w:jc w:val="center"/>
                          <w:rPr>
                            <w:noProof/>
                            <w:color w:val="006600"/>
                            <w:sz w:val="24"/>
                            <w:szCs w:val="72"/>
                            <w14:textOutline w14:w="9525" w14:cap="flat" w14:cmpd="sng" w14:algn="ctr">
                              <w14:solidFill>
                                <w14:srgbClr w14:val="006600"/>
                              </w14:solidFill>
                              <w14:prstDash w14:val="solid"/>
                              <w14:round/>
                            </w14:textOutline>
                          </w:rPr>
                        </w:pPr>
                      </w:p>
                      <w:p w14:paraId="3AA9AD63" w14:textId="77777777" w:rsidR="004D3D71" w:rsidRPr="00BB08D8" w:rsidRDefault="004D3D71" w:rsidP="004D3D71">
                        <w:pPr>
                          <w:ind w:left="284"/>
                          <w:jc w:val="center"/>
                          <w:rPr>
                            <w:noProof/>
                            <w:color w:val="006600"/>
                            <w:sz w:val="40"/>
                            <w:szCs w:val="40"/>
                            <w14:textOutline w14:w="9525" w14:cap="flat" w14:cmpd="sng" w14:algn="ctr">
                              <w14:solidFill>
                                <w14:srgbClr w14:val="006600"/>
                              </w14:solidFill>
                              <w14:prstDash w14:val="solid"/>
                              <w14:round/>
                            </w14:textOutline>
                          </w:rPr>
                        </w:pPr>
                      </w:p>
                    </w:txbxContent>
                  </v:textbox>
                </v:shape>
              </v:group>
            </w:pict>
          </mc:Fallback>
        </mc:AlternateContent>
      </w:r>
    </w:p>
    <w:p w14:paraId="1C581C4D" w14:textId="77777777" w:rsidR="00A04188" w:rsidRDefault="00A04188" w:rsidP="00A04188">
      <w:pPr>
        <w:ind w:left="567" w:firstLine="567"/>
      </w:pPr>
    </w:p>
    <w:p w14:paraId="7B4271B0" w14:textId="77777777" w:rsidR="00A04188" w:rsidRDefault="00A04188" w:rsidP="00A04188">
      <w:pPr>
        <w:ind w:left="567" w:firstLine="567"/>
      </w:pPr>
    </w:p>
    <w:p w14:paraId="3F106439" w14:textId="77777777" w:rsidR="00A04188" w:rsidRDefault="00A04188" w:rsidP="00A04188">
      <w:pPr>
        <w:ind w:left="567" w:firstLine="567"/>
      </w:pPr>
    </w:p>
    <w:p w14:paraId="72E1BF23" w14:textId="77777777" w:rsidR="00A04188" w:rsidRDefault="00A04188" w:rsidP="00A04188">
      <w:pPr>
        <w:ind w:left="567" w:firstLine="567"/>
      </w:pPr>
    </w:p>
    <w:p w14:paraId="596E9926" w14:textId="77777777" w:rsidR="00A04188" w:rsidRDefault="00A04188" w:rsidP="00A04188">
      <w:pPr>
        <w:widowControl w:val="0"/>
        <w:spacing w:after="0"/>
        <w:ind w:left="-851"/>
      </w:pPr>
    </w:p>
    <w:p w14:paraId="02F63554" w14:textId="77777777" w:rsidR="00061F32" w:rsidRDefault="00061F32" w:rsidP="00A04188">
      <w:pPr>
        <w:widowControl w:val="0"/>
        <w:spacing w:after="0"/>
        <w:ind w:left="-851"/>
      </w:pPr>
    </w:p>
    <w:p w14:paraId="3A6887EC" w14:textId="5F2F36AA" w:rsidR="00061F32" w:rsidRDefault="00061F32" w:rsidP="00EB6300">
      <w:pPr>
        <w:widowControl w:val="0"/>
        <w:spacing w:after="0"/>
      </w:pPr>
    </w:p>
    <w:p w14:paraId="0FC41A99" w14:textId="77777777" w:rsidR="006543E0" w:rsidRDefault="006543E0" w:rsidP="006543E0">
      <w:pPr>
        <w:widowControl w:val="0"/>
        <w:spacing w:after="0"/>
        <w:ind w:left="-851" w:firstLine="851"/>
        <w:rPr>
          <w:rFonts w:ascii="Century Gothic" w:hAnsi="Century Gothic" w:cs="Arial"/>
          <w:b/>
          <w:bCs/>
          <w:sz w:val="22"/>
          <w:szCs w:val="22"/>
        </w:rPr>
      </w:pPr>
    </w:p>
    <w:p w14:paraId="501F2BF7" w14:textId="77777777" w:rsidR="006543E0" w:rsidRDefault="006543E0" w:rsidP="006543E0">
      <w:pPr>
        <w:widowControl w:val="0"/>
        <w:spacing w:after="0"/>
        <w:ind w:left="-851" w:firstLine="851"/>
        <w:rPr>
          <w:rFonts w:ascii="Century Gothic" w:hAnsi="Century Gothic" w:cs="Arial"/>
          <w:b/>
          <w:bCs/>
          <w:sz w:val="22"/>
          <w:szCs w:val="22"/>
        </w:rPr>
      </w:pPr>
    </w:p>
    <w:p w14:paraId="126F1E7C" w14:textId="713D1A19" w:rsidR="006543E0" w:rsidRPr="0069016D" w:rsidRDefault="006543E0" w:rsidP="006543E0">
      <w:pPr>
        <w:widowControl w:val="0"/>
        <w:spacing w:after="0"/>
        <w:ind w:left="-851" w:firstLine="851"/>
        <w:rPr>
          <w:rFonts w:ascii="Century Gothic" w:hAnsi="Century Gothic" w:cs="Arial"/>
          <w:b/>
          <w:bCs/>
          <w:sz w:val="22"/>
          <w:szCs w:val="22"/>
        </w:rPr>
      </w:pPr>
      <w:r w:rsidRPr="0069016D">
        <w:rPr>
          <w:rFonts w:ascii="Century Gothic" w:hAnsi="Century Gothic" w:cs="Arial"/>
          <w:b/>
          <w:bCs/>
          <w:sz w:val="22"/>
          <w:szCs w:val="22"/>
        </w:rPr>
        <w:t xml:space="preserve">Date the Policy was approved by Governors: </w:t>
      </w:r>
      <w:r w:rsidRPr="0069016D">
        <w:rPr>
          <w:rFonts w:ascii="Century Gothic" w:hAnsi="Century Gothic" w:cs="Arial"/>
          <w:bCs/>
          <w:sz w:val="22"/>
          <w:szCs w:val="22"/>
        </w:rPr>
        <w:t>September 202</w:t>
      </w:r>
      <w:r>
        <w:rPr>
          <w:rFonts w:ascii="Century Gothic" w:hAnsi="Century Gothic" w:cs="Arial"/>
          <w:bCs/>
          <w:sz w:val="22"/>
          <w:szCs w:val="22"/>
        </w:rPr>
        <w:t>5</w:t>
      </w:r>
    </w:p>
    <w:p w14:paraId="4BF1453A" w14:textId="77777777" w:rsidR="006543E0" w:rsidRPr="0069016D" w:rsidRDefault="006543E0" w:rsidP="006543E0">
      <w:pPr>
        <w:widowControl w:val="0"/>
        <w:spacing w:after="0"/>
        <w:ind w:left="-851" w:firstLine="851"/>
        <w:rPr>
          <w:rFonts w:ascii="Century Gothic" w:hAnsi="Century Gothic" w:cs="Arial"/>
          <w:b/>
          <w:bCs/>
          <w:sz w:val="22"/>
          <w:szCs w:val="22"/>
        </w:rPr>
      </w:pPr>
      <w:r w:rsidRPr="0069016D">
        <w:rPr>
          <w:rFonts w:ascii="Century Gothic" w:hAnsi="Century Gothic" w:cs="Arial"/>
          <w:b/>
          <w:bCs/>
          <w:sz w:val="22"/>
          <w:szCs w:val="22"/>
        </w:rPr>
        <w:t xml:space="preserve">Date for next review: </w:t>
      </w:r>
      <w:r w:rsidRPr="0069016D">
        <w:rPr>
          <w:rFonts w:ascii="Century Gothic" w:hAnsi="Century Gothic" w:cs="Arial"/>
          <w:bCs/>
          <w:sz w:val="22"/>
          <w:szCs w:val="22"/>
        </w:rPr>
        <w:t>September 202</w:t>
      </w:r>
      <w:r>
        <w:rPr>
          <w:rFonts w:ascii="Century Gothic" w:hAnsi="Century Gothic" w:cs="Arial"/>
          <w:bCs/>
          <w:sz w:val="22"/>
          <w:szCs w:val="22"/>
        </w:rPr>
        <w:t>6</w:t>
      </w:r>
    </w:p>
    <w:p w14:paraId="01F9952B" w14:textId="77777777" w:rsidR="006543E0" w:rsidRPr="0069016D" w:rsidRDefault="006543E0" w:rsidP="006543E0">
      <w:pPr>
        <w:widowControl w:val="0"/>
        <w:spacing w:after="0" w:line="286" w:lineRule="auto"/>
        <w:ind w:left="-851" w:firstLine="851"/>
        <w:rPr>
          <w:rFonts w:ascii="Century Gothic" w:hAnsi="Century Gothic" w:cs="Arial"/>
          <w:b/>
          <w:bCs/>
          <w:sz w:val="22"/>
          <w:szCs w:val="22"/>
        </w:rPr>
      </w:pPr>
      <w:r w:rsidRPr="0069016D">
        <w:rPr>
          <w:rFonts w:ascii="Century Gothic" w:hAnsi="Century Gothic" w:cs="Arial"/>
          <w:b/>
          <w:bCs/>
          <w:sz w:val="22"/>
          <w:szCs w:val="22"/>
        </w:rPr>
        <w:t xml:space="preserve">Contact: </w:t>
      </w:r>
      <w:r w:rsidRPr="0069016D">
        <w:rPr>
          <w:rFonts w:ascii="Century Gothic" w:hAnsi="Century Gothic" w:cs="Arial"/>
          <w:bCs/>
          <w:sz w:val="22"/>
          <w:szCs w:val="22"/>
        </w:rPr>
        <w:t>Mrs D. Calloway (Headteacher), Mr Gavin Bowen (Chair of the Governing Body)</w:t>
      </w:r>
    </w:p>
    <w:p w14:paraId="31510468" w14:textId="77777777" w:rsidR="006543E0" w:rsidRDefault="006543E0" w:rsidP="00EB6300">
      <w:pPr>
        <w:widowControl w:val="0"/>
        <w:spacing w:after="0"/>
      </w:pPr>
    </w:p>
    <w:p w14:paraId="57332940" w14:textId="77777777" w:rsidR="00EB6300" w:rsidRDefault="00EB6300" w:rsidP="00EB6300">
      <w:pPr>
        <w:widowControl w:val="0"/>
        <w:spacing w:after="0"/>
      </w:pPr>
    </w:p>
    <w:p w14:paraId="60C255CA" w14:textId="77777777" w:rsidR="00891B0D" w:rsidRPr="004D3D71" w:rsidRDefault="00891B0D" w:rsidP="00891B0D">
      <w:pPr>
        <w:pStyle w:val="Default"/>
        <w:tabs>
          <w:tab w:val="left" w:pos="-174"/>
        </w:tabs>
        <w:ind w:right="-850"/>
        <w:rPr>
          <w:rFonts w:ascii="Century Gothic" w:hAnsi="Century Gothic"/>
          <w:sz w:val="22"/>
          <w:szCs w:val="22"/>
        </w:rPr>
      </w:pPr>
      <w:r w:rsidRPr="004D3D71">
        <w:rPr>
          <w:rFonts w:ascii="Century Gothic" w:hAnsi="Century Gothic"/>
          <w:sz w:val="22"/>
          <w:szCs w:val="22"/>
        </w:rPr>
        <w:t xml:space="preserve">Any money owed to school has an impact on the budget and may affect the resources we can provide to all children. We hope that parents understand this and will make every effort to avoid owing the school money. </w:t>
      </w:r>
    </w:p>
    <w:p w14:paraId="3D08785F" w14:textId="31A14675" w:rsidR="00891B0D" w:rsidRPr="004D3D71" w:rsidRDefault="00891B0D" w:rsidP="00891B0D">
      <w:pPr>
        <w:pStyle w:val="Default"/>
        <w:tabs>
          <w:tab w:val="left" w:pos="-174"/>
        </w:tabs>
        <w:ind w:right="-850"/>
        <w:rPr>
          <w:rFonts w:ascii="Century Gothic" w:hAnsi="Century Gothic"/>
          <w:sz w:val="22"/>
          <w:szCs w:val="22"/>
        </w:rPr>
      </w:pPr>
      <w:r w:rsidRPr="004D3D71">
        <w:rPr>
          <w:rFonts w:ascii="Century Gothic" w:hAnsi="Century Gothic"/>
          <w:sz w:val="22"/>
          <w:szCs w:val="22"/>
        </w:rPr>
        <w:t xml:space="preserve">The school will take all reasonable measures to vigorously collect debts as part of its management of public funds. A debt will be written off or passed onto an external debt collection agency only after all reasonable measures (commensurate with the size and nature of the debt) have been taken to recover it. </w:t>
      </w:r>
    </w:p>
    <w:p w14:paraId="08FEA13E" w14:textId="77777777" w:rsidR="00891B0D" w:rsidRPr="004D3D71" w:rsidRDefault="00891B0D" w:rsidP="00891B0D">
      <w:pPr>
        <w:pStyle w:val="Default"/>
        <w:tabs>
          <w:tab w:val="left" w:pos="-174"/>
        </w:tabs>
        <w:ind w:right="-850"/>
        <w:rPr>
          <w:rFonts w:ascii="Century Gothic" w:hAnsi="Century Gothic"/>
          <w:sz w:val="22"/>
          <w:szCs w:val="22"/>
        </w:rPr>
      </w:pPr>
      <w:r w:rsidRPr="004D3D71">
        <w:rPr>
          <w:rFonts w:ascii="Century Gothic" w:hAnsi="Century Gothic"/>
          <w:sz w:val="22"/>
          <w:szCs w:val="22"/>
        </w:rPr>
        <w:t> </w:t>
      </w:r>
    </w:p>
    <w:p w14:paraId="2B7C7B00" w14:textId="77777777" w:rsidR="00891B0D" w:rsidRPr="004D3D71" w:rsidRDefault="00891B0D" w:rsidP="00891B0D">
      <w:pPr>
        <w:pStyle w:val="Default"/>
        <w:tabs>
          <w:tab w:val="left" w:pos="-174"/>
        </w:tabs>
        <w:ind w:right="-850"/>
        <w:rPr>
          <w:rFonts w:ascii="Century Gothic" w:hAnsi="Century Gothic"/>
          <w:sz w:val="22"/>
          <w:szCs w:val="22"/>
        </w:rPr>
      </w:pPr>
      <w:r w:rsidRPr="004D3D71">
        <w:rPr>
          <w:rFonts w:ascii="Century Gothic" w:hAnsi="Century Gothic"/>
          <w:b/>
          <w:bCs/>
          <w:sz w:val="22"/>
          <w:szCs w:val="22"/>
        </w:rPr>
        <w:t xml:space="preserve">Acceptable ‘credit period’ </w:t>
      </w:r>
    </w:p>
    <w:p w14:paraId="618780AC" w14:textId="77777777" w:rsidR="00891B0D" w:rsidRPr="004D3D71" w:rsidRDefault="00891B0D" w:rsidP="00891B0D">
      <w:pPr>
        <w:pStyle w:val="Default"/>
        <w:tabs>
          <w:tab w:val="left" w:pos="-174"/>
        </w:tabs>
        <w:ind w:right="-850"/>
        <w:rPr>
          <w:rFonts w:ascii="Century Gothic" w:hAnsi="Century Gothic"/>
          <w:sz w:val="22"/>
          <w:szCs w:val="22"/>
        </w:rPr>
      </w:pPr>
      <w:r w:rsidRPr="004D3D71">
        <w:rPr>
          <w:rFonts w:ascii="Century Gothic" w:hAnsi="Century Gothic"/>
          <w:sz w:val="22"/>
          <w:szCs w:val="22"/>
        </w:rPr>
        <w:t xml:space="preserve">The Full Governing Body has determined that one calendar month is an acceptable ‘credit settlement period’ before the debt recovery procedures are applied. </w:t>
      </w:r>
    </w:p>
    <w:p w14:paraId="26601FE0" w14:textId="77777777" w:rsidR="00891B0D" w:rsidRPr="004D3D71" w:rsidRDefault="00891B0D" w:rsidP="00891B0D">
      <w:pPr>
        <w:pStyle w:val="Default"/>
        <w:tabs>
          <w:tab w:val="left" w:pos="-174"/>
        </w:tabs>
        <w:ind w:right="-850"/>
        <w:rPr>
          <w:rFonts w:ascii="Century Gothic" w:hAnsi="Century Gothic"/>
          <w:sz w:val="22"/>
          <w:szCs w:val="22"/>
        </w:rPr>
      </w:pPr>
      <w:r w:rsidRPr="004D3D71">
        <w:rPr>
          <w:rFonts w:ascii="Century Gothic" w:hAnsi="Century Gothic"/>
          <w:sz w:val="22"/>
          <w:szCs w:val="22"/>
        </w:rPr>
        <w:t> </w:t>
      </w:r>
    </w:p>
    <w:p w14:paraId="50B3A299" w14:textId="77777777" w:rsidR="00891B0D" w:rsidRPr="004D3D71" w:rsidRDefault="00891B0D" w:rsidP="00891B0D">
      <w:pPr>
        <w:pStyle w:val="Default"/>
        <w:tabs>
          <w:tab w:val="left" w:pos="-174"/>
        </w:tabs>
        <w:ind w:right="-850"/>
        <w:rPr>
          <w:rFonts w:ascii="Century Gothic" w:hAnsi="Century Gothic"/>
          <w:sz w:val="22"/>
          <w:szCs w:val="22"/>
        </w:rPr>
      </w:pPr>
      <w:r w:rsidRPr="004D3D71">
        <w:rPr>
          <w:rFonts w:ascii="Century Gothic" w:hAnsi="Century Gothic"/>
          <w:b/>
          <w:bCs/>
          <w:sz w:val="22"/>
          <w:szCs w:val="22"/>
        </w:rPr>
        <w:t xml:space="preserve">Reporting of outstanding debt levels </w:t>
      </w:r>
    </w:p>
    <w:p w14:paraId="1671B9B3" w14:textId="77777777" w:rsidR="00891B0D" w:rsidRPr="004D3D71" w:rsidRDefault="000A5190" w:rsidP="00891B0D">
      <w:pPr>
        <w:pStyle w:val="Default"/>
        <w:tabs>
          <w:tab w:val="left" w:pos="-174"/>
        </w:tabs>
        <w:ind w:right="-850"/>
        <w:rPr>
          <w:rFonts w:ascii="Century Gothic" w:hAnsi="Century Gothic"/>
          <w:sz w:val="22"/>
          <w:szCs w:val="22"/>
        </w:rPr>
      </w:pPr>
      <w:r w:rsidRPr="004D3D71">
        <w:rPr>
          <w:rFonts w:ascii="Century Gothic" w:hAnsi="Century Gothic"/>
          <w:sz w:val="22"/>
          <w:szCs w:val="22"/>
        </w:rPr>
        <w:t>The Head T</w:t>
      </w:r>
      <w:r w:rsidR="00891B0D" w:rsidRPr="004D3D71">
        <w:rPr>
          <w:rFonts w:ascii="Century Gothic" w:hAnsi="Century Gothic"/>
          <w:sz w:val="22"/>
          <w:szCs w:val="22"/>
        </w:rPr>
        <w:t xml:space="preserve">eacher will ensure that the level of outstanding debt is regularly monitored. </w:t>
      </w:r>
    </w:p>
    <w:p w14:paraId="23EDD402" w14:textId="77777777" w:rsidR="00891B0D" w:rsidRPr="004D3D71" w:rsidRDefault="00891B0D" w:rsidP="00891B0D">
      <w:pPr>
        <w:pStyle w:val="Default"/>
        <w:tabs>
          <w:tab w:val="left" w:pos="-174"/>
        </w:tabs>
        <w:ind w:right="-850"/>
        <w:rPr>
          <w:rFonts w:ascii="Century Gothic" w:hAnsi="Century Gothic"/>
          <w:color w:val="FF0000"/>
          <w:sz w:val="22"/>
          <w:szCs w:val="22"/>
        </w:rPr>
      </w:pPr>
      <w:r w:rsidRPr="004D3D71">
        <w:rPr>
          <w:rFonts w:ascii="Century Gothic" w:hAnsi="Century Gothic"/>
          <w:sz w:val="22"/>
          <w:szCs w:val="22"/>
        </w:rPr>
        <w:t xml:space="preserve">Suitable records will be maintained to detail individual debts and the total value of debt to the school in order that it can be determined at any time and reported to the Finance Committee and/or Governing Body. The Finance Committee and/or Governing Body will review the level of outstanding debts every term to determine whether this level is acceptable and whether action to recover debts is effective. </w:t>
      </w:r>
    </w:p>
    <w:p w14:paraId="75EB0B3E" w14:textId="77777777" w:rsidR="00891B0D" w:rsidRPr="004D3D71" w:rsidRDefault="00891B0D" w:rsidP="00891B0D">
      <w:pPr>
        <w:pStyle w:val="Default"/>
        <w:tabs>
          <w:tab w:val="left" w:pos="-174"/>
        </w:tabs>
        <w:ind w:right="-850"/>
        <w:rPr>
          <w:rFonts w:ascii="Century Gothic" w:hAnsi="Century Gothic"/>
          <w:sz w:val="22"/>
          <w:szCs w:val="22"/>
        </w:rPr>
      </w:pPr>
      <w:r w:rsidRPr="004D3D71">
        <w:rPr>
          <w:rFonts w:ascii="Century Gothic" w:hAnsi="Century Gothic"/>
          <w:sz w:val="22"/>
          <w:szCs w:val="22"/>
        </w:rPr>
        <w:t> </w:t>
      </w:r>
    </w:p>
    <w:p w14:paraId="551B4468" w14:textId="77777777" w:rsidR="00891B0D" w:rsidRPr="004D3D71" w:rsidRDefault="00891B0D" w:rsidP="00891B0D">
      <w:pPr>
        <w:pStyle w:val="Default"/>
        <w:tabs>
          <w:tab w:val="left" w:pos="-174"/>
        </w:tabs>
        <w:ind w:right="-850"/>
        <w:rPr>
          <w:rFonts w:ascii="Century Gothic" w:hAnsi="Century Gothic"/>
          <w:sz w:val="22"/>
          <w:szCs w:val="22"/>
        </w:rPr>
      </w:pPr>
      <w:r w:rsidRPr="004D3D71">
        <w:rPr>
          <w:rFonts w:ascii="Century Gothic" w:hAnsi="Century Gothic"/>
          <w:b/>
          <w:bCs/>
          <w:sz w:val="22"/>
          <w:szCs w:val="22"/>
        </w:rPr>
        <w:t xml:space="preserve">Debt Recovery Procedures </w:t>
      </w:r>
    </w:p>
    <w:p w14:paraId="121C1F6D" w14:textId="77777777" w:rsidR="00891B0D" w:rsidRPr="004D3D71" w:rsidRDefault="00891B0D" w:rsidP="00891B0D">
      <w:pPr>
        <w:pStyle w:val="Default"/>
        <w:tabs>
          <w:tab w:val="left" w:pos="-174"/>
        </w:tabs>
        <w:ind w:right="-850"/>
        <w:rPr>
          <w:rFonts w:ascii="Century Gothic" w:hAnsi="Century Gothic"/>
          <w:sz w:val="22"/>
          <w:szCs w:val="22"/>
        </w:rPr>
      </w:pPr>
      <w:r w:rsidRPr="004D3D71">
        <w:rPr>
          <w:rFonts w:ascii="Century Gothic" w:hAnsi="Century Gothic"/>
          <w:sz w:val="22"/>
          <w:szCs w:val="22"/>
        </w:rPr>
        <w:t xml:space="preserve">Where payment from the parent/guardian has not been received in advance, or ‘at the point of sale’, the following process should be applied: </w:t>
      </w:r>
    </w:p>
    <w:p w14:paraId="5BEE63AD" w14:textId="77777777" w:rsidR="00891B0D" w:rsidRPr="004D3D71" w:rsidRDefault="00891B0D" w:rsidP="00891B0D">
      <w:pPr>
        <w:pStyle w:val="Default"/>
        <w:tabs>
          <w:tab w:val="left" w:pos="-174"/>
        </w:tabs>
        <w:ind w:right="-850"/>
        <w:rPr>
          <w:rFonts w:ascii="Century Gothic" w:hAnsi="Century Gothic"/>
          <w:sz w:val="22"/>
          <w:szCs w:val="22"/>
        </w:rPr>
      </w:pPr>
      <w:r w:rsidRPr="004D3D71">
        <w:rPr>
          <w:rFonts w:ascii="Century Gothic" w:hAnsi="Century Gothic"/>
          <w:sz w:val="22"/>
          <w:szCs w:val="22"/>
        </w:rPr>
        <w:t> </w:t>
      </w:r>
    </w:p>
    <w:p w14:paraId="6372BDD6" w14:textId="77777777" w:rsidR="00891B0D" w:rsidRPr="004D3D71" w:rsidRDefault="00891B0D" w:rsidP="00891B0D">
      <w:pPr>
        <w:pStyle w:val="Default"/>
        <w:tabs>
          <w:tab w:val="left" w:pos="0"/>
        </w:tabs>
        <w:ind w:right="-850"/>
        <w:rPr>
          <w:rFonts w:ascii="Century Gothic" w:hAnsi="Century Gothic"/>
          <w:sz w:val="22"/>
          <w:szCs w:val="22"/>
        </w:rPr>
      </w:pPr>
      <w:r w:rsidRPr="004D3D71">
        <w:rPr>
          <w:rFonts w:ascii="Century Gothic" w:hAnsi="Century Gothic"/>
          <w:b/>
          <w:bCs/>
          <w:i/>
          <w:iCs/>
          <w:sz w:val="22"/>
          <w:szCs w:val="22"/>
        </w:rPr>
        <w:t xml:space="preserve">Initial ‘overdue payment’ reminder </w:t>
      </w:r>
    </w:p>
    <w:p w14:paraId="43E99A5A" w14:textId="77777777" w:rsidR="00891B0D" w:rsidRPr="004D3D71" w:rsidRDefault="00891B0D" w:rsidP="00891B0D">
      <w:pPr>
        <w:pStyle w:val="Default"/>
        <w:tabs>
          <w:tab w:val="left" w:pos="0"/>
        </w:tabs>
        <w:ind w:right="-850"/>
        <w:rPr>
          <w:rFonts w:ascii="Century Gothic" w:hAnsi="Century Gothic"/>
          <w:sz w:val="22"/>
          <w:szCs w:val="22"/>
        </w:rPr>
      </w:pPr>
      <w:r w:rsidRPr="004D3D71">
        <w:rPr>
          <w:rFonts w:ascii="Century Gothic" w:hAnsi="Century Gothic"/>
          <w:sz w:val="22"/>
          <w:szCs w:val="22"/>
        </w:rPr>
        <w:t xml:space="preserve">An initial reminder may be informal and can be made either in person (when a parent/guardian comes to collect/drop off the child), or by telephone. The date of the initial reminder should be recorded. </w:t>
      </w:r>
    </w:p>
    <w:p w14:paraId="73D33FD7" w14:textId="77777777" w:rsidR="00891B0D" w:rsidRPr="004D3D71" w:rsidRDefault="00891B0D" w:rsidP="00891B0D">
      <w:pPr>
        <w:pStyle w:val="Default"/>
        <w:tabs>
          <w:tab w:val="left" w:pos="0"/>
        </w:tabs>
        <w:ind w:right="-850"/>
        <w:rPr>
          <w:rFonts w:ascii="Century Gothic" w:hAnsi="Century Gothic"/>
          <w:sz w:val="22"/>
          <w:szCs w:val="22"/>
        </w:rPr>
      </w:pPr>
      <w:r w:rsidRPr="004D3D71">
        <w:rPr>
          <w:rFonts w:ascii="Century Gothic" w:hAnsi="Century Gothic"/>
          <w:sz w:val="22"/>
          <w:szCs w:val="22"/>
        </w:rPr>
        <w:t xml:space="preserve">In the case of school </w:t>
      </w:r>
      <w:proofErr w:type="gramStart"/>
      <w:r w:rsidRPr="004D3D71">
        <w:rPr>
          <w:rFonts w:ascii="Century Gothic" w:hAnsi="Century Gothic"/>
          <w:sz w:val="22"/>
          <w:szCs w:val="22"/>
        </w:rPr>
        <w:t>meals</w:t>
      </w:r>
      <w:proofErr w:type="gramEnd"/>
      <w:r w:rsidRPr="004D3D71">
        <w:rPr>
          <w:rFonts w:ascii="Century Gothic" w:hAnsi="Century Gothic"/>
          <w:sz w:val="22"/>
          <w:szCs w:val="22"/>
        </w:rPr>
        <w:t xml:space="preserve"> a reminder of any monies outstanding is sent home on a Friday via the School Money system.</w:t>
      </w:r>
    </w:p>
    <w:p w14:paraId="0A451072" w14:textId="77777777" w:rsidR="00891B0D" w:rsidRPr="004D3D71" w:rsidRDefault="00891B0D" w:rsidP="00891B0D">
      <w:pPr>
        <w:pStyle w:val="Default"/>
        <w:tabs>
          <w:tab w:val="left" w:pos="0"/>
        </w:tabs>
        <w:ind w:right="-850"/>
        <w:rPr>
          <w:rFonts w:ascii="Century Gothic" w:hAnsi="Century Gothic"/>
          <w:sz w:val="22"/>
          <w:szCs w:val="22"/>
        </w:rPr>
      </w:pPr>
      <w:r w:rsidRPr="004D3D71">
        <w:rPr>
          <w:rFonts w:ascii="Century Gothic" w:hAnsi="Century Gothic"/>
          <w:sz w:val="22"/>
          <w:szCs w:val="22"/>
        </w:rPr>
        <w:lastRenderedPageBreak/>
        <w:t> </w:t>
      </w:r>
    </w:p>
    <w:p w14:paraId="1694AA47" w14:textId="77777777" w:rsidR="00891B0D" w:rsidRPr="004D3D71" w:rsidRDefault="00891B0D" w:rsidP="00891B0D">
      <w:pPr>
        <w:pStyle w:val="Default"/>
        <w:tabs>
          <w:tab w:val="left" w:pos="0"/>
        </w:tabs>
        <w:ind w:right="-850"/>
        <w:rPr>
          <w:rFonts w:ascii="Century Gothic" w:hAnsi="Century Gothic"/>
          <w:b/>
          <w:bCs/>
          <w:i/>
          <w:iCs/>
          <w:sz w:val="22"/>
          <w:szCs w:val="22"/>
        </w:rPr>
      </w:pPr>
      <w:bookmarkStart w:id="0" w:name="_Hlk222125831"/>
      <w:r w:rsidRPr="004D3D71">
        <w:rPr>
          <w:rFonts w:ascii="Century Gothic" w:hAnsi="Century Gothic"/>
          <w:b/>
          <w:bCs/>
          <w:i/>
          <w:iCs/>
          <w:sz w:val="22"/>
          <w:szCs w:val="22"/>
        </w:rPr>
        <w:t xml:space="preserve">First ‘overdue payment’ reminder letter </w:t>
      </w:r>
    </w:p>
    <w:bookmarkEnd w:id="0"/>
    <w:p w14:paraId="496C0A72" w14:textId="25DFCF98" w:rsidR="00891B0D" w:rsidRDefault="00891B0D" w:rsidP="00893A53">
      <w:pPr>
        <w:pStyle w:val="Default"/>
        <w:tabs>
          <w:tab w:val="left" w:pos="0"/>
        </w:tabs>
        <w:ind w:right="-850"/>
        <w:rPr>
          <w:rFonts w:ascii="Century Gothic" w:hAnsi="Century Gothic"/>
          <w:sz w:val="22"/>
          <w:szCs w:val="22"/>
        </w:rPr>
      </w:pPr>
      <w:r w:rsidRPr="004D3D71">
        <w:rPr>
          <w:rFonts w:ascii="Century Gothic" w:hAnsi="Century Gothic"/>
          <w:sz w:val="22"/>
          <w:szCs w:val="22"/>
        </w:rPr>
        <w:t>A formal reminder letter is issued 2 weeks after the informal reminder. If action is to proceed further, it is necessary to prove that all reasonable attempts have been made to recover the debt, and that these attempts have been made in a timely manner, i.e. at the time that the debt first became overdue.</w:t>
      </w:r>
    </w:p>
    <w:p w14:paraId="162BB929" w14:textId="266B238D" w:rsidR="006543E0" w:rsidRDefault="006543E0" w:rsidP="00893A53">
      <w:pPr>
        <w:pStyle w:val="Default"/>
        <w:tabs>
          <w:tab w:val="left" w:pos="0"/>
        </w:tabs>
        <w:ind w:right="-850"/>
        <w:rPr>
          <w:rFonts w:ascii="Century Gothic" w:hAnsi="Century Gothic"/>
          <w:sz w:val="22"/>
          <w:szCs w:val="22"/>
        </w:rPr>
      </w:pPr>
    </w:p>
    <w:p w14:paraId="3E75C9BA" w14:textId="362D0E43" w:rsidR="006543E0" w:rsidRDefault="006543E0" w:rsidP="006543E0">
      <w:pPr>
        <w:pStyle w:val="Default"/>
        <w:tabs>
          <w:tab w:val="left" w:pos="0"/>
        </w:tabs>
        <w:ind w:right="-850"/>
        <w:rPr>
          <w:rFonts w:ascii="Century Gothic" w:hAnsi="Century Gothic"/>
          <w:b/>
          <w:bCs/>
          <w:i/>
          <w:iCs/>
          <w:sz w:val="22"/>
          <w:szCs w:val="22"/>
        </w:rPr>
      </w:pPr>
      <w:r>
        <w:rPr>
          <w:rFonts w:ascii="Century Gothic" w:hAnsi="Century Gothic"/>
          <w:b/>
          <w:bCs/>
          <w:i/>
          <w:iCs/>
          <w:sz w:val="22"/>
          <w:szCs w:val="22"/>
        </w:rPr>
        <w:t>Second ‘overdue payment’ letter</w:t>
      </w:r>
    </w:p>
    <w:p w14:paraId="21932D7E" w14:textId="76A5B217" w:rsidR="006543E0" w:rsidRPr="006543E0" w:rsidRDefault="006543E0" w:rsidP="006543E0">
      <w:pPr>
        <w:pStyle w:val="Default"/>
        <w:tabs>
          <w:tab w:val="left" w:pos="0"/>
        </w:tabs>
        <w:ind w:right="-850"/>
        <w:rPr>
          <w:rFonts w:ascii="Century Gothic" w:hAnsi="Century Gothic"/>
          <w:bCs/>
          <w:iCs/>
          <w:sz w:val="22"/>
          <w:szCs w:val="22"/>
        </w:rPr>
      </w:pPr>
      <w:r>
        <w:rPr>
          <w:rFonts w:ascii="Century Gothic" w:hAnsi="Century Gothic"/>
          <w:bCs/>
          <w:iCs/>
          <w:sz w:val="22"/>
          <w:szCs w:val="22"/>
        </w:rPr>
        <w:t>Where payment has not been received and every effort has been made to settle this issue within the school, the parent will be informed that the matter will be referred to the Staffordshire County Council’s Debt Recovery team. The parent will be given a further opportunity to settle the debt.</w:t>
      </w:r>
    </w:p>
    <w:p w14:paraId="773FA0E6" w14:textId="5F0C9F19" w:rsidR="006543E0" w:rsidRDefault="006543E0" w:rsidP="00893A53">
      <w:pPr>
        <w:pStyle w:val="Default"/>
        <w:tabs>
          <w:tab w:val="left" w:pos="0"/>
        </w:tabs>
        <w:ind w:right="-850"/>
        <w:rPr>
          <w:rFonts w:ascii="Century Gothic" w:hAnsi="Century Gothic"/>
          <w:sz w:val="22"/>
          <w:szCs w:val="22"/>
        </w:rPr>
      </w:pPr>
    </w:p>
    <w:p w14:paraId="7462A6EA" w14:textId="75CCF5A4" w:rsidR="006543E0" w:rsidRPr="004D3D71" w:rsidRDefault="006543E0" w:rsidP="006543E0">
      <w:pPr>
        <w:pStyle w:val="Default"/>
        <w:tabs>
          <w:tab w:val="left" w:pos="0"/>
        </w:tabs>
        <w:ind w:right="-850"/>
        <w:rPr>
          <w:rFonts w:ascii="Century Gothic" w:hAnsi="Century Gothic"/>
          <w:b/>
          <w:bCs/>
          <w:i/>
          <w:iCs/>
          <w:sz w:val="22"/>
          <w:szCs w:val="22"/>
        </w:rPr>
      </w:pPr>
      <w:r>
        <w:rPr>
          <w:rFonts w:ascii="Century Gothic" w:hAnsi="Century Gothic"/>
          <w:b/>
          <w:bCs/>
          <w:i/>
          <w:iCs/>
          <w:sz w:val="22"/>
          <w:szCs w:val="22"/>
        </w:rPr>
        <w:t>Referral to Staffordshire County Council</w:t>
      </w:r>
    </w:p>
    <w:p w14:paraId="0240728E" w14:textId="15E1511C" w:rsidR="006543E0" w:rsidRPr="004D3D71" w:rsidRDefault="006543E0" w:rsidP="00893A53">
      <w:pPr>
        <w:pStyle w:val="Default"/>
        <w:tabs>
          <w:tab w:val="left" w:pos="0"/>
        </w:tabs>
        <w:ind w:right="-850"/>
        <w:rPr>
          <w:rFonts w:ascii="Century Gothic" w:hAnsi="Century Gothic"/>
          <w:sz w:val="22"/>
          <w:szCs w:val="22"/>
        </w:rPr>
      </w:pPr>
      <w:r>
        <w:rPr>
          <w:rFonts w:ascii="Century Gothic" w:hAnsi="Century Gothic"/>
          <w:sz w:val="22"/>
          <w:szCs w:val="22"/>
        </w:rPr>
        <w:t>In the event of any debt still not resolved, the matter will be referred to Staffordshire County Council.</w:t>
      </w:r>
      <w:bookmarkStart w:id="1" w:name="_GoBack"/>
      <w:bookmarkEnd w:id="1"/>
    </w:p>
    <w:p w14:paraId="50D99260" w14:textId="77777777" w:rsidR="00891B0D" w:rsidRPr="004D3D71" w:rsidRDefault="00891B0D" w:rsidP="00891B0D">
      <w:pPr>
        <w:pStyle w:val="Default"/>
        <w:pageBreakBefore/>
        <w:tabs>
          <w:tab w:val="left" w:pos="0"/>
        </w:tabs>
        <w:ind w:right="-850"/>
        <w:rPr>
          <w:rFonts w:ascii="Century Gothic" w:hAnsi="Century Gothic" w:cs="Times New Roman"/>
          <w:sz w:val="22"/>
          <w:szCs w:val="22"/>
        </w:rPr>
      </w:pPr>
      <w:r w:rsidRPr="004D3D71">
        <w:rPr>
          <w:rFonts w:ascii="Century Gothic" w:hAnsi="Century Gothic"/>
          <w:sz w:val="22"/>
          <w:szCs w:val="22"/>
        </w:rPr>
        <w:lastRenderedPageBreak/>
        <w:t xml:space="preserve">The date of the initial reminder letter should be recorded. In the case of school meals, if the debt is not settled on the following school day then we will be unable to provide your child with a school dinner and you must provide a packed lunch or take your child home for dinner. If a child comes to school without clearing the debt and requires a hot meal then the School Office will telephone the parents to make alternative arrangements for lunchtime. If the parent does not do this then the school may refer the family to Social Services under our child protection procedures. </w:t>
      </w:r>
    </w:p>
    <w:p w14:paraId="45D15A58" w14:textId="77777777" w:rsidR="00891B0D" w:rsidRPr="004D3D71" w:rsidRDefault="00891B0D" w:rsidP="00891B0D">
      <w:pPr>
        <w:pStyle w:val="Default"/>
        <w:tabs>
          <w:tab w:val="left" w:pos="0"/>
        </w:tabs>
        <w:ind w:right="-850"/>
        <w:rPr>
          <w:rFonts w:ascii="Century Gothic" w:hAnsi="Century Gothic"/>
          <w:sz w:val="22"/>
          <w:szCs w:val="22"/>
        </w:rPr>
      </w:pPr>
      <w:r w:rsidRPr="004D3D71">
        <w:rPr>
          <w:rFonts w:ascii="Century Gothic" w:hAnsi="Century Gothic"/>
          <w:b/>
          <w:bCs/>
          <w:i/>
          <w:iCs/>
          <w:sz w:val="22"/>
          <w:szCs w:val="22"/>
        </w:rPr>
        <w:br/>
        <w:t xml:space="preserve">Second ‘overdue payment’ reminder letter </w:t>
      </w:r>
    </w:p>
    <w:p w14:paraId="0B83CA46" w14:textId="77777777" w:rsidR="00891B0D" w:rsidRPr="004D3D71" w:rsidRDefault="00891B0D" w:rsidP="00891B0D">
      <w:pPr>
        <w:pStyle w:val="Default"/>
        <w:tabs>
          <w:tab w:val="left" w:pos="0"/>
        </w:tabs>
        <w:ind w:right="-850"/>
        <w:rPr>
          <w:rFonts w:ascii="Century Gothic" w:hAnsi="Century Gothic"/>
          <w:sz w:val="22"/>
          <w:szCs w:val="22"/>
        </w:rPr>
      </w:pPr>
      <w:r w:rsidRPr="004D3D71">
        <w:rPr>
          <w:rFonts w:ascii="Century Gothic" w:hAnsi="Century Gothic"/>
          <w:sz w:val="22"/>
          <w:szCs w:val="22"/>
        </w:rPr>
        <w:t xml:space="preserve">A second reminder letter will be issued 2 weeks after the First Reminder Letter. </w:t>
      </w:r>
    </w:p>
    <w:p w14:paraId="59F38CE9" w14:textId="77777777" w:rsidR="00891B0D" w:rsidRPr="004D3D71" w:rsidRDefault="00891B0D" w:rsidP="00891B0D">
      <w:pPr>
        <w:pStyle w:val="Default"/>
        <w:tabs>
          <w:tab w:val="left" w:pos="0"/>
        </w:tabs>
        <w:ind w:right="-850"/>
        <w:rPr>
          <w:rFonts w:ascii="Century Gothic" w:hAnsi="Century Gothic"/>
          <w:sz w:val="22"/>
          <w:szCs w:val="22"/>
        </w:rPr>
      </w:pPr>
      <w:r w:rsidRPr="004D3D71">
        <w:rPr>
          <w:rFonts w:ascii="Century Gothic" w:hAnsi="Century Gothic"/>
          <w:sz w:val="22"/>
          <w:szCs w:val="22"/>
        </w:rPr>
        <w:t xml:space="preserve">The date of the second reminder letter should be recorded. </w:t>
      </w:r>
    </w:p>
    <w:p w14:paraId="6F71AA4C" w14:textId="77777777" w:rsidR="00891B0D" w:rsidRPr="004D3D71" w:rsidRDefault="00891B0D" w:rsidP="00891B0D">
      <w:pPr>
        <w:pStyle w:val="Default"/>
        <w:tabs>
          <w:tab w:val="left" w:pos="0"/>
        </w:tabs>
        <w:ind w:right="-850"/>
        <w:rPr>
          <w:rFonts w:ascii="Century Gothic" w:hAnsi="Century Gothic"/>
          <w:sz w:val="22"/>
          <w:szCs w:val="22"/>
        </w:rPr>
      </w:pPr>
      <w:r w:rsidRPr="004D3D71">
        <w:rPr>
          <w:rFonts w:ascii="Century Gothic" w:hAnsi="Century Gothic"/>
          <w:sz w:val="22"/>
          <w:szCs w:val="22"/>
        </w:rPr>
        <w:t> </w:t>
      </w:r>
    </w:p>
    <w:p w14:paraId="769F15C6" w14:textId="77777777" w:rsidR="00891B0D" w:rsidRPr="004D3D71" w:rsidRDefault="00891B0D" w:rsidP="00891B0D">
      <w:pPr>
        <w:pStyle w:val="Default"/>
        <w:tabs>
          <w:tab w:val="left" w:pos="0"/>
        </w:tabs>
        <w:ind w:right="-850"/>
        <w:rPr>
          <w:rFonts w:ascii="Century Gothic" w:hAnsi="Century Gothic"/>
          <w:sz w:val="22"/>
          <w:szCs w:val="22"/>
        </w:rPr>
      </w:pPr>
      <w:r w:rsidRPr="004D3D71">
        <w:rPr>
          <w:rFonts w:ascii="Century Gothic" w:hAnsi="Century Gothic"/>
          <w:b/>
          <w:bCs/>
          <w:sz w:val="22"/>
          <w:szCs w:val="22"/>
        </w:rPr>
        <w:t xml:space="preserve">Failure to respond to reminders / settle a debt </w:t>
      </w:r>
    </w:p>
    <w:p w14:paraId="501349FC" w14:textId="77777777" w:rsidR="00891B0D" w:rsidRPr="004D3D71" w:rsidRDefault="00891B0D" w:rsidP="00891B0D">
      <w:pPr>
        <w:pStyle w:val="Default"/>
        <w:tabs>
          <w:tab w:val="left" w:pos="0"/>
        </w:tabs>
        <w:ind w:right="-850"/>
        <w:rPr>
          <w:rFonts w:ascii="Century Gothic" w:hAnsi="Century Gothic"/>
          <w:sz w:val="22"/>
          <w:szCs w:val="22"/>
        </w:rPr>
      </w:pPr>
      <w:r w:rsidRPr="004D3D71">
        <w:rPr>
          <w:rFonts w:ascii="Century Gothic" w:hAnsi="Century Gothic"/>
          <w:sz w:val="22"/>
          <w:szCs w:val="22"/>
        </w:rPr>
        <w:t xml:space="preserve">If there is no response to the second ‘overdue payment’ reminder letter, the debtor will be invited to meet a member of the Governing Body to discuss how the debt will be settled. Failure to respond to this letter and/or failure to attend this meeting will result in the school passing the debt to an external debt collection agency. </w:t>
      </w:r>
    </w:p>
    <w:p w14:paraId="0F0A2889" w14:textId="77777777" w:rsidR="00891B0D" w:rsidRPr="004D3D71" w:rsidRDefault="00891B0D" w:rsidP="00891B0D">
      <w:pPr>
        <w:pStyle w:val="Default"/>
        <w:tabs>
          <w:tab w:val="left" w:pos="0"/>
        </w:tabs>
        <w:ind w:right="-850"/>
        <w:rPr>
          <w:rFonts w:ascii="Century Gothic" w:hAnsi="Century Gothic"/>
          <w:sz w:val="22"/>
          <w:szCs w:val="22"/>
        </w:rPr>
      </w:pPr>
      <w:r w:rsidRPr="004D3D71">
        <w:rPr>
          <w:rFonts w:ascii="Century Gothic" w:hAnsi="Century Gothic"/>
          <w:sz w:val="22"/>
          <w:szCs w:val="22"/>
        </w:rPr>
        <w:t xml:space="preserve">The Governing Body will make every effort to work with parents to prevent debts mounting. At the discretion of The Finance Committee and/or Governing Body an official invoice may be issued for the full amount. </w:t>
      </w:r>
    </w:p>
    <w:p w14:paraId="13C1B709" w14:textId="77777777" w:rsidR="00891B0D" w:rsidRPr="004D3D71" w:rsidRDefault="00891B0D" w:rsidP="00891B0D">
      <w:pPr>
        <w:pStyle w:val="Default"/>
        <w:tabs>
          <w:tab w:val="left" w:pos="0"/>
        </w:tabs>
        <w:ind w:right="-850"/>
        <w:rPr>
          <w:rFonts w:ascii="Century Gothic" w:hAnsi="Century Gothic"/>
          <w:sz w:val="22"/>
          <w:szCs w:val="22"/>
        </w:rPr>
      </w:pPr>
      <w:r w:rsidRPr="004D3D71">
        <w:rPr>
          <w:rFonts w:ascii="Century Gothic" w:hAnsi="Century Gothic"/>
          <w:sz w:val="22"/>
          <w:szCs w:val="22"/>
        </w:rPr>
        <w:t xml:space="preserve">The debtor may be advised that they will be required to pay in advance for all future supplies and services or the supply will no longer be available to them. </w:t>
      </w:r>
    </w:p>
    <w:p w14:paraId="09978EA4" w14:textId="77777777" w:rsidR="00891B0D" w:rsidRPr="004D3D71" w:rsidRDefault="00891B0D" w:rsidP="00891B0D">
      <w:pPr>
        <w:pStyle w:val="Default"/>
        <w:tabs>
          <w:tab w:val="left" w:pos="0"/>
        </w:tabs>
        <w:ind w:right="-850"/>
        <w:rPr>
          <w:rFonts w:ascii="Century Gothic" w:hAnsi="Century Gothic"/>
          <w:sz w:val="22"/>
          <w:szCs w:val="22"/>
        </w:rPr>
      </w:pPr>
      <w:r w:rsidRPr="004D3D71">
        <w:rPr>
          <w:rFonts w:ascii="Century Gothic" w:hAnsi="Century Gothic"/>
          <w:sz w:val="22"/>
          <w:szCs w:val="22"/>
        </w:rPr>
        <w:t xml:space="preserve">This decision and its basis will be recorded and reported to the Finance Committee and/or Governing Body. </w:t>
      </w:r>
    </w:p>
    <w:p w14:paraId="1647F02A" w14:textId="77777777" w:rsidR="00891B0D" w:rsidRPr="004D3D71" w:rsidRDefault="00891B0D" w:rsidP="00891B0D">
      <w:pPr>
        <w:pStyle w:val="Default"/>
        <w:tabs>
          <w:tab w:val="left" w:pos="0"/>
        </w:tabs>
        <w:ind w:right="-850"/>
        <w:rPr>
          <w:rFonts w:ascii="Century Gothic" w:hAnsi="Century Gothic"/>
          <w:sz w:val="22"/>
          <w:szCs w:val="22"/>
        </w:rPr>
      </w:pPr>
      <w:r w:rsidRPr="004D3D71">
        <w:rPr>
          <w:rFonts w:ascii="Century Gothic" w:hAnsi="Century Gothic"/>
          <w:sz w:val="22"/>
          <w:szCs w:val="22"/>
        </w:rPr>
        <w:t xml:space="preserve">If a mutual agreement cannot be reached or if any agreed repayment is missed, then the debt will be transferred directly to an external debt collector. </w:t>
      </w:r>
    </w:p>
    <w:p w14:paraId="60D532C7" w14:textId="77777777" w:rsidR="00891B0D" w:rsidRPr="004D3D71" w:rsidRDefault="00891B0D" w:rsidP="00891B0D">
      <w:pPr>
        <w:pStyle w:val="Default"/>
        <w:tabs>
          <w:tab w:val="left" w:pos="0"/>
        </w:tabs>
        <w:ind w:right="-850"/>
        <w:rPr>
          <w:rFonts w:ascii="Century Gothic" w:hAnsi="Century Gothic"/>
          <w:sz w:val="22"/>
          <w:szCs w:val="22"/>
        </w:rPr>
      </w:pPr>
      <w:r w:rsidRPr="004D3D71">
        <w:rPr>
          <w:rFonts w:ascii="Century Gothic" w:hAnsi="Century Gothic"/>
          <w:sz w:val="22"/>
          <w:szCs w:val="22"/>
        </w:rPr>
        <w:t> </w:t>
      </w:r>
    </w:p>
    <w:p w14:paraId="6E09ECFC" w14:textId="77777777" w:rsidR="00891B0D" w:rsidRPr="004D3D71" w:rsidRDefault="00891B0D" w:rsidP="00891B0D">
      <w:pPr>
        <w:pStyle w:val="Default"/>
        <w:tabs>
          <w:tab w:val="left" w:pos="0"/>
        </w:tabs>
        <w:ind w:right="-850"/>
        <w:rPr>
          <w:rFonts w:ascii="Century Gothic" w:hAnsi="Century Gothic"/>
          <w:sz w:val="22"/>
          <w:szCs w:val="22"/>
        </w:rPr>
      </w:pPr>
      <w:r w:rsidRPr="004D3D71">
        <w:rPr>
          <w:rFonts w:ascii="Century Gothic" w:hAnsi="Century Gothic"/>
          <w:b/>
          <w:bCs/>
          <w:sz w:val="22"/>
          <w:szCs w:val="22"/>
        </w:rPr>
        <w:t xml:space="preserve">If people are unable to pay </w:t>
      </w:r>
    </w:p>
    <w:p w14:paraId="0DD56095" w14:textId="77777777" w:rsidR="00891B0D" w:rsidRPr="004D3D71" w:rsidRDefault="00891B0D" w:rsidP="00891B0D">
      <w:pPr>
        <w:pStyle w:val="Default"/>
        <w:tabs>
          <w:tab w:val="left" w:pos="0"/>
        </w:tabs>
        <w:ind w:right="-850"/>
        <w:rPr>
          <w:rFonts w:ascii="Century Gothic" w:hAnsi="Century Gothic"/>
          <w:sz w:val="22"/>
          <w:szCs w:val="22"/>
        </w:rPr>
      </w:pPr>
      <w:r w:rsidRPr="004D3D71">
        <w:rPr>
          <w:rFonts w:ascii="Century Gothic" w:hAnsi="Century Gothic"/>
          <w:sz w:val="22"/>
          <w:szCs w:val="22"/>
        </w:rPr>
        <w:t xml:space="preserve">The School may reduce or cancel a debt in certain circumstances. A sensitive approach to debt recovery will be carried out, taking the following factors into account. </w:t>
      </w:r>
    </w:p>
    <w:p w14:paraId="4DE6F04C" w14:textId="77777777" w:rsidR="00891B0D" w:rsidRPr="004D3D71" w:rsidRDefault="00891B0D" w:rsidP="00891B0D">
      <w:pPr>
        <w:pStyle w:val="Default"/>
        <w:tabs>
          <w:tab w:val="left" w:pos="0"/>
        </w:tabs>
        <w:ind w:right="-850"/>
        <w:rPr>
          <w:rFonts w:ascii="Century Gothic" w:hAnsi="Century Gothic"/>
          <w:sz w:val="22"/>
          <w:szCs w:val="22"/>
        </w:rPr>
      </w:pPr>
      <w:r w:rsidRPr="004D3D71">
        <w:rPr>
          <w:rFonts w:ascii="Century Gothic" w:hAnsi="Century Gothic"/>
          <w:sz w:val="22"/>
          <w:szCs w:val="22"/>
        </w:rPr>
        <w:t xml:space="preserve">Hardship – where paying the debt would cause financial hardship. </w:t>
      </w:r>
    </w:p>
    <w:p w14:paraId="2F9D67FB" w14:textId="77777777" w:rsidR="00891B0D" w:rsidRPr="004D3D71" w:rsidRDefault="00891B0D" w:rsidP="00891B0D">
      <w:pPr>
        <w:pStyle w:val="Default"/>
        <w:tabs>
          <w:tab w:val="left" w:pos="0"/>
        </w:tabs>
        <w:ind w:right="-850"/>
        <w:rPr>
          <w:rFonts w:ascii="Century Gothic" w:hAnsi="Century Gothic"/>
          <w:sz w:val="22"/>
          <w:szCs w:val="22"/>
        </w:rPr>
      </w:pPr>
      <w:r w:rsidRPr="004D3D71">
        <w:rPr>
          <w:rFonts w:ascii="Century Gothic" w:hAnsi="Century Gothic"/>
          <w:sz w:val="22"/>
          <w:szCs w:val="22"/>
        </w:rPr>
        <w:t xml:space="preserve">Ill health – where our recovery action might cause further ill health. </w:t>
      </w:r>
    </w:p>
    <w:p w14:paraId="44AACFE4" w14:textId="77777777" w:rsidR="00891B0D" w:rsidRPr="004D3D71" w:rsidRDefault="00891B0D" w:rsidP="00891B0D">
      <w:pPr>
        <w:pStyle w:val="Default"/>
        <w:tabs>
          <w:tab w:val="left" w:pos="0"/>
        </w:tabs>
        <w:ind w:right="-850"/>
        <w:rPr>
          <w:rFonts w:ascii="Century Gothic" w:hAnsi="Century Gothic"/>
          <w:sz w:val="22"/>
          <w:szCs w:val="22"/>
        </w:rPr>
      </w:pPr>
      <w:r w:rsidRPr="004D3D71">
        <w:rPr>
          <w:rFonts w:ascii="Century Gothic" w:hAnsi="Century Gothic"/>
          <w:sz w:val="22"/>
          <w:szCs w:val="22"/>
        </w:rPr>
        <w:t xml:space="preserve">Time – where the debt is so large compared to the person’s income that it would take an unreasonable length of time to pay it all off. </w:t>
      </w:r>
    </w:p>
    <w:p w14:paraId="67F63125" w14:textId="77777777" w:rsidR="00891B0D" w:rsidRPr="004D3D71" w:rsidRDefault="00891B0D" w:rsidP="00891B0D">
      <w:pPr>
        <w:pStyle w:val="Default"/>
        <w:tabs>
          <w:tab w:val="left" w:pos="0"/>
        </w:tabs>
        <w:ind w:right="-850"/>
        <w:rPr>
          <w:rFonts w:ascii="Century Gothic" w:hAnsi="Century Gothic"/>
          <w:sz w:val="22"/>
          <w:szCs w:val="22"/>
        </w:rPr>
      </w:pPr>
      <w:r w:rsidRPr="004D3D71">
        <w:rPr>
          <w:rFonts w:ascii="Century Gothic" w:hAnsi="Century Gothic"/>
          <w:sz w:val="22"/>
          <w:szCs w:val="22"/>
        </w:rPr>
        <w:t xml:space="preserve">Cost – where the value of the debt is less than the cost of recovering it. </w:t>
      </w:r>
    </w:p>
    <w:p w14:paraId="6AC8580B" w14:textId="77777777" w:rsidR="00891B0D" w:rsidRPr="004D3D71" w:rsidRDefault="00891B0D" w:rsidP="00891B0D">
      <w:pPr>
        <w:pStyle w:val="Default"/>
        <w:tabs>
          <w:tab w:val="left" w:pos="0"/>
        </w:tabs>
        <w:ind w:right="-850"/>
        <w:rPr>
          <w:rFonts w:ascii="Century Gothic" w:hAnsi="Century Gothic"/>
          <w:sz w:val="22"/>
          <w:szCs w:val="22"/>
        </w:rPr>
      </w:pPr>
      <w:r w:rsidRPr="004D3D71">
        <w:rPr>
          <w:rFonts w:ascii="Century Gothic" w:hAnsi="Century Gothic"/>
          <w:sz w:val="22"/>
          <w:szCs w:val="22"/>
        </w:rPr>
        <w:t xml:space="preserve">Multiple debts – where someone owes more than one debt to the School. In this situation an attempt to agree one repayment plan to include all debts will be established. </w:t>
      </w:r>
    </w:p>
    <w:p w14:paraId="22E684A6" w14:textId="77777777" w:rsidR="00891B0D" w:rsidRPr="004D3D71" w:rsidRDefault="00891B0D" w:rsidP="00891B0D">
      <w:pPr>
        <w:pStyle w:val="Default"/>
        <w:tabs>
          <w:tab w:val="left" w:pos="0"/>
        </w:tabs>
        <w:ind w:right="-850"/>
        <w:rPr>
          <w:rFonts w:ascii="Century Gothic" w:hAnsi="Century Gothic"/>
          <w:sz w:val="22"/>
          <w:szCs w:val="22"/>
        </w:rPr>
      </w:pPr>
      <w:r w:rsidRPr="004D3D71">
        <w:rPr>
          <w:rFonts w:ascii="Century Gothic" w:hAnsi="Century Gothic"/>
          <w:sz w:val="22"/>
          <w:szCs w:val="22"/>
        </w:rPr>
        <w:t> </w:t>
      </w:r>
    </w:p>
    <w:p w14:paraId="007BA874" w14:textId="77777777" w:rsidR="00891B0D" w:rsidRPr="004D3D71" w:rsidRDefault="00891B0D" w:rsidP="00891B0D">
      <w:pPr>
        <w:pStyle w:val="Default"/>
        <w:tabs>
          <w:tab w:val="left" w:pos="0"/>
        </w:tabs>
        <w:ind w:right="-850"/>
        <w:rPr>
          <w:rFonts w:ascii="Century Gothic" w:hAnsi="Century Gothic"/>
          <w:sz w:val="22"/>
          <w:szCs w:val="22"/>
        </w:rPr>
      </w:pPr>
      <w:r w:rsidRPr="004D3D71">
        <w:rPr>
          <w:rFonts w:ascii="Century Gothic" w:hAnsi="Century Gothic"/>
          <w:sz w:val="22"/>
          <w:szCs w:val="22"/>
        </w:rPr>
        <w:t xml:space="preserve">Debtors are expected to settle the amount owed by a single payment as soon as possible after receiving the first ‘overdue payment’ reminder. If a debtor requests for ‘repayment terms’ these may be negotiated at the discretion of the Finance Committee and/or Governing Body. </w:t>
      </w:r>
    </w:p>
    <w:p w14:paraId="22FA1CF2" w14:textId="77777777" w:rsidR="00891B0D" w:rsidRPr="004D3D71" w:rsidRDefault="00891B0D" w:rsidP="00891B0D">
      <w:pPr>
        <w:pStyle w:val="Default"/>
        <w:tabs>
          <w:tab w:val="left" w:pos="0"/>
        </w:tabs>
        <w:ind w:right="-850"/>
        <w:rPr>
          <w:rFonts w:ascii="Century Gothic" w:hAnsi="Century Gothic"/>
          <w:sz w:val="22"/>
          <w:szCs w:val="22"/>
        </w:rPr>
      </w:pPr>
      <w:r w:rsidRPr="004D3D71">
        <w:rPr>
          <w:rFonts w:ascii="Century Gothic" w:hAnsi="Century Gothic"/>
          <w:sz w:val="22"/>
          <w:szCs w:val="22"/>
        </w:rPr>
        <w:t xml:space="preserve">A record of all such agreements entered into will be retained. </w:t>
      </w:r>
    </w:p>
    <w:p w14:paraId="7035293C" w14:textId="77777777" w:rsidR="00891B0D" w:rsidRPr="004D3D71" w:rsidRDefault="00891B0D" w:rsidP="00891B0D">
      <w:pPr>
        <w:pStyle w:val="Default"/>
        <w:tabs>
          <w:tab w:val="left" w:pos="0"/>
        </w:tabs>
        <w:ind w:right="-850"/>
        <w:rPr>
          <w:rFonts w:ascii="Century Gothic" w:hAnsi="Century Gothic"/>
          <w:sz w:val="22"/>
          <w:szCs w:val="22"/>
        </w:rPr>
      </w:pPr>
      <w:r w:rsidRPr="004D3D71">
        <w:rPr>
          <w:rFonts w:ascii="Century Gothic" w:hAnsi="Century Gothic"/>
          <w:sz w:val="22"/>
          <w:szCs w:val="22"/>
        </w:rPr>
        <w:t xml:space="preserve">In all cases, a letter will be issued to the debtor confirming the agreed terms for repayment. The settlement period should be the shortest that is judged reasonable. </w:t>
      </w:r>
    </w:p>
    <w:p w14:paraId="427BC66A" w14:textId="77777777" w:rsidR="00891B0D" w:rsidRPr="004D3D71" w:rsidRDefault="00891B0D" w:rsidP="00891B0D">
      <w:pPr>
        <w:pStyle w:val="Default"/>
        <w:tabs>
          <w:tab w:val="left" w:pos="0"/>
        </w:tabs>
        <w:ind w:right="-850"/>
        <w:rPr>
          <w:rFonts w:ascii="Century Gothic" w:hAnsi="Century Gothic"/>
          <w:sz w:val="22"/>
          <w:szCs w:val="22"/>
        </w:rPr>
      </w:pPr>
      <w:r w:rsidRPr="004D3D71">
        <w:rPr>
          <w:rFonts w:ascii="Century Gothic" w:hAnsi="Century Gothic"/>
          <w:sz w:val="22"/>
          <w:szCs w:val="22"/>
        </w:rPr>
        <w:t> </w:t>
      </w:r>
    </w:p>
    <w:p w14:paraId="2177AA0D" w14:textId="77777777" w:rsidR="00891B0D" w:rsidRPr="004D3D71" w:rsidRDefault="00891B0D" w:rsidP="00891B0D">
      <w:pPr>
        <w:pStyle w:val="Default"/>
        <w:tabs>
          <w:tab w:val="left" w:pos="0"/>
        </w:tabs>
        <w:ind w:right="-850"/>
        <w:rPr>
          <w:rFonts w:ascii="Century Gothic" w:hAnsi="Century Gothic"/>
          <w:color w:val="FF0000"/>
          <w:sz w:val="22"/>
          <w:szCs w:val="22"/>
        </w:rPr>
      </w:pPr>
      <w:r w:rsidRPr="004D3D71">
        <w:rPr>
          <w:rFonts w:ascii="Century Gothic" w:hAnsi="Century Gothic"/>
          <w:sz w:val="22"/>
          <w:szCs w:val="22"/>
        </w:rPr>
        <w:lastRenderedPageBreak/>
        <w:t>The Finance Committee will decide whether any debtor who has been granted extended settlement terms will not be offered any further ‘credit’ and will, in future be required to pay in advance. This decision and its basis will be recorded and re</w:t>
      </w:r>
      <w:r w:rsidR="004D3D71">
        <w:rPr>
          <w:rFonts w:ascii="Century Gothic" w:hAnsi="Century Gothic"/>
          <w:sz w:val="22"/>
          <w:szCs w:val="22"/>
        </w:rPr>
        <w:t>ported to the Finance Committee</w:t>
      </w:r>
      <w:r w:rsidRPr="004D3D71">
        <w:rPr>
          <w:rFonts w:ascii="Century Gothic" w:hAnsi="Century Gothic"/>
          <w:sz w:val="22"/>
          <w:szCs w:val="22"/>
        </w:rPr>
        <w:t>.</w:t>
      </w:r>
    </w:p>
    <w:p w14:paraId="06C36A86" w14:textId="77777777" w:rsidR="00891B0D" w:rsidRPr="004D3D71" w:rsidRDefault="00891B0D" w:rsidP="00891B0D">
      <w:pPr>
        <w:widowControl w:val="0"/>
        <w:rPr>
          <w:rFonts w:ascii="Century Gothic" w:hAnsi="Century Gothic"/>
          <w:sz w:val="22"/>
          <w:szCs w:val="22"/>
        </w:rPr>
      </w:pPr>
      <w:r w:rsidRPr="004D3D71">
        <w:rPr>
          <w:rFonts w:ascii="Century Gothic" w:hAnsi="Century Gothic"/>
          <w:sz w:val="22"/>
          <w:szCs w:val="22"/>
        </w:rPr>
        <w:t> </w:t>
      </w:r>
    </w:p>
    <w:p w14:paraId="11DA5A31" w14:textId="77777777" w:rsidR="00EB6300" w:rsidRPr="004D3D71" w:rsidRDefault="00EB6300" w:rsidP="00EB6300">
      <w:pPr>
        <w:widowControl w:val="0"/>
        <w:spacing w:after="0"/>
        <w:rPr>
          <w:rFonts w:ascii="Century Gothic" w:hAnsi="Century Gothic"/>
          <w:sz w:val="22"/>
          <w:szCs w:val="22"/>
        </w:rPr>
      </w:pPr>
    </w:p>
    <w:p w14:paraId="00C2D688" w14:textId="77777777" w:rsidR="00EB6300" w:rsidRPr="004D3D71" w:rsidRDefault="00EB6300" w:rsidP="00EB6300">
      <w:pPr>
        <w:widowControl w:val="0"/>
        <w:spacing w:after="0"/>
        <w:rPr>
          <w:rFonts w:ascii="Century Gothic" w:hAnsi="Century Gothic"/>
          <w:sz w:val="22"/>
          <w:szCs w:val="22"/>
        </w:rPr>
      </w:pPr>
    </w:p>
    <w:p w14:paraId="4DACD2E2" w14:textId="77777777" w:rsidR="00EB6300" w:rsidRPr="004D3D71" w:rsidRDefault="00EB6300" w:rsidP="00EB6300">
      <w:pPr>
        <w:pStyle w:val="Heading1"/>
        <w:rPr>
          <w:rFonts w:ascii="Century Gothic" w:hAnsi="Century Gothic"/>
          <w:sz w:val="22"/>
          <w:szCs w:val="22"/>
        </w:rPr>
      </w:pPr>
      <w:bookmarkStart w:id="2" w:name="_Toc494184732"/>
    </w:p>
    <w:p w14:paraId="7A22F9C5" w14:textId="77777777" w:rsidR="00EB6300" w:rsidRDefault="00EB6300" w:rsidP="00EB6300">
      <w:pPr>
        <w:pStyle w:val="Heading1"/>
      </w:pPr>
    </w:p>
    <w:p w14:paraId="2AD505C9" w14:textId="77777777" w:rsidR="00EB6300" w:rsidRDefault="00EB6300" w:rsidP="00EB6300">
      <w:pPr>
        <w:pStyle w:val="Heading1"/>
      </w:pPr>
    </w:p>
    <w:p w14:paraId="494BB661" w14:textId="77777777" w:rsidR="00EB6300" w:rsidRDefault="00EB6300" w:rsidP="00EB6300">
      <w:pPr>
        <w:pStyle w:val="Heading1"/>
      </w:pPr>
    </w:p>
    <w:p w14:paraId="78A07037" w14:textId="77777777" w:rsidR="00EB6300" w:rsidRDefault="00EB6300" w:rsidP="00EB6300">
      <w:pPr>
        <w:pStyle w:val="Heading1"/>
      </w:pPr>
    </w:p>
    <w:p w14:paraId="3DFDEB09" w14:textId="77777777" w:rsidR="00EB6300" w:rsidRDefault="00EB6300" w:rsidP="00EB6300">
      <w:pPr>
        <w:pStyle w:val="Heading1"/>
      </w:pPr>
    </w:p>
    <w:p w14:paraId="512E9840" w14:textId="77777777" w:rsidR="00EB6300" w:rsidRDefault="00EB6300" w:rsidP="00EB6300">
      <w:pPr>
        <w:pStyle w:val="Heading1"/>
      </w:pPr>
    </w:p>
    <w:p w14:paraId="0393C33E" w14:textId="77777777" w:rsidR="00EB6300" w:rsidRDefault="00EB6300" w:rsidP="00EB6300">
      <w:pPr>
        <w:pStyle w:val="Heading1"/>
      </w:pPr>
    </w:p>
    <w:p w14:paraId="56B5DBE4" w14:textId="77777777" w:rsidR="00EB6300" w:rsidRDefault="00EB6300" w:rsidP="00EB6300">
      <w:pPr>
        <w:pStyle w:val="Heading1"/>
      </w:pPr>
    </w:p>
    <w:p w14:paraId="19C1A6C7" w14:textId="77777777" w:rsidR="00EB6300" w:rsidRDefault="00EB6300" w:rsidP="00EB6300">
      <w:pPr>
        <w:pStyle w:val="Heading1"/>
      </w:pPr>
    </w:p>
    <w:p w14:paraId="3527D7D1" w14:textId="77777777" w:rsidR="00EB6300" w:rsidRDefault="00EB6300" w:rsidP="00EB6300">
      <w:pPr>
        <w:pStyle w:val="Heading1"/>
      </w:pPr>
    </w:p>
    <w:bookmarkEnd w:id="2"/>
    <w:p w14:paraId="548F3741" w14:textId="77777777" w:rsidR="00EB6300" w:rsidRDefault="00EB6300" w:rsidP="00EB6300">
      <w:pPr>
        <w:rPr>
          <w:b/>
          <w:bCs/>
        </w:rPr>
      </w:pPr>
      <w:r w:rsidRPr="00DE570D">
        <w:br w:type="page"/>
      </w:r>
    </w:p>
    <w:p w14:paraId="154799A6" w14:textId="77777777" w:rsidR="00EB6300" w:rsidRPr="00413823" w:rsidRDefault="00EB6300" w:rsidP="00EB6300">
      <w:pPr>
        <w:pStyle w:val="6Abstract"/>
        <w:rPr>
          <w:lang w:val="en-GB"/>
        </w:rPr>
      </w:pPr>
    </w:p>
    <w:p w14:paraId="76DE3165" w14:textId="77777777" w:rsidR="00EB6300" w:rsidRDefault="00EB6300" w:rsidP="00EB6300"/>
    <w:p w14:paraId="4519E375" w14:textId="77777777" w:rsidR="00EB6300" w:rsidRDefault="00EB6300" w:rsidP="00EB6300">
      <w:pPr>
        <w:widowControl w:val="0"/>
        <w:spacing w:after="0"/>
      </w:pPr>
    </w:p>
    <w:p w14:paraId="0D37CB69" w14:textId="77777777" w:rsidR="00061F32" w:rsidRDefault="00061F32" w:rsidP="00A04188">
      <w:pPr>
        <w:widowControl w:val="0"/>
        <w:spacing w:after="0"/>
        <w:ind w:left="-851"/>
      </w:pPr>
    </w:p>
    <w:p w14:paraId="30832EB2" w14:textId="77777777" w:rsidR="00061F32" w:rsidRDefault="00061F32" w:rsidP="00061F32">
      <w:pPr>
        <w:widowControl w:val="0"/>
        <w:spacing w:after="0"/>
        <w:ind w:left="142"/>
      </w:pPr>
    </w:p>
    <w:p w14:paraId="33A33B4E" w14:textId="77777777" w:rsidR="00A04188" w:rsidRDefault="00A04188" w:rsidP="00061F32">
      <w:pPr>
        <w:widowControl w:val="0"/>
        <w:spacing w:after="0"/>
        <w:ind w:left="142"/>
        <w:rPr>
          <w:rFonts w:asciiTheme="minorHAnsi" w:hAnsiTheme="minorHAnsi" w:cs="Arial"/>
          <w:b/>
          <w:bCs/>
          <w:sz w:val="24"/>
          <w:szCs w:val="24"/>
        </w:rPr>
      </w:pPr>
    </w:p>
    <w:p w14:paraId="1826F49B" w14:textId="77777777" w:rsidR="00A04188" w:rsidRPr="00061F32" w:rsidRDefault="00A04188" w:rsidP="00EB6300">
      <w:pPr>
        <w:widowControl w:val="0"/>
        <w:spacing w:after="0"/>
        <w:ind w:left="-142" w:right="-875"/>
        <w:rPr>
          <w:rFonts w:asciiTheme="minorHAnsi" w:hAnsiTheme="minorHAnsi" w:cs="Arial"/>
          <w:b/>
          <w:bCs/>
          <w:sz w:val="24"/>
          <w:szCs w:val="24"/>
        </w:rPr>
      </w:pPr>
    </w:p>
    <w:sectPr w:rsidR="00A04188" w:rsidRPr="00061F32" w:rsidSect="00061F32">
      <w:pgSz w:w="11906" w:h="16838"/>
      <w:pgMar w:top="851" w:right="1440" w:bottom="144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 w15:restartNumberingAfterBreak="0">
    <w:nsid w:val="060230B6"/>
    <w:multiLevelType w:val="hybridMultilevel"/>
    <w:tmpl w:val="0ADAB51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 w15:restartNumberingAfterBreak="0">
    <w:nsid w:val="093D1AEC"/>
    <w:multiLevelType w:val="hybridMultilevel"/>
    <w:tmpl w:val="AD320940"/>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662E4D"/>
    <w:multiLevelType w:val="hybridMultilevel"/>
    <w:tmpl w:val="D42E77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EA6732"/>
    <w:multiLevelType w:val="hybridMultilevel"/>
    <w:tmpl w:val="6DA0FD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2A1AE1"/>
    <w:multiLevelType w:val="hybridMultilevel"/>
    <w:tmpl w:val="B7281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F173F7"/>
    <w:multiLevelType w:val="hybridMultilevel"/>
    <w:tmpl w:val="43D0E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406105"/>
    <w:multiLevelType w:val="hybridMultilevel"/>
    <w:tmpl w:val="7B7A5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ED01E3"/>
    <w:multiLevelType w:val="hybridMultilevel"/>
    <w:tmpl w:val="1166B49E"/>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4BA375D"/>
    <w:multiLevelType w:val="hybridMultilevel"/>
    <w:tmpl w:val="98AC8B78"/>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508512D"/>
    <w:multiLevelType w:val="hybridMultilevel"/>
    <w:tmpl w:val="F9EC54D8"/>
    <w:lvl w:ilvl="0" w:tplc="73A64C42">
      <w:start w:val="1"/>
      <w:numFmt w:val="decimal"/>
      <w:lvlText w:val="%1."/>
      <w:lvlJc w:val="left"/>
      <w:pPr>
        <w:ind w:left="720" w:hanging="72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C31E1D"/>
    <w:multiLevelType w:val="hybridMultilevel"/>
    <w:tmpl w:val="D7300DF2"/>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67F56B8"/>
    <w:multiLevelType w:val="hybridMultilevel"/>
    <w:tmpl w:val="57D299AC"/>
    <w:lvl w:ilvl="0" w:tplc="73A64C42">
      <w:start w:val="1"/>
      <w:numFmt w:val="decimal"/>
      <w:lvlText w:val="%1."/>
      <w:lvlJc w:val="left"/>
      <w:pPr>
        <w:ind w:left="720" w:hanging="72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E80B26"/>
    <w:multiLevelType w:val="hybridMultilevel"/>
    <w:tmpl w:val="C2D29238"/>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A72D48"/>
    <w:multiLevelType w:val="hybridMultilevel"/>
    <w:tmpl w:val="CCFA37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DB46511"/>
    <w:multiLevelType w:val="hybridMultilevel"/>
    <w:tmpl w:val="40BE172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6" w15:restartNumberingAfterBreak="0">
    <w:nsid w:val="3E22595C"/>
    <w:multiLevelType w:val="hybridMultilevel"/>
    <w:tmpl w:val="E9CE1F4E"/>
    <w:lvl w:ilvl="0" w:tplc="0809000F">
      <w:start w:val="1"/>
      <w:numFmt w:val="decimal"/>
      <w:lvlText w:val="%1."/>
      <w:lvlJc w:val="left"/>
      <w:pPr>
        <w:ind w:left="-131" w:hanging="360"/>
      </w:p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17" w15:restartNumberingAfterBreak="0">
    <w:nsid w:val="40135256"/>
    <w:multiLevelType w:val="hybridMultilevel"/>
    <w:tmpl w:val="B51C6496"/>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1E93794"/>
    <w:multiLevelType w:val="hybridMultilevel"/>
    <w:tmpl w:val="0218B6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3FA1FAB"/>
    <w:multiLevelType w:val="hybridMultilevel"/>
    <w:tmpl w:val="5A74ADB0"/>
    <w:lvl w:ilvl="0" w:tplc="1D92B9DA">
      <w:numFmt w:val="bullet"/>
      <w:lvlText w:val="•"/>
      <w:lvlJc w:val="left"/>
      <w:pPr>
        <w:ind w:left="2062" w:hanging="360"/>
      </w:pPr>
      <w:rPr>
        <w:rFonts w:ascii="Calibri" w:eastAsiaTheme="minorHAnsi" w:hAnsi="Calibri" w:cstheme="minorBidi" w:hint="default"/>
      </w:rPr>
    </w:lvl>
    <w:lvl w:ilvl="1" w:tplc="08090003" w:tentative="1">
      <w:start w:val="1"/>
      <w:numFmt w:val="bullet"/>
      <w:lvlText w:val="o"/>
      <w:lvlJc w:val="left"/>
      <w:pPr>
        <w:ind w:left="2782" w:hanging="360"/>
      </w:pPr>
      <w:rPr>
        <w:rFonts w:ascii="Courier New" w:hAnsi="Courier New" w:cs="Courier New" w:hint="default"/>
      </w:rPr>
    </w:lvl>
    <w:lvl w:ilvl="2" w:tplc="08090005" w:tentative="1">
      <w:start w:val="1"/>
      <w:numFmt w:val="bullet"/>
      <w:lvlText w:val=""/>
      <w:lvlJc w:val="left"/>
      <w:pPr>
        <w:ind w:left="3502" w:hanging="360"/>
      </w:pPr>
      <w:rPr>
        <w:rFonts w:ascii="Wingdings" w:hAnsi="Wingdings" w:hint="default"/>
      </w:rPr>
    </w:lvl>
    <w:lvl w:ilvl="3" w:tplc="08090001" w:tentative="1">
      <w:start w:val="1"/>
      <w:numFmt w:val="bullet"/>
      <w:lvlText w:val=""/>
      <w:lvlJc w:val="left"/>
      <w:pPr>
        <w:ind w:left="4222" w:hanging="360"/>
      </w:pPr>
      <w:rPr>
        <w:rFonts w:ascii="Symbol" w:hAnsi="Symbol" w:hint="default"/>
      </w:rPr>
    </w:lvl>
    <w:lvl w:ilvl="4" w:tplc="08090003" w:tentative="1">
      <w:start w:val="1"/>
      <w:numFmt w:val="bullet"/>
      <w:lvlText w:val="o"/>
      <w:lvlJc w:val="left"/>
      <w:pPr>
        <w:ind w:left="4942" w:hanging="360"/>
      </w:pPr>
      <w:rPr>
        <w:rFonts w:ascii="Courier New" w:hAnsi="Courier New" w:cs="Courier New" w:hint="default"/>
      </w:rPr>
    </w:lvl>
    <w:lvl w:ilvl="5" w:tplc="08090005" w:tentative="1">
      <w:start w:val="1"/>
      <w:numFmt w:val="bullet"/>
      <w:lvlText w:val=""/>
      <w:lvlJc w:val="left"/>
      <w:pPr>
        <w:ind w:left="5662" w:hanging="360"/>
      </w:pPr>
      <w:rPr>
        <w:rFonts w:ascii="Wingdings" w:hAnsi="Wingdings" w:hint="default"/>
      </w:rPr>
    </w:lvl>
    <w:lvl w:ilvl="6" w:tplc="08090001" w:tentative="1">
      <w:start w:val="1"/>
      <w:numFmt w:val="bullet"/>
      <w:lvlText w:val=""/>
      <w:lvlJc w:val="left"/>
      <w:pPr>
        <w:ind w:left="6382" w:hanging="360"/>
      </w:pPr>
      <w:rPr>
        <w:rFonts w:ascii="Symbol" w:hAnsi="Symbol" w:hint="default"/>
      </w:rPr>
    </w:lvl>
    <w:lvl w:ilvl="7" w:tplc="08090003" w:tentative="1">
      <w:start w:val="1"/>
      <w:numFmt w:val="bullet"/>
      <w:lvlText w:val="o"/>
      <w:lvlJc w:val="left"/>
      <w:pPr>
        <w:ind w:left="7102" w:hanging="360"/>
      </w:pPr>
      <w:rPr>
        <w:rFonts w:ascii="Courier New" w:hAnsi="Courier New" w:cs="Courier New" w:hint="default"/>
      </w:rPr>
    </w:lvl>
    <w:lvl w:ilvl="8" w:tplc="08090005" w:tentative="1">
      <w:start w:val="1"/>
      <w:numFmt w:val="bullet"/>
      <w:lvlText w:val=""/>
      <w:lvlJc w:val="left"/>
      <w:pPr>
        <w:ind w:left="7822" w:hanging="360"/>
      </w:pPr>
      <w:rPr>
        <w:rFonts w:ascii="Wingdings" w:hAnsi="Wingdings" w:hint="default"/>
      </w:rPr>
    </w:lvl>
  </w:abstractNum>
  <w:abstractNum w:abstractNumId="20" w15:restartNumberingAfterBreak="0">
    <w:nsid w:val="4566158B"/>
    <w:multiLevelType w:val="hybridMultilevel"/>
    <w:tmpl w:val="51EA120C"/>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5D413CE"/>
    <w:multiLevelType w:val="hybridMultilevel"/>
    <w:tmpl w:val="ED4291B0"/>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8FD5E0C"/>
    <w:multiLevelType w:val="hybridMultilevel"/>
    <w:tmpl w:val="57886D3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3" w15:restartNumberingAfterBreak="0">
    <w:nsid w:val="59A01884"/>
    <w:multiLevelType w:val="hybridMultilevel"/>
    <w:tmpl w:val="53AAFA6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D22123"/>
    <w:multiLevelType w:val="hybridMultilevel"/>
    <w:tmpl w:val="D7F2F44C"/>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AE83571"/>
    <w:multiLevelType w:val="hybridMultilevel"/>
    <w:tmpl w:val="F5240F5C"/>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C114AAB"/>
    <w:multiLevelType w:val="hybridMultilevel"/>
    <w:tmpl w:val="977C0370"/>
    <w:lvl w:ilvl="0" w:tplc="73A64C42">
      <w:start w:val="1"/>
      <w:numFmt w:val="decimal"/>
      <w:lvlText w:val="%1."/>
      <w:lvlJc w:val="left"/>
      <w:pPr>
        <w:ind w:left="720" w:hanging="72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DC226C"/>
    <w:multiLevelType w:val="hybridMultilevel"/>
    <w:tmpl w:val="77B86DC4"/>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99F36BA"/>
    <w:multiLevelType w:val="hybridMultilevel"/>
    <w:tmpl w:val="AE7409B8"/>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DA775FD"/>
    <w:multiLevelType w:val="hybridMultilevel"/>
    <w:tmpl w:val="668A55C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0" w15:restartNumberingAfterBreak="0">
    <w:nsid w:val="71360125"/>
    <w:multiLevelType w:val="hybridMultilevel"/>
    <w:tmpl w:val="A42EE57E"/>
    <w:lvl w:ilvl="0" w:tplc="A4DE72A4">
      <w:start w:val="1"/>
      <w:numFmt w:val="bullet"/>
      <w:lvlText w:val=""/>
      <w:lvlJc w:val="left"/>
      <w:pPr>
        <w:ind w:left="644" w:hanging="360"/>
      </w:pPr>
      <w:rPr>
        <w:rFonts w:ascii="Symbol" w:hAnsi="Symbol" w:hint="default"/>
        <w:color w:val="auto"/>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1" w15:restartNumberingAfterBreak="0">
    <w:nsid w:val="71743D66"/>
    <w:multiLevelType w:val="hybridMultilevel"/>
    <w:tmpl w:val="543AAD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D32710"/>
    <w:multiLevelType w:val="hybridMultilevel"/>
    <w:tmpl w:val="700AC614"/>
    <w:lvl w:ilvl="0" w:tplc="1D92B9DA">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FE2F58"/>
    <w:multiLevelType w:val="hybridMultilevel"/>
    <w:tmpl w:val="E63880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6D33D3E"/>
    <w:multiLevelType w:val="hybridMultilevel"/>
    <w:tmpl w:val="7E58649A"/>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F25732B"/>
    <w:multiLevelType w:val="hybridMultilevel"/>
    <w:tmpl w:val="20D286E2"/>
    <w:lvl w:ilvl="0" w:tplc="1D92B9DA">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5"/>
  </w:num>
  <w:num w:numId="2">
    <w:abstractNumId w:val="10"/>
  </w:num>
  <w:num w:numId="3">
    <w:abstractNumId w:val="5"/>
  </w:num>
  <w:num w:numId="4">
    <w:abstractNumId w:val="23"/>
  </w:num>
  <w:num w:numId="5">
    <w:abstractNumId w:val="11"/>
  </w:num>
  <w:num w:numId="6">
    <w:abstractNumId w:val="12"/>
  </w:num>
  <w:num w:numId="7">
    <w:abstractNumId w:val="19"/>
  </w:num>
  <w:num w:numId="8">
    <w:abstractNumId w:val="14"/>
  </w:num>
  <w:num w:numId="9">
    <w:abstractNumId w:val="29"/>
  </w:num>
  <w:num w:numId="10">
    <w:abstractNumId w:val="16"/>
  </w:num>
  <w:num w:numId="11">
    <w:abstractNumId w:val="22"/>
  </w:num>
  <w:num w:numId="12">
    <w:abstractNumId w:val="1"/>
  </w:num>
  <w:num w:numId="13">
    <w:abstractNumId w:val="31"/>
  </w:num>
  <w:num w:numId="14">
    <w:abstractNumId w:val="18"/>
  </w:num>
  <w:num w:numId="15">
    <w:abstractNumId w:val="6"/>
  </w:num>
  <w:num w:numId="16">
    <w:abstractNumId w:val="3"/>
  </w:num>
  <w:num w:numId="17">
    <w:abstractNumId w:val="26"/>
  </w:num>
  <w:num w:numId="18">
    <w:abstractNumId w:val="25"/>
  </w:num>
  <w:num w:numId="19">
    <w:abstractNumId w:val="32"/>
  </w:num>
  <w:num w:numId="20">
    <w:abstractNumId w:val="33"/>
  </w:num>
  <w:num w:numId="21">
    <w:abstractNumId w:val="7"/>
  </w:num>
  <w:num w:numId="22">
    <w:abstractNumId w:val="28"/>
  </w:num>
  <w:num w:numId="23">
    <w:abstractNumId w:val="21"/>
  </w:num>
  <w:num w:numId="24">
    <w:abstractNumId w:val="13"/>
  </w:num>
  <w:num w:numId="25">
    <w:abstractNumId w:val="4"/>
  </w:num>
  <w:num w:numId="26">
    <w:abstractNumId w:val="2"/>
  </w:num>
  <w:num w:numId="27">
    <w:abstractNumId w:val="34"/>
  </w:num>
  <w:num w:numId="28">
    <w:abstractNumId w:val="9"/>
  </w:num>
  <w:num w:numId="29">
    <w:abstractNumId w:val="24"/>
  </w:num>
  <w:num w:numId="30">
    <w:abstractNumId w:val="27"/>
  </w:num>
  <w:num w:numId="31">
    <w:abstractNumId w:val="17"/>
  </w:num>
  <w:num w:numId="32">
    <w:abstractNumId w:val="20"/>
  </w:num>
  <w:num w:numId="33">
    <w:abstractNumId w:val="8"/>
  </w:num>
  <w:num w:numId="34">
    <w:abstractNumId w:val="15"/>
  </w:num>
  <w:num w:numId="35">
    <w:abstractNumId w:val="0"/>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188"/>
    <w:rsid w:val="00061F32"/>
    <w:rsid w:val="000A5190"/>
    <w:rsid w:val="00110AC4"/>
    <w:rsid w:val="001634E9"/>
    <w:rsid w:val="00177B65"/>
    <w:rsid w:val="001D656B"/>
    <w:rsid w:val="002449EE"/>
    <w:rsid w:val="002D0EE0"/>
    <w:rsid w:val="00357878"/>
    <w:rsid w:val="00460FA3"/>
    <w:rsid w:val="004D0C7D"/>
    <w:rsid w:val="004D3D71"/>
    <w:rsid w:val="00571F20"/>
    <w:rsid w:val="00641831"/>
    <w:rsid w:val="006543E0"/>
    <w:rsid w:val="006F6BB2"/>
    <w:rsid w:val="007B4921"/>
    <w:rsid w:val="00891B0D"/>
    <w:rsid w:val="00893A53"/>
    <w:rsid w:val="00A01B21"/>
    <w:rsid w:val="00A04188"/>
    <w:rsid w:val="00AE5F25"/>
    <w:rsid w:val="00B50127"/>
    <w:rsid w:val="00C53CE7"/>
    <w:rsid w:val="00C67120"/>
    <w:rsid w:val="00C86961"/>
    <w:rsid w:val="00CD4A65"/>
    <w:rsid w:val="00D1365F"/>
    <w:rsid w:val="00D452AF"/>
    <w:rsid w:val="00E4153F"/>
    <w:rsid w:val="00EB63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2FF4F"/>
  <w15:docId w15:val="{DE468963-9255-4F44-B23A-02651EC37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4188"/>
    <w:pPr>
      <w:spacing w:after="120" w:line="285" w:lineRule="auto"/>
    </w:pPr>
    <w:rPr>
      <w:rFonts w:ascii="Calibri" w:eastAsia="Times New Roman" w:hAnsi="Calibri" w:cs="Times New Roman"/>
      <w:color w:val="000000"/>
      <w:kern w:val="28"/>
      <w:sz w:val="20"/>
      <w:szCs w:val="20"/>
      <w:lang w:eastAsia="en-GB"/>
    </w:rPr>
  </w:style>
  <w:style w:type="paragraph" w:styleId="Heading1">
    <w:name w:val="heading 1"/>
    <w:basedOn w:val="Normal"/>
    <w:next w:val="6Abstract"/>
    <w:link w:val="Heading1Char"/>
    <w:uiPriority w:val="8"/>
    <w:qFormat/>
    <w:rsid w:val="00EB6300"/>
    <w:pPr>
      <w:spacing w:before="120" w:line="240" w:lineRule="auto"/>
      <w:outlineLvl w:val="0"/>
    </w:pPr>
    <w:rPr>
      <w:rFonts w:ascii="Arial" w:eastAsia="Calibri" w:hAnsi="Arial" w:cs="Arial"/>
      <w:b/>
      <w:color w:val="FF1F64"/>
      <w:kern w:val="0"/>
      <w:sz w:val="28"/>
      <w:szCs w:val="36"/>
      <w:lang w:eastAsia="en-US"/>
    </w:rPr>
  </w:style>
  <w:style w:type="paragraph" w:styleId="Heading3">
    <w:name w:val="heading 3"/>
    <w:basedOn w:val="Normal"/>
    <w:next w:val="Normal"/>
    <w:link w:val="Heading3Char"/>
    <w:uiPriority w:val="9"/>
    <w:semiHidden/>
    <w:unhideWhenUsed/>
    <w:qFormat/>
    <w:rsid w:val="00EB6300"/>
    <w:pPr>
      <w:keepNext/>
      <w:keepLines/>
      <w:spacing w:before="40" w:after="0"/>
      <w:outlineLvl w:val="2"/>
    </w:pPr>
    <w:rPr>
      <w:rFonts w:asciiTheme="minorHAnsi" w:eastAsia="MS Gothic" w:hAnsiTheme="minorHAnsi" w:cs="Arial"/>
      <w:b/>
      <w:bCs/>
      <w:color w:val="7F7F7F"/>
      <w:kern w:val="0"/>
      <w:sz w:val="24"/>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4188"/>
    <w:pPr>
      <w:spacing w:after="0" w:line="240" w:lineRule="auto"/>
    </w:pPr>
  </w:style>
  <w:style w:type="character" w:styleId="Hyperlink">
    <w:name w:val="Hyperlink"/>
    <w:uiPriority w:val="99"/>
    <w:unhideWhenUsed/>
    <w:rsid w:val="00A04188"/>
    <w:rPr>
      <w:color w:val="0000FF"/>
      <w:u w:val="single"/>
    </w:rPr>
  </w:style>
  <w:style w:type="paragraph" w:styleId="ListParagraph">
    <w:name w:val="List Paragraph"/>
    <w:basedOn w:val="Normal"/>
    <w:uiPriority w:val="34"/>
    <w:qFormat/>
    <w:rsid w:val="00177B65"/>
    <w:pPr>
      <w:ind w:left="720"/>
      <w:contextualSpacing/>
    </w:pPr>
  </w:style>
  <w:style w:type="character" w:styleId="Strong">
    <w:name w:val="Strong"/>
    <w:basedOn w:val="DefaultParagraphFont"/>
    <w:uiPriority w:val="22"/>
    <w:qFormat/>
    <w:rsid w:val="00D452AF"/>
    <w:rPr>
      <w:b/>
      <w:bCs/>
    </w:rPr>
  </w:style>
  <w:style w:type="character" w:customStyle="1" w:styleId="Heading1Char">
    <w:name w:val="Heading 1 Char"/>
    <w:basedOn w:val="DefaultParagraphFont"/>
    <w:link w:val="Heading1"/>
    <w:uiPriority w:val="8"/>
    <w:rsid w:val="00EB6300"/>
    <w:rPr>
      <w:rFonts w:ascii="Arial" w:eastAsia="Calibri" w:hAnsi="Arial" w:cs="Arial"/>
      <w:b/>
      <w:color w:val="FF1F64"/>
      <w:sz w:val="28"/>
      <w:szCs w:val="36"/>
    </w:rPr>
  </w:style>
  <w:style w:type="character" w:customStyle="1" w:styleId="Heading3Char">
    <w:name w:val="Heading 3 Char"/>
    <w:link w:val="Heading3"/>
    <w:uiPriority w:val="9"/>
    <w:rsid w:val="00EB6300"/>
    <w:rPr>
      <w:rFonts w:eastAsia="MS Gothic" w:cs="Arial"/>
      <w:b/>
      <w:bCs/>
      <w:color w:val="7F7F7F"/>
      <w:sz w:val="24"/>
      <w:szCs w:val="32"/>
      <w:lang w:val="en-US" w:eastAsia="en-US"/>
    </w:rPr>
  </w:style>
  <w:style w:type="paragraph" w:customStyle="1" w:styleId="1bodycopy10pt">
    <w:name w:val="1 body copy 10pt"/>
    <w:basedOn w:val="Normal"/>
    <w:link w:val="1bodycopy10ptChar"/>
    <w:qFormat/>
    <w:rsid w:val="00EB6300"/>
    <w:pPr>
      <w:spacing w:line="240" w:lineRule="auto"/>
    </w:pPr>
    <w:rPr>
      <w:rFonts w:ascii="Arial" w:eastAsia="MS Mincho" w:hAnsi="Arial"/>
      <w:color w:val="auto"/>
      <w:kern w:val="0"/>
      <w:szCs w:val="24"/>
      <w:lang w:val="en-US" w:eastAsia="en-US"/>
    </w:rPr>
  </w:style>
  <w:style w:type="character" w:customStyle="1" w:styleId="1bodycopy10ptChar">
    <w:name w:val="1 body copy 10pt Char"/>
    <w:link w:val="1bodycopy10pt"/>
    <w:rsid w:val="00EB6300"/>
    <w:rPr>
      <w:rFonts w:ascii="Arial" w:eastAsia="MS Mincho" w:hAnsi="Arial" w:cs="Times New Roman"/>
      <w:sz w:val="20"/>
      <w:szCs w:val="24"/>
      <w:lang w:val="en-US"/>
    </w:rPr>
  </w:style>
  <w:style w:type="paragraph" w:customStyle="1" w:styleId="6Abstract">
    <w:name w:val="6 Abstract"/>
    <w:qFormat/>
    <w:rsid w:val="00EB6300"/>
    <w:pPr>
      <w:spacing w:after="240" w:line="259" w:lineRule="auto"/>
    </w:pPr>
    <w:rPr>
      <w:rFonts w:ascii="Arial" w:eastAsia="MS Mincho" w:hAnsi="Arial" w:cs="Times New Roman"/>
      <w:sz w:val="28"/>
      <w:szCs w:val="28"/>
      <w:lang w:val="en-US"/>
    </w:rPr>
  </w:style>
  <w:style w:type="paragraph" w:customStyle="1" w:styleId="Text">
    <w:name w:val="Text"/>
    <w:basedOn w:val="BodyText"/>
    <w:link w:val="TextChar"/>
    <w:qFormat/>
    <w:rsid w:val="00EB6300"/>
    <w:pPr>
      <w:spacing w:line="240" w:lineRule="auto"/>
    </w:pPr>
    <w:rPr>
      <w:rFonts w:ascii="Arial" w:eastAsia="MS Mincho" w:hAnsi="Arial" w:cs="Arial"/>
      <w:color w:val="auto"/>
      <w:kern w:val="0"/>
      <w:lang w:val="en-US" w:eastAsia="en-US"/>
    </w:rPr>
  </w:style>
  <w:style w:type="character" w:customStyle="1" w:styleId="TextChar">
    <w:name w:val="Text Char"/>
    <w:link w:val="Text"/>
    <w:rsid w:val="00EB6300"/>
    <w:rPr>
      <w:rFonts w:ascii="Arial" w:eastAsia="MS Mincho" w:hAnsi="Arial" w:cs="Arial"/>
      <w:sz w:val="20"/>
      <w:szCs w:val="20"/>
      <w:lang w:val="en-US"/>
    </w:rPr>
  </w:style>
  <w:style w:type="paragraph" w:customStyle="1" w:styleId="TableHeading">
    <w:name w:val="TableHeading"/>
    <w:basedOn w:val="1bodycopy10pt"/>
    <w:link w:val="TableHeadingChar"/>
    <w:qFormat/>
    <w:rsid w:val="00EB6300"/>
    <w:pPr>
      <w:spacing w:after="0"/>
    </w:pPr>
  </w:style>
  <w:style w:type="character" w:customStyle="1" w:styleId="TableHeadingChar">
    <w:name w:val="TableHeading Char"/>
    <w:link w:val="TableHeading"/>
    <w:rsid w:val="00EB6300"/>
    <w:rPr>
      <w:rFonts w:ascii="Arial" w:eastAsia="MS Mincho" w:hAnsi="Arial" w:cs="Times New Roman"/>
      <w:sz w:val="20"/>
      <w:szCs w:val="24"/>
      <w:lang w:val="en-US"/>
    </w:rPr>
  </w:style>
  <w:style w:type="paragraph" w:customStyle="1" w:styleId="Tablebodycopy">
    <w:name w:val="Table body copy"/>
    <w:basedOn w:val="1bodycopy10pt"/>
    <w:qFormat/>
    <w:rsid w:val="00EB6300"/>
    <w:pPr>
      <w:keepLines/>
      <w:spacing w:after="60"/>
      <w:textboxTightWrap w:val="allLines"/>
    </w:pPr>
  </w:style>
  <w:style w:type="paragraph" w:customStyle="1" w:styleId="Bulletedcopylevel2">
    <w:name w:val="Bulleted copy level 2"/>
    <w:basedOn w:val="1bodycopy10pt"/>
    <w:qFormat/>
    <w:rsid w:val="00EB6300"/>
    <w:pPr>
      <w:numPr>
        <w:numId w:val="35"/>
      </w:numPr>
      <w:ind w:left="720" w:hanging="360"/>
    </w:pPr>
  </w:style>
  <w:style w:type="paragraph" w:customStyle="1" w:styleId="Caption1">
    <w:name w:val="Caption 1"/>
    <w:basedOn w:val="Normal"/>
    <w:qFormat/>
    <w:rsid w:val="00EB6300"/>
    <w:pPr>
      <w:spacing w:before="120" w:line="240" w:lineRule="auto"/>
    </w:pPr>
    <w:rPr>
      <w:rFonts w:ascii="Arial" w:eastAsia="MS Mincho" w:hAnsi="Arial"/>
      <w:i/>
      <w:color w:val="F15F22"/>
      <w:kern w:val="0"/>
      <w:szCs w:val="24"/>
      <w:lang w:val="en-US" w:eastAsia="en-US"/>
    </w:rPr>
  </w:style>
  <w:style w:type="character" w:customStyle="1" w:styleId="Heading3Char1">
    <w:name w:val="Heading 3 Char1"/>
    <w:basedOn w:val="DefaultParagraphFont"/>
    <w:uiPriority w:val="9"/>
    <w:semiHidden/>
    <w:rsid w:val="00EB6300"/>
    <w:rPr>
      <w:rFonts w:asciiTheme="majorHAnsi" w:eastAsiaTheme="majorEastAsia" w:hAnsiTheme="majorHAnsi" w:cstheme="majorBidi"/>
      <w:color w:val="243F60" w:themeColor="accent1" w:themeShade="7F"/>
      <w:kern w:val="28"/>
      <w:sz w:val="24"/>
      <w:szCs w:val="24"/>
      <w:lang w:eastAsia="en-GB"/>
    </w:rPr>
  </w:style>
  <w:style w:type="paragraph" w:styleId="BodyText">
    <w:name w:val="Body Text"/>
    <w:basedOn w:val="Normal"/>
    <w:link w:val="BodyTextChar"/>
    <w:uiPriority w:val="99"/>
    <w:semiHidden/>
    <w:unhideWhenUsed/>
    <w:rsid w:val="00EB6300"/>
  </w:style>
  <w:style w:type="character" w:customStyle="1" w:styleId="BodyTextChar">
    <w:name w:val="Body Text Char"/>
    <w:basedOn w:val="DefaultParagraphFont"/>
    <w:link w:val="BodyText"/>
    <w:uiPriority w:val="99"/>
    <w:semiHidden/>
    <w:rsid w:val="00EB6300"/>
    <w:rPr>
      <w:rFonts w:ascii="Calibri" w:eastAsia="Times New Roman" w:hAnsi="Calibri" w:cs="Times New Roman"/>
      <w:color w:val="000000"/>
      <w:kern w:val="28"/>
      <w:sz w:val="20"/>
      <w:szCs w:val="20"/>
      <w:lang w:eastAsia="en-GB"/>
    </w:rPr>
  </w:style>
  <w:style w:type="paragraph" w:customStyle="1" w:styleId="Default">
    <w:name w:val="Default"/>
    <w:rsid w:val="00891B0D"/>
    <w:pPr>
      <w:spacing w:after="0" w:line="280" w:lineRule="auto"/>
    </w:pPr>
    <w:rPr>
      <w:rFonts w:ascii="Arial" w:eastAsia="Times New Roman" w:hAnsi="Arial" w:cs="Arial"/>
      <w:color w:val="000000"/>
      <w:kern w:val="28"/>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259405">
      <w:bodyDiv w:val="1"/>
      <w:marLeft w:val="0"/>
      <w:marRight w:val="0"/>
      <w:marTop w:val="0"/>
      <w:marBottom w:val="0"/>
      <w:divBdr>
        <w:top w:val="none" w:sz="0" w:space="0" w:color="auto"/>
        <w:left w:val="none" w:sz="0" w:space="0" w:color="auto"/>
        <w:bottom w:val="none" w:sz="0" w:space="0" w:color="auto"/>
        <w:right w:val="none" w:sz="0" w:space="0" w:color="auto"/>
      </w:divBdr>
    </w:div>
    <w:div w:id="1512915902">
      <w:bodyDiv w:val="1"/>
      <w:marLeft w:val="0"/>
      <w:marRight w:val="0"/>
      <w:marTop w:val="0"/>
      <w:marBottom w:val="0"/>
      <w:divBdr>
        <w:top w:val="none" w:sz="0" w:space="0" w:color="auto"/>
        <w:left w:val="none" w:sz="0" w:space="0" w:color="auto"/>
        <w:bottom w:val="none" w:sz="0" w:space="0" w:color="auto"/>
        <w:right w:val="none" w:sz="0" w:space="0" w:color="auto"/>
      </w:divBdr>
    </w:div>
    <w:div w:id="177054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911</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Staffordshire CC</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Calloway</dc:creator>
  <cp:lastModifiedBy>Donna Calloway</cp:lastModifiedBy>
  <cp:revision>3</cp:revision>
  <cp:lastPrinted>2023-02-15T11:53:00Z</cp:lastPrinted>
  <dcterms:created xsi:type="dcterms:W3CDTF">2025-07-26T11:03:00Z</dcterms:created>
  <dcterms:modified xsi:type="dcterms:W3CDTF">2026-02-16T09:20:00Z</dcterms:modified>
</cp:coreProperties>
</file>