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2E38" w14:textId="2AC649E4" w:rsidR="00BF43F8" w:rsidRDefault="00CF2FAD" w:rsidP="07C919E5">
      <w:pPr>
        <w:spacing w:line="228" w:lineRule="auto"/>
        <w:jc w:val="center"/>
        <w:rPr>
          <w:b/>
          <w:bCs/>
          <w:sz w:val="28"/>
          <w:szCs w:val="28"/>
        </w:rPr>
      </w:pPr>
      <w:bookmarkStart w:id="0" w:name="_Hlk75766286"/>
      <w:r w:rsidRPr="07C919E5">
        <w:rPr>
          <w:b/>
          <w:bCs/>
          <w:sz w:val="28"/>
          <w:szCs w:val="28"/>
        </w:rPr>
        <w:t>Bridging</w:t>
      </w:r>
      <w:r w:rsidR="00BF43F8" w:rsidRPr="07C919E5">
        <w:rPr>
          <w:b/>
          <w:bCs/>
          <w:sz w:val="28"/>
          <w:szCs w:val="28"/>
        </w:rPr>
        <w:t xml:space="preserve"> Work - Summer 202</w:t>
      </w:r>
      <w:r w:rsidR="00950CF4">
        <w:rPr>
          <w:b/>
          <w:bCs/>
          <w:sz w:val="28"/>
          <w:szCs w:val="28"/>
        </w:rPr>
        <w:t>6</w:t>
      </w:r>
      <w:r w:rsidR="00BF43F8" w:rsidRPr="07C919E5">
        <w:rPr>
          <w:b/>
          <w:bCs/>
          <w:sz w:val="28"/>
          <w:szCs w:val="28"/>
        </w:rPr>
        <w:t>:</w:t>
      </w:r>
    </w:p>
    <w:bookmarkEnd w:id="0"/>
    <w:p w14:paraId="72AEEE99" w14:textId="2D491DCB" w:rsidR="00123E14" w:rsidRPr="00EA50DC" w:rsidRDefault="00DC3B4E" w:rsidP="00EA50DC">
      <w:pPr>
        <w:jc w:val="center"/>
        <w:rPr>
          <w:b/>
        </w:rPr>
      </w:pPr>
      <w:r>
        <w:rPr>
          <w:b/>
          <w:sz w:val="24"/>
        </w:rPr>
        <w:t>MEDIA STUDIES</w:t>
      </w:r>
    </w:p>
    <w:p w14:paraId="5DAB6C7B" w14:textId="77777777" w:rsidR="00EA50DC" w:rsidRDefault="00EA50DC"/>
    <w:p w14:paraId="02EB378F" w14:textId="77777777" w:rsidR="00EA50DC" w:rsidRDefault="00EA50DC"/>
    <w:p w14:paraId="4C29ACE6" w14:textId="5135A10C" w:rsidR="00EA50DC" w:rsidRPr="00EA50DC" w:rsidRDefault="00EA50DC" w:rsidP="00328D8E">
      <w:pPr>
        <w:tabs>
          <w:tab w:val="left" w:pos="3969"/>
        </w:tabs>
        <w:rPr>
          <w:b/>
          <w:bCs/>
          <w:highlight w:val="yellow"/>
        </w:rPr>
      </w:pPr>
      <w:r w:rsidRPr="00328D8E">
        <w:rPr>
          <w:b/>
          <w:bCs/>
        </w:rPr>
        <w:t xml:space="preserve">Exam Board:  </w:t>
      </w:r>
      <w:r w:rsidR="00976415" w:rsidRPr="00328D8E">
        <w:rPr>
          <w:b/>
          <w:bCs/>
        </w:rPr>
        <w:t>OCR</w:t>
      </w:r>
      <w:r w:rsidR="00B06D74">
        <w:rPr>
          <w:b/>
        </w:rPr>
        <w:tab/>
      </w:r>
      <w:r w:rsidR="00B06D74" w:rsidRPr="00328D8E">
        <w:rPr>
          <w:b/>
          <w:bCs/>
        </w:rPr>
        <w:t>Specification:</w:t>
      </w:r>
      <w:r w:rsidR="72B0BC57" w:rsidRPr="00328D8E">
        <w:rPr>
          <w:rFonts w:ascii="Times New Roman" w:hAnsi="Times New Roman" w:cs="Times New Roman"/>
          <w:b/>
          <w:bCs/>
          <w:szCs w:val="22"/>
        </w:rPr>
        <w:t xml:space="preserve"> </w:t>
      </w:r>
      <w:r w:rsidR="72B0BC57" w:rsidRPr="00328D8E">
        <w:rPr>
          <w:rFonts w:eastAsia="Arial"/>
          <w:b/>
          <w:bCs/>
          <w:szCs w:val="22"/>
        </w:rPr>
        <w:t>H4</w:t>
      </w:r>
      <w:r w:rsidR="00DC3B4E">
        <w:rPr>
          <w:rFonts w:eastAsia="Arial"/>
          <w:b/>
          <w:bCs/>
          <w:szCs w:val="22"/>
        </w:rPr>
        <w:t>09</w:t>
      </w:r>
    </w:p>
    <w:p w14:paraId="6A05A809" w14:textId="77777777" w:rsidR="00EA50DC" w:rsidRDefault="00EA50DC"/>
    <w:p w14:paraId="5A39BBE3" w14:textId="77777777" w:rsidR="00EA50DC" w:rsidRDefault="00EA50DC"/>
    <w:p w14:paraId="4E1B16CF" w14:textId="1942E9F2" w:rsidR="00DC3B4E" w:rsidRPr="008E5580" w:rsidRDefault="00DC3B4E" w:rsidP="008E5580">
      <w:pPr>
        <w:pStyle w:val="ListParagraph"/>
        <w:numPr>
          <w:ilvl w:val="0"/>
          <w:numId w:val="2"/>
        </w:numPr>
        <w:rPr>
          <w:b/>
          <w:sz w:val="24"/>
          <w:u w:val="single"/>
        </w:rPr>
      </w:pPr>
      <w:r w:rsidRPr="008E5580">
        <w:rPr>
          <w:b/>
          <w:sz w:val="24"/>
          <w:u w:val="single"/>
        </w:rPr>
        <w:t>Long Form Television Drama (LFTVD)</w:t>
      </w:r>
    </w:p>
    <w:p w14:paraId="48E28632" w14:textId="354304F4" w:rsidR="00DC3B4E" w:rsidRDefault="00DC3B4E" w:rsidP="002E102F">
      <w:pPr>
        <w:rPr>
          <w:b/>
          <w:sz w:val="24"/>
        </w:rPr>
      </w:pPr>
    </w:p>
    <w:p w14:paraId="5CF7B67A" w14:textId="77777777" w:rsidR="00DC3B4E" w:rsidRDefault="00DC3B4E" w:rsidP="002E102F">
      <w:pPr>
        <w:rPr>
          <w:sz w:val="24"/>
        </w:rPr>
      </w:pPr>
      <w:r w:rsidRPr="00DC3B4E">
        <w:rPr>
          <w:sz w:val="24"/>
        </w:rPr>
        <w:t>Pick an LFTVD of your choosing and consider the social, cultural and political implications that are</w:t>
      </w:r>
      <w:r w:rsidRPr="00DC3B4E">
        <w:rPr>
          <w:sz w:val="24"/>
        </w:rPr>
        <w:br/>
      </w:r>
      <w:proofErr w:type="spellStart"/>
      <w:r w:rsidRPr="00DC3B4E">
        <w:rPr>
          <w:sz w:val="24"/>
        </w:rPr>
        <w:t>i</w:t>
      </w:r>
      <w:proofErr w:type="spellEnd"/>
      <w:r w:rsidRPr="00DC3B4E">
        <w:rPr>
          <w:sz w:val="24"/>
        </w:rPr>
        <w:t>) represented in the narrative</w:t>
      </w:r>
      <w:r w:rsidRPr="00DC3B4E">
        <w:rPr>
          <w:sz w:val="24"/>
        </w:rPr>
        <w:br/>
        <w:t xml:space="preserve">ii) </w:t>
      </w:r>
      <w:r>
        <w:rPr>
          <w:sz w:val="24"/>
        </w:rPr>
        <w:t>developed from the show</w:t>
      </w:r>
      <w:r>
        <w:rPr>
          <w:sz w:val="24"/>
        </w:rPr>
        <w:br/>
        <w:t xml:space="preserve">iii) </w:t>
      </w:r>
      <w:proofErr w:type="spellStart"/>
      <w:r>
        <w:rPr>
          <w:sz w:val="24"/>
        </w:rPr>
        <w:t>intertextualised</w:t>
      </w:r>
      <w:proofErr w:type="spellEnd"/>
      <w:r>
        <w:rPr>
          <w:sz w:val="24"/>
        </w:rPr>
        <w:t xml:space="preserve"> in other forms of media</w:t>
      </w:r>
    </w:p>
    <w:p w14:paraId="409A5BED" w14:textId="77777777" w:rsidR="00DC3B4E" w:rsidRDefault="00DC3B4E" w:rsidP="002E102F">
      <w:pPr>
        <w:rPr>
          <w:sz w:val="24"/>
        </w:rPr>
      </w:pPr>
    </w:p>
    <w:p w14:paraId="6C9168A1" w14:textId="0E36721A" w:rsidR="00FC2D7E" w:rsidRPr="00252D56" w:rsidRDefault="00DC3B4E" w:rsidP="002E102F">
      <w:pPr>
        <w:rPr>
          <w:i/>
          <w:sz w:val="24"/>
        </w:rPr>
      </w:pPr>
      <w:r w:rsidRPr="00A75D95">
        <w:rPr>
          <w:b/>
          <w:bCs/>
          <w:i/>
          <w:sz w:val="24"/>
          <w:highlight w:val="yellow"/>
        </w:rPr>
        <w:t>You will be presenting</w:t>
      </w:r>
      <w:r w:rsidR="00252D56" w:rsidRPr="00A75D95">
        <w:rPr>
          <w:b/>
          <w:bCs/>
          <w:i/>
          <w:sz w:val="24"/>
          <w:highlight w:val="yellow"/>
        </w:rPr>
        <w:t xml:space="preserve"> your findings</w:t>
      </w:r>
      <w:r w:rsidRPr="00A75D95">
        <w:rPr>
          <w:b/>
          <w:bCs/>
          <w:i/>
          <w:sz w:val="24"/>
          <w:highlight w:val="yellow"/>
        </w:rPr>
        <w:t xml:space="preserve"> to the class, the first lesson back in September.</w:t>
      </w:r>
      <w:r w:rsidRPr="00252D56">
        <w:rPr>
          <w:i/>
          <w:sz w:val="24"/>
        </w:rPr>
        <w:t xml:space="preserve"> You may use a PPT for support, however there should be no more than a few sentences on a slide – rea</w:t>
      </w:r>
      <w:r w:rsidR="00FC2D7E" w:rsidRPr="00252D56">
        <w:rPr>
          <w:i/>
          <w:sz w:val="24"/>
        </w:rPr>
        <w:t>d</w:t>
      </w:r>
      <w:r w:rsidRPr="00252D56">
        <w:rPr>
          <w:i/>
          <w:sz w:val="24"/>
        </w:rPr>
        <w:t xml:space="preserve">ing from a slide </w:t>
      </w:r>
      <w:r w:rsidR="00FC2D7E" w:rsidRPr="00252D56">
        <w:rPr>
          <w:b/>
          <w:i/>
          <w:sz w:val="24"/>
          <w:u w:val="single"/>
        </w:rPr>
        <w:t>does not</w:t>
      </w:r>
      <w:r w:rsidRPr="00252D56">
        <w:rPr>
          <w:i/>
          <w:sz w:val="24"/>
        </w:rPr>
        <w:t xml:space="preserve"> count as </w:t>
      </w:r>
      <w:r w:rsidR="00FC2D7E" w:rsidRPr="00252D56">
        <w:rPr>
          <w:i/>
          <w:sz w:val="24"/>
        </w:rPr>
        <w:t>presenting</w:t>
      </w:r>
      <w:r w:rsidRPr="00252D56">
        <w:rPr>
          <w:i/>
          <w:sz w:val="24"/>
        </w:rPr>
        <w:t>.</w:t>
      </w:r>
      <w:r w:rsidR="00D258B0">
        <w:rPr>
          <w:i/>
          <w:sz w:val="24"/>
        </w:rPr>
        <w:t xml:space="preserve"> You can embed clips to aid your analysis.</w:t>
      </w:r>
    </w:p>
    <w:p w14:paraId="2631EFD8" w14:textId="77777777" w:rsidR="00FC2D7E" w:rsidRPr="00252D56" w:rsidRDefault="00FC2D7E" w:rsidP="002E102F">
      <w:pPr>
        <w:rPr>
          <w:i/>
          <w:sz w:val="24"/>
        </w:rPr>
      </w:pPr>
    </w:p>
    <w:p w14:paraId="3596A92B" w14:textId="77777777" w:rsidR="00D66088" w:rsidRDefault="00D66088" w:rsidP="00D66088">
      <w:pPr>
        <w:rPr>
          <w:b/>
          <w:sz w:val="24"/>
          <w:highlight w:val="yellow"/>
        </w:rPr>
      </w:pPr>
    </w:p>
    <w:p w14:paraId="0D753E7A" w14:textId="58955388" w:rsidR="00252D56" w:rsidRPr="00252D56" w:rsidRDefault="00252D56" w:rsidP="00252D56">
      <w:pPr>
        <w:pStyle w:val="ListParagraph"/>
        <w:numPr>
          <w:ilvl w:val="0"/>
          <w:numId w:val="2"/>
        </w:numPr>
        <w:rPr>
          <w:b/>
          <w:sz w:val="24"/>
          <w:u w:val="single"/>
        </w:rPr>
      </w:pPr>
      <w:r w:rsidRPr="00252D56">
        <w:rPr>
          <w:b/>
          <w:sz w:val="24"/>
          <w:u w:val="single"/>
        </w:rPr>
        <w:t>Newspapers</w:t>
      </w:r>
    </w:p>
    <w:p w14:paraId="4FE160E7" w14:textId="77777777" w:rsidR="008E5580" w:rsidRDefault="008E5580" w:rsidP="002E102F">
      <w:pPr>
        <w:rPr>
          <w:b/>
          <w:sz w:val="24"/>
        </w:rPr>
      </w:pPr>
    </w:p>
    <w:p w14:paraId="0C9DAB0D" w14:textId="31360970" w:rsidR="008E5580" w:rsidRPr="00252D56" w:rsidRDefault="008E5580" w:rsidP="00252D56">
      <w:pPr>
        <w:rPr>
          <w:sz w:val="24"/>
        </w:rPr>
      </w:pPr>
      <w:r w:rsidRPr="00252D56">
        <w:rPr>
          <w:sz w:val="24"/>
        </w:rPr>
        <w:t>Look at the follow</w:t>
      </w:r>
      <w:r w:rsidR="00252D56" w:rsidRPr="00252D56">
        <w:rPr>
          <w:sz w:val="24"/>
        </w:rPr>
        <w:t>ing</w:t>
      </w:r>
      <w:r w:rsidRPr="00252D56">
        <w:rPr>
          <w:sz w:val="24"/>
        </w:rPr>
        <w:t xml:space="preserve"> sources and answer the extended question. You should type approximately half</w:t>
      </w:r>
      <w:r w:rsidR="00252D56">
        <w:rPr>
          <w:sz w:val="24"/>
        </w:rPr>
        <w:t>-three quarters of</w:t>
      </w:r>
      <w:r w:rsidRPr="00252D56">
        <w:rPr>
          <w:sz w:val="24"/>
        </w:rPr>
        <w:t xml:space="preserve"> a page (300</w:t>
      </w:r>
      <w:r w:rsidR="00252D56">
        <w:rPr>
          <w:sz w:val="24"/>
        </w:rPr>
        <w:t>-400</w:t>
      </w:r>
      <w:r w:rsidRPr="00252D56">
        <w:rPr>
          <w:sz w:val="24"/>
        </w:rPr>
        <w:t xml:space="preserve">words). </w:t>
      </w:r>
      <w:r w:rsidR="00A75D95">
        <w:rPr>
          <w:sz w:val="24"/>
        </w:rPr>
        <w:br/>
      </w:r>
      <w:r w:rsidRPr="00A75D95">
        <w:rPr>
          <w:b/>
          <w:bCs/>
          <w:sz w:val="24"/>
          <w:highlight w:val="yellow"/>
        </w:rPr>
        <w:t>Have it printed and ready to submit first lesson back in September.</w:t>
      </w:r>
      <w:r w:rsidRPr="00A75D95">
        <w:rPr>
          <w:b/>
          <w:bCs/>
          <w:sz w:val="24"/>
        </w:rPr>
        <w:br/>
      </w:r>
    </w:p>
    <w:p w14:paraId="3644F71B" w14:textId="7EC25DF6" w:rsidR="008E5580" w:rsidRPr="00252D56" w:rsidRDefault="008E5580" w:rsidP="008E5580">
      <w:pPr>
        <w:rPr>
          <w:i/>
        </w:rPr>
      </w:pPr>
      <w:r w:rsidRPr="00252D56">
        <w:rPr>
          <w:i/>
        </w:rPr>
        <w:t>Source A and Source B cover the same news event from two different newspaper</w:t>
      </w:r>
      <w:r w:rsidR="00252D56">
        <w:rPr>
          <w:i/>
        </w:rPr>
        <w:t>s</w:t>
      </w:r>
      <w:r w:rsidRPr="00252D56">
        <w:rPr>
          <w:i/>
        </w:rPr>
        <w:t xml:space="preserve">, one tabloid and the broadsheet. </w:t>
      </w:r>
      <w:r w:rsidRPr="00252D56">
        <w:rPr>
          <w:i/>
        </w:rPr>
        <w:br/>
      </w:r>
      <w:r w:rsidRPr="00252D56">
        <w:rPr>
          <w:i/>
        </w:rPr>
        <w:br/>
      </w:r>
      <w:r w:rsidR="00607A62">
        <w:rPr>
          <w:i/>
          <w:u w:val="single"/>
        </w:rPr>
        <w:t>Explore h</w:t>
      </w:r>
      <w:r w:rsidRPr="00252D56">
        <w:rPr>
          <w:i/>
          <w:u w:val="single"/>
        </w:rPr>
        <w:t xml:space="preserve">ow the sources </w:t>
      </w:r>
      <w:r w:rsidR="00607A62">
        <w:rPr>
          <w:i/>
          <w:u w:val="single"/>
        </w:rPr>
        <w:t>present viewpoints of the main story.</w:t>
      </w:r>
      <w:r w:rsidR="00252D56">
        <w:rPr>
          <w:i/>
        </w:rPr>
        <w:br/>
      </w:r>
      <w:r w:rsidRPr="00252D56">
        <w:rPr>
          <w:i/>
        </w:rPr>
        <w:br/>
        <w:t xml:space="preserve">In your answer you must: </w:t>
      </w:r>
      <w:r w:rsidRPr="00252D56">
        <w:rPr>
          <w:i/>
        </w:rPr>
        <w:br/>
        <w:t>• explain how news</w:t>
      </w:r>
      <w:r w:rsidR="00252D56">
        <w:rPr>
          <w:i/>
        </w:rPr>
        <w:t>papers</w:t>
      </w:r>
      <w:r w:rsidRPr="00252D56">
        <w:rPr>
          <w:i/>
        </w:rPr>
        <w:t xml:space="preserve">, through representation, construct </w:t>
      </w:r>
      <w:r w:rsidR="007A3955">
        <w:rPr>
          <w:i/>
        </w:rPr>
        <w:t>viewpoints and ideologies</w:t>
      </w:r>
      <w:r w:rsidRPr="00252D56">
        <w:rPr>
          <w:i/>
        </w:rPr>
        <w:t xml:space="preserve"> </w:t>
      </w:r>
      <w:r w:rsidRPr="00252D56">
        <w:rPr>
          <w:i/>
        </w:rPr>
        <w:br/>
        <w:t xml:space="preserve">• analyse the representations in the sources </w:t>
      </w:r>
    </w:p>
    <w:p w14:paraId="257B0AD8" w14:textId="77777777" w:rsidR="00BF02BB" w:rsidRDefault="008E5580" w:rsidP="5A82F3A9">
      <w:pPr>
        <w:rPr>
          <w:i/>
          <w:iCs/>
        </w:rPr>
      </w:pPr>
      <w:r w:rsidRPr="5A82F3A9">
        <w:rPr>
          <w:i/>
          <w:iCs/>
        </w:rPr>
        <w:t xml:space="preserve">• make judgements and reach conclusions about how far the sources </w:t>
      </w:r>
      <w:r w:rsidR="007A3955">
        <w:rPr>
          <w:i/>
          <w:iCs/>
        </w:rPr>
        <w:t>viewpoints</w:t>
      </w:r>
      <w:r w:rsidRPr="5A82F3A9">
        <w:rPr>
          <w:i/>
          <w:iCs/>
        </w:rPr>
        <w:t>.</w:t>
      </w:r>
    </w:p>
    <w:p w14:paraId="2A625A70" w14:textId="72CFB5B6" w:rsidR="00DC3B4E" w:rsidRDefault="008E5580" w:rsidP="5A82F3A9">
      <w:pPr>
        <w:rPr>
          <w:b/>
          <w:bCs/>
          <w:i/>
          <w:iCs/>
          <w:sz w:val="24"/>
          <w:szCs w:val="24"/>
        </w:rPr>
      </w:pPr>
      <w:r w:rsidRPr="5A82F3A9">
        <w:rPr>
          <w:i/>
          <w:iCs/>
        </w:rPr>
        <w:t xml:space="preserve"> </w:t>
      </w:r>
      <w:r>
        <w:br/>
      </w:r>
    </w:p>
    <w:p w14:paraId="7D7A92A4" w14:textId="77777777" w:rsidR="00252D56" w:rsidRDefault="00252D5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58977C" w14:textId="77777777" w:rsidR="00252D56" w:rsidRPr="002E102F" w:rsidRDefault="00252D5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color w:val="000000"/>
          <w:szCs w:val="22"/>
        </w:rPr>
      </w:pPr>
      <w:r w:rsidRPr="002E102F">
        <w:rPr>
          <w:b/>
          <w:color w:val="000000"/>
          <w:szCs w:val="22"/>
        </w:rPr>
        <w:t>If you have any queries, please contact:</w:t>
      </w:r>
    </w:p>
    <w:p w14:paraId="7BB85E43" w14:textId="18654C1E" w:rsidR="00252D56" w:rsidRDefault="00252D5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color w:val="000000"/>
          <w:szCs w:val="22"/>
        </w:rPr>
      </w:pPr>
    </w:p>
    <w:p w14:paraId="6B0537F5" w14:textId="5E47360B" w:rsidR="00252D56" w:rsidRDefault="00252D5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color w:val="000000"/>
          <w:szCs w:val="22"/>
        </w:rPr>
      </w:pPr>
      <w:r>
        <w:rPr>
          <w:color w:val="000000"/>
          <w:szCs w:val="22"/>
        </w:rPr>
        <w:t>Mrs J Jandu, Head of Media Studies</w:t>
      </w:r>
    </w:p>
    <w:p w14:paraId="4240A984" w14:textId="77777777" w:rsidR="00252D56" w:rsidRDefault="00F249B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8" w:history="1">
        <w:r w:rsidR="00252D56" w:rsidRPr="00A52B8F">
          <w:rPr>
            <w:rStyle w:val="Hyperlink"/>
          </w:rPr>
          <w:t>jja@herschel.slough.sch.uk</w:t>
        </w:r>
      </w:hyperlink>
    </w:p>
    <w:p w14:paraId="45B3FC01" w14:textId="374AEC64" w:rsidR="00252D56" w:rsidRDefault="00252D56" w:rsidP="00252D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A3C3EA" w14:textId="618EDD45" w:rsidR="00252D56" w:rsidRDefault="00252D56" w:rsidP="008E5580">
      <w:pPr>
        <w:rPr>
          <w:b/>
          <w:i/>
          <w:sz w:val="24"/>
        </w:rPr>
      </w:pPr>
    </w:p>
    <w:p w14:paraId="74D8259F" w14:textId="77777777" w:rsidR="0081088B" w:rsidRDefault="0081088B" w:rsidP="008E5580">
      <w:pPr>
        <w:rPr>
          <w:b/>
          <w:i/>
          <w:sz w:val="24"/>
        </w:rPr>
      </w:pPr>
    </w:p>
    <w:p w14:paraId="45A99998" w14:textId="77777777" w:rsidR="00670C60" w:rsidRDefault="00670C60" w:rsidP="008E5580">
      <w:pPr>
        <w:rPr>
          <w:b/>
          <w:i/>
          <w:sz w:val="24"/>
        </w:rPr>
      </w:pPr>
    </w:p>
    <w:p w14:paraId="52E1AE24" w14:textId="77777777" w:rsidR="00670C60" w:rsidRDefault="00670C60" w:rsidP="008E5580">
      <w:pPr>
        <w:rPr>
          <w:b/>
          <w:i/>
          <w:sz w:val="24"/>
        </w:rPr>
      </w:pPr>
    </w:p>
    <w:p w14:paraId="2C18E59A" w14:textId="77777777" w:rsidR="00670C60" w:rsidRDefault="00670C60" w:rsidP="008E5580">
      <w:pPr>
        <w:rPr>
          <w:b/>
          <w:i/>
          <w:sz w:val="24"/>
        </w:rPr>
      </w:pPr>
    </w:p>
    <w:p w14:paraId="238DAA09" w14:textId="77777777" w:rsidR="00670C60" w:rsidRDefault="00670C60" w:rsidP="008E5580">
      <w:pPr>
        <w:rPr>
          <w:b/>
          <w:i/>
          <w:sz w:val="24"/>
        </w:rPr>
      </w:pPr>
    </w:p>
    <w:p w14:paraId="5F6E7D07" w14:textId="77777777" w:rsidR="00670C60" w:rsidRDefault="00670C60" w:rsidP="008E5580">
      <w:pPr>
        <w:rPr>
          <w:b/>
          <w:i/>
          <w:sz w:val="24"/>
        </w:rPr>
      </w:pPr>
    </w:p>
    <w:p w14:paraId="42C54F3B" w14:textId="77777777" w:rsidR="00670C60" w:rsidRDefault="00670C60" w:rsidP="008E5580">
      <w:pPr>
        <w:rPr>
          <w:b/>
          <w:i/>
          <w:sz w:val="24"/>
        </w:rPr>
      </w:pPr>
    </w:p>
    <w:p w14:paraId="3254906C" w14:textId="77777777" w:rsidR="00670C60" w:rsidRDefault="00670C60" w:rsidP="008E5580">
      <w:pPr>
        <w:rPr>
          <w:b/>
          <w:i/>
          <w:sz w:val="24"/>
        </w:rPr>
      </w:pPr>
    </w:p>
    <w:p w14:paraId="6FB9F50E" w14:textId="267D5C8F" w:rsidR="00252D56" w:rsidRDefault="00252D56" w:rsidP="008E5580">
      <w:pPr>
        <w:rPr>
          <w:b/>
          <w:i/>
          <w:sz w:val="24"/>
        </w:rPr>
      </w:pPr>
      <w:r>
        <w:rPr>
          <w:b/>
          <w:i/>
          <w:sz w:val="24"/>
        </w:rPr>
        <w:t>Source A – The SUN</w:t>
      </w:r>
    </w:p>
    <w:p w14:paraId="34E9DA62" w14:textId="021D3937" w:rsidR="00252D56" w:rsidRPr="00252D56" w:rsidRDefault="00503A6F" w:rsidP="008E5580">
      <w:pPr>
        <w:rPr>
          <w:b/>
          <w:i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60288" behindDoc="0" locked="0" layoutInCell="1" allowOverlap="1" wp14:anchorId="6BAD1E47" wp14:editId="0C150DA9">
            <wp:simplePos x="0" y="0"/>
            <wp:positionH relativeFrom="margin">
              <wp:align>left</wp:align>
            </wp:positionH>
            <wp:positionV relativeFrom="paragraph">
              <wp:posOffset>188595</wp:posOffset>
            </wp:positionV>
            <wp:extent cx="5549265" cy="7136765"/>
            <wp:effectExtent l="0" t="0" r="0" b="698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65" cy="713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39945" w14:textId="698C1DCC" w:rsidR="002E102F" w:rsidRDefault="00503A6F" w:rsidP="002E102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05F3C6F" wp14:editId="140D6D33">
            <wp:simplePos x="0" y="0"/>
            <wp:positionH relativeFrom="margin">
              <wp:posOffset>-188814</wp:posOffset>
            </wp:positionH>
            <wp:positionV relativeFrom="paragraph">
              <wp:posOffset>345024</wp:posOffset>
            </wp:positionV>
            <wp:extent cx="5568568" cy="8513379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568" cy="8513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D56" w:rsidRPr="00252D56">
        <w:rPr>
          <w:b/>
          <w:i/>
          <w:sz w:val="24"/>
        </w:rPr>
        <w:t>Source B – The GUARDIAN</w:t>
      </w:r>
    </w:p>
    <w:sectPr w:rsidR="002E102F" w:rsidSect="00EA50D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1EFB"/>
    <w:multiLevelType w:val="hybridMultilevel"/>
    <w:tmpl w:val="54D01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347CA"/>
    <w:multiLevelType w:val="hybridMultilevel"/>
    <w:tmpl w:val="5EE636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072BE4"/>
    <w:rsid w:val="00086005"/>
    <w:rsid w:val="000E76DF"/>
    <w:rsid w:val="00123E14"/>
    <w:rsid w:val="00130484"/>
    <w:rsid w:val="0022687D"/>
    <w:rsid w:val="00252D56"/>
    <w:rsid w:val="002A6BBF"/>
    <w:rsid w:val="002B2700"/>
    <w:rsid w:val="002E102F"/>
    <w:rsid w:val="00328D8E"/>
    <w:rsid w:val="003A0DB4"/>
    <w:rsid w:val="0041240F"/>
    <w:rsid w:val="004207C9"/>
    <w:rsid w:val="00440762"/>
    <w:rsid w:val="0048247E"/>
    <w:rsid w:val="004D6B3F"/>
    <w:rsid w:val="00503A6F"/>
    <w:rsid w:val="0059138E"/>
    <w:rsid w:val="00607A62"/>
    <w:rsid w:val="00670C60"/>
    <w:rsid w:val="0070633A"/>
    <w:rsid w:val="00760E13"/>
    <w:rsid w:val="007A3955"/>
    <w:rsid w:val="007F04C2"/>
    <w:rsid w:val="0081088B"/>
    <w:rsid w:val="00882252"/>
    <w:rsid w:val="008E5580"/>
    <w:rsid w:val="008F7782"/>
    <w:rsid w:val="00915A93"/>
    <w:rsid w:val="00950CF4"/>
    <w:rsid w:val="00976415"/>
    <w:rsid w:val="00A4201F"/>
    <w:rsid w:val="00A740DF"/>
    <w:rsid w:val="00A75D95"/>
    <w:rsid w:val="00B06D74"/>
    <w:rsid w:val="00B4348E"/>
    <w:rsid w:val="00B85FF8"/>
    <w:rsid w:val="00BD0E53"/>
    <w:rsid w:val="00BF02BB"/>
    <w:rsid w:val="00BF43F8"/>
    <w:rsid w:val="00CB5980"/>
    <w:rsid w:val="00CF2FAD"/>
    <w:rsid w:val="00D258B0"/>
    <w:rsid w:val="00D65AD4"/>
    <w:rsid w:val="00D66088"/>
    <w:rsid w:val="00D760F0"/>
    <w:rsid w:val="00DC3B4E"/>
    <w:rsid w:val="00E44381"/>
    <w:rsid w:val="00EA50DC"/>
    <w:rsid w:val="00F249B6"/>
    <w:rsid w:val="00F35C6C"/>
    <w:rsid w:val="00F4181B"/>
    <w:rsid w:val="00F41AF4"/>
    <w:rsid w:val="00FC2D7E"/>
    <w:rsid w:val="00FC58B3"/>
    <w:rsid w:val="07C919E5"/>
    <w:rsid w:val="11DC7B13"/>
    <w:rsid w:val="11FE2AE5"/>
    <w:rsid w:val="1AC1F20D"/>
    <w:rsid w:val="2D0B4E81"/>
    <w:rsid w:val="32769ECC"/>
    <w:rsid w:val="34559108"/>
    <w:rsid w:val="3852AB5F"/>
    <w:rsid w:val="40829590"/>
    <w:rsid w:val="4B6610DC"/>
    <w:rsid w:val="5A82F3A9"/>
    <w:rsid w:val="62D0DBDC"/>
    <w:rsid w:val="64C2D52A"/>
    <w:rsid w:val="68DB42F0"/>
    <w:rsid w:val="6AC0550E"/>
    <w:rsid w:val="72B0B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33748"/>
  <w15:chartTrackingRefBased/>
  <w15:docId w15:val="{1EE3BACE-4B70-4C4F-93C7-3F023F1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DC"/>
    <w:pPr>
      <w:spacing w:after="0" w:line="240" w:lineRule="auto"/>
    </w:pPr>
    <w:rPr>
      <w:rFonts w:ascii="Arial" w:eastAsia="Times New Roman" w:hAnsi="Arial" w:cs="Arial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23E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123E14"/>
    <w:rPr>
      <w:outline w:val="0"/>
      <w:color w:val="0563C1"/>
      <w:sz w:val="24"/>
      <w:szCs w:val="24"/>
      <w:u w:val="single" w:color="0563C1"/>
    </w:rPr>
  </w:style>
  <w:style w:type="character" w:styleId="Hyperlink">
    <w:name w:val="Hyperlink"/>
    <w:basedOn w:val="DefaultParagraphFont"/>
    <w:uiPriority w:val="99"/>
    <w:unhideWhenUsed/>
    <w:rsid w:val="00A420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0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2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a@herschel.slough.sch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dd3ef8-1695-46ac-a5ac-b29956ee6e6c">
      <UserInfo>
        <DisplayName/>
        <AccountId xsi:nil="true"/>
        <AccountType/>
      </UserInfo>
    </SharedWithUsers>
    <MediaLengthInSeconds xmlns="0e13e326-e107-4f2e-953a-3dca85e15630" xsi:nil="true"/>
    <_ip_UnifiedCompliancePolicyUIAction xmlns="http://schemas.microsoft.com/sharepoint/v3" xsi:nil="true"/>
    <TaxCatchAll xmlns="21dd3ef8-1695-46ac-a5ac-b29956ee6e6c" xsi:nil="true"/>
    <_ip_UnifiedCompliancePolicyProperties xmlns="http://schemas.microsoft.com/sharepoint/v3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0786BF-AE28-4C35-BAAD-116A8C57F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83531-E027-40D1-9307-44BCB1AA9AEE}">
  <ds:schemaRefs>
    <ds:schemaRef ds:uri="http://schemas.microsoft.com/office/2006/documentManagement/types"/>
    <ds:schemaRef ds:uri="882be5b5-a792-436d-943a-3c770ca08756"/>
    <ds:schemaRef ds:uri="http://purl.org/dc/terms/"/>
    <ds:schemaRef ds:uri="http://purl.org/dc/dcmitype/"/>
    <ds:schemaRef ds:uri="68af91c8-2179-40db-822c-f5ce788c5832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21dd3ef8-1695-46ac-a5ac-b29956ee6e6c"/>
    <ds:schemaRef ds:uri="0e13e326-e107-4f2e-953a-3dca85e1563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002F38-4FE9-4693-84AD-079B2E466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dd3ef8-1695-46ac-a5ac-b29956ee6e6c"/>
    <ds:schemaRef ds:uri="0e13e326-e107-4f2e-953a-3dca85e15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217</Words>
  <Characters>1239</Characters>
  <Application>Microsoft Office Word</Application>
  <DocSecurity>0</DocSecurity>
  <Lines>10</Lines>
  <Paragraphs>2</Paragraphs>
  <ScaleCrop>false</ScaleCrop>
  <Company>Herschel Grammar School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Bruce Smeath</cp:lastModifiedBy>
  <cp:revision>19</cp:revision>
  <cp:lastPrinted>2026-06-30T13:43:00Z</cp:lastPrinted>
  <dcterms:created xsi:type="dcterms:W3CDTF">2025-06-23T08:05:00Z</dcterms:created>
  <dcterms:modified xsi:type="dcterms:W3CDTF">2026-07-09T11:27:00Z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Order">
    <vt:r8>27371200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activity">
    <vt:lpwstr>{"FileActivityType":"9","FileActivityTimeStamp":"2025-09-04T06:36:50.713Z","FileActivityUsersOnPage":[{"DisplayName":"Jeevan Jandu","Id":"jja@herschel.slough.sch.uk"},{"DisplayName":"A Level Media Studies Year 12 Members","Id":"5db9f31b-9e56-4304-8410-76f3033c5fa6"}],"FileActivityNavigationId":null}</vt:lpwstr>
  </property>
  <property fmtid="{D5CDD505-2E9C-101B-9397-08002B2CF9AE}" pid="13" name="TriggerFlowInfo">
    <vt:lpwstr/>
  </property>
</Properties>
</file>