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u w:val="single"/>
        </w:rPr>
      </w:pPr>
      <w:r>
        <w:rPr>
          <w:b/>
          <w:sz w:val="24"/>
          <w:szCs w:val="24"/>
          <w:u w:val="single"/>
        </w:rPr>
        <w:t>NOTA DE PREMSA</w:t>
      </w:r>
    </w:p>
    <w:p>
      <w:pPr>
        <w:pStyle w:val="Normal"/>
        <w:rPr/>
      </w:pPr>
      <w:r>
        <w:rPr/>
      </w:r>
    </w:p>
    <w:p>
      <w:pPr>
        <w:pStyle w:val="Normal"/>
        <w:spacing w:lineRule="auto" w:line="240"/>
        <w:rPr>
          <w:rFonts w:eastAsia="Times New Roman"/>
          <w:b/>
          <w:b/>
          <w:bCs/>
          <w:color w:val="FF0000"/>
          <w:sz w:val="40"/>
          <w:szCs w:val="40"/>
          <w:lang w:val="ca-ES"/>
        </w:rPr>
      </w:pPr>
      <w:r>
        <w:rPr>
          <w:rFonts w:eastAsia="Times New Roman"/>
          <w:b/>
          <w:bCs/>
          <w:color w:val="FF0000"/>
          <w:sz w:val="40"/>
          <w:szCs w:val="40"/>
          <w:lang w:val="ca-ES"/>
        </w:rPr>
        <w:t xml:space="preserve">Coop Maresme ha facilitat la creació de 39 noves empreses i entitats d’economia social </w:t>
      </w:r>
    </w:p>
    <w:p>
      <w:pPr>
        <w:pStyle w:val="Normal"/>
        <w:spacing w:lineRule="auto" w:line="240"/>
        <w:rPr>
          <w:rFonts w:eastAsia="Times New Roman"/>
          <w:b/>
          <w:b/>
          <w:bCs/>
          <w:color w:val="FF0000"/>
          <w:sz w:val="40"/>
          <w:szCs w:val="40"/>
          <w:lang w:val="ca-ES"/>
        </w:rPr>
      </w:pPr>
      <w:r>
        <w:rPr>
          <w:rFonts w:eastAsia="Times New Roman"/>
          <w:b/>
          <w:bCs/>
          <w:color w:val="FF0000"/>
          <w:sz w:val="40"/>
          <w:szCs w:val="40"/>
          <w:lang w:val="ca-ES"/>
        </w:rPr>
        <w:t>i ha generat 144 llocs de treball entre 2017 i 2021</w:t>
      </w:r>
    </w:p>
    <w:p>
      <w:pPr>
        <w:pStyle w:val="Normal"/>
        <w:spacing w:lineRule="auto" w:line="240"/>
        <w:rPr>
          <w:rFonts w:ascii="Times New Roman" w:hAnsi="Times New Roman" w:eastAsia="Times New Roman" w:cs="Times New Roman"/>
          <w:color w:val="FF0000"/>
          <w:sz w:val="24"/>
          <w:szCs w:val="24"/>
          <w:lang w:val="ca-ES"/>
        </w:rPr>
      </w:pPr>
      <w:r>
        <w:rPr>
          <w:rFonts w:eastAsia="Times New Roman" w:cs="Times New Roman" w:ascii="Times New Roman" w:hAnsi="Times New Roman"/>
          <w:color w:val="FF0000"/>
          <w:sz w:val="24"/>
          <w:szCs w:val="24"/>
          <w:lang w:val="ca-ES"/>
        </w:rPr>
      </w:r>
    </w:p>
    <w:p>
      <w:pPr>
        <w:pStyle w:val="Normal"/>
        <w:numPr>
          <w:ilvl w:val="0"/>
          <w:numId w:val="2"/>
        </w:numPr>
        <w:spacing w:lineRule="auto" w:line="240"/>
        <w:textAlignment w:val="baseline"/>
        <w:rPr>
          <w:rFonts w:eastAsia="Times New Roman"/>
          <w:b/>
          <w:b/>
          <w:bCs/>
          <w:color w:val="000000"/>
          <w:sz w:val="24"/>
          <w:szCs w:val="24"/>
          <w:lang w:val="ca-ES"/>
        </w:rPr>
      </w:pPr>
      <w:r>
        <w:rPr>
          <w:rFonts w:eastAsia="Times New Roman"/>
          <w:b/>
          <w:bCs/>
          <w:color w:val="000000"/>
          <w:sz w:val="24"/>
          <w:szCs w:val="24"/>
          <w:lang w:val="ca-ES"/>
        </w:rPr>
        <w:t>Josep Vidal, director general d’Economia Social i Solidària, el Tercer Sector i les Cooperatives, ha presentat el balanç dels cinc anys de Programa d’Economia Social aquest dimecres a Mataró</w:t>
      </w:r>
    </w:p>
    <w:p>
      <w:pPr>
        <w:pStyle w:val="Normal"/>
        <w:spacing w:lineRule="auto" w:line="240"/>
        <w:ind w:left="720" w:right="0" w:hanging="0"/>
        <w:textAlignment w:val="baseline"/>
        <w:rPr/>
      </w:pPr>
      <w:r>
        <w:rPr/>
      </w:r>
    </w:p>
    <w:p>
      <w:pPr>
        <w:pStyle w:val="Normal"/>
        <w:numPr>
          <w:ilvl w:val="0"/>
          <w:numId w:val="2"/>
        </w:numPr>
        <w:spacing w:lineRule="auto" w:line="240"/>
        <w:textAlignment w:val="baseline"/>
        <w:rPr/>
      </w:pPr>
      <w:r>
        <w:rPr>
          <w:rFonts w:eastAsia="Times New Roman"/>
          <w:b/>
          <w:bCs/>
          <w:color w:val="000000"/>
          <w:sz w:val="24"/>
          <w:szCs w:val="24"/>
          <w:lang w:val="ca-ES"/>
        </w:rPr>
        <w:t xml:space="preserve">Els Ateneus Cooperatius i els Projectes Singulars del Programa d’Economia Social de la Generalitat han impulsat la creació de 4.757 </w:t>
      </w:r>
      <w:r>
        <w:rPr>
          <w:rFonts w:eastAsia="Times New Roman"/>
          <w:b/>
          <w:bCs/>
          <w:sz w:val="24"/>
          <w:szCs w:val="24"/>
          <w:lang w:val="ca-ES"/>
        </w:rPr>
        <w:t>nous llocs de treball entre 2016 i 2021</w:t>
      </w:r>
    </w:p>
    <w:p>
      <w:pPr>
        <w:pStyle w:val="ListParagraph"/>
        <w:rPr>
          <w:rFonts w:eastAsia="Times New Roman"/>
          <w:b/>
          <w:b/>
          <w:bCs/>
          <w:sz w:val="24"/>
          <w:szCs w:val="24"/>
          <w:lang w:val="ca-ES"/>
        </w:rPr>
      </w:pPr>
      <w:r>
        <w:rPr>
          <w:rFonts w:eastAsia="Times New Roman"/>
          <w:b/>
          <w:bCs/>
          <w:sz w:val="24"/>
          <w:szCs w:val="24"/>
          <w:lang w:val="ca-ES"/>
        </w:rPr>
      </w:r>
    </w:p>
    <w:p>
      <w:pPr>
        <w:pStyle w:val="Normal"/>
        <w:numPr>
          <w:ilvl w:val="0"/>
          <w:numId w:val="2"/>
        </w:numPr>
        <w:spacing w:lineRule="auto" w:line="240"/>
        <w:textAlignment w:val="baseline"/>
        <w:rPr/>
      </w:pPr>
      <w:r>
        <w:rPr>
          <w:rFonts w:eastAsia="Times New Roman"/>
          <w:b/>
          <w:bCs/>
          <w:sz w:val="24"/>
          <w:szCs w:val="24"/>
          <w:lang w:val="ca-ES"/>
        </w:rPr>
        <w:t xml:space="preserve">Empresa i Treball reforça la inversió en els programes de foment de l’economia </w:t>
      </w:r>
      <w:r>
        <w:rPr>
          <w:rFonts w:eastAsia="Times New Roman"/>
          <w:b/>
          <w:bCs/>
          <w:color w:val="000000"/>
          <w:sz w:val="24"/>
          <w:szCs w:val="24"/>
          <w:lang w:val="ca-ES"/>
        </w:rPr>
        <w:t>social amb 16 milions d’euros per a Ateneus Cooperatius i 10,5 milions per a Projectes Singulars</w:t>
      </w:r>
    </w:p>
    <w:p>
      <w:pPr>
        <w:pStyle w:val="Normal"/>
        <w:rPr>
          <w:rFonts w:eastAsia="Arial" w:cs="Arial"/>
          <w:color w:val="auto"/>
          <w:lang w:bidi="ar-SA"/>
        </w:rPr>
      </w:pPr>
      <w:r>
        <w:rPr>
          <w:sz w:val="22"/>
          <w:szCs w:val="22"/>
          <w:lang w:val="ca"/>
        </w:rPr>
      </w:r>
    </w:p>
    <w:p>
      <w:pPr>
        <w:pStyle w:val="Normal"/>
        <w:rPr>
          <w:rFonts w:eastAsia="Arial" w:cs="Arial"/>
          <w:color w:val="auto"/>
          <w:lang w:bidi="ar-SA"/>
        </w:rPr>
      </w:pPr>
      <w:r>
        <w:rPr>
          <w:sz w:val="22"/>
          <w:szCs w:val="22"/>
          <w:lang w:val="ca"/>
        </w:rPr>
      </w:r>
    </w:p>
    <w:p>
      <w:pPr>
        <w:pStyle w:val="Normal"/>
        <w:rPr>
          <w:sz w:val="22"/>
          <w:szCs w:val="22"/>
          <w:lang w:val="ca"/>
        </w:rPr>
      </w:pPr>
      <w:r>
        <w:rPr>
          <w:rFonts w:eastAsia="Arial" w:cs="Arial"/>
          <w:color w:val="auto"/>
          <w:sz w:val="22"/>
          <w:szCs w:val="22"/>
          <w:lang w:val="ca" w:bidi="ar-SA"/>
        </w:rPr>
        <w:t>Entre 2016 i 2021 Coop Maresme, l’Ateneu Cooperatiu del Maresme, ha acompanyat directament la constitució de 39 empreses cooperatives i entitats d’economia social i solidària. En total, totes aquestes empreses han generat 144 llocs de treball en els darrers cinc anys, una seixantena dels quals entre 2020 i 2021, anys de pandèmia. A més, en els cinc anys de vida de l’Ateneu, 5.648 persones han participat de les activitats que s’han organitzat des de l’Ateneu.</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 xml:space="preserve">Per altra banda, entre 2016 i 2021 al Maresme s’han impulsat 11 Projectes Singulars, també finançats pel Programa d’Economia Social de la Generalitat els quals s’han materialitzat en la constitució de 7 empreses i en la creació de 76 llocs de treball. </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Aquestes són algunes de les dades que s’han facilitat aquest dimecres 6 d’abril en roda de premsa al Cafè de Mar de Mataró en la presentació del balanç dels cinc primers anys del Programa d’Economia Social del Departament d’Empresa i Treball de la Generalitat. A la presentació hi ha participat Josep Vidal, director general d’Economia Social i Solidària, el Tercer Sector i les Cooperatives de la Generalitat; Berta Mundó, coordinadora de Coop Maresme, i Pau Serrat, de UpmeUp, un dels Projectes Singulars que el Programa d’Economia Social està impulsant a la comarca enguany.</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 xml:space="preserve">Berta Mundó, coordinadora de Coop Maresme, ha destacat que en aquesta convocatòria, que per primera vegada és a tres anys vista, l’Ateneu duplica el nombre d’entitats promotores passant de 6 a 12 i incorporant-ne diverses de la comarca: “volem esdevenir referents en economia social a tota la comarca, més enllà de Mataró”. A més d’incorporar entitats d’arreu de la comarca, Coop Maresme ha reobert els punts d’atenció a l’ESS a diferents municipis, els quals va haver de tancar per la pandèmia. Entre els objectius que l’ateneu es fixa assolir en els pròxims tres anys hi ha arribar a nous col·lectius, com per exemple les dones de més de 50 anys aturades o les persones amb situació administrativa irregular, enfortir i teixir una relació propera promovent la intercooperació amb les entitats i cooperatives a les quals han ajudat a constituir i, en definitiva “impulsar un nou model econòmic per la comarca basat en propostes d’una economia per la vida”.  </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 xml:space="preserve">Per la seva banda, el director general del Programa d’Economia Social, Josep Vidal, ha destacat que les bones dades pel que fa a generació de llocs de treball i empreses de l’economia social en els darrers anys: “En els cinc anys de Programa hem aconseguit crear més de 4.500 llocs de treball i, el que per nosaltres és més important, un miler d’empreses. Són dades que han permès </w:t>
      </w:r>
      <w:r>
        <w:rPr>
          <w:rFonts w:eastAsia="Arial" w:cs="Arial"/>
          <w:color w:val="auto"/>
          <w:sz w:val="22"/>
          <w:szCs w:val="22"/>
          <w:lang w:val="ca" w:eastAsia="zh-CN" w:bidi="ar-SA"/>
        </w:rPr>
        <w:t>fer</w:t>
      </w:r>
      <w:r>
        <w:rPr>
          <w:rFonts w:eastAsia="Arial" w:cs="Arial"/>
          <w:color w:val="auto"/>
          <w:sz w:val="22"/>
          <w:szCs w:val="22"/>
          <w:lang w:val="ca" w:bidi="ar-SA"/>
        </w:rPr>
        <w:t xml:space="preserve"> un salt important tant quantitativament com qualitativa al cooperativisme a Catalunya”.</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 xml:space="preserve">La visita del Director General del Programa d’Economia Social al Maresme ha servit també per conèixer de primera mà algun dels Projectes Singulars que es </w:t>
      </w:r>
      <w:r>
        <w:rPr>
          <w:rFonts w:eastAsia="Arial" w:cs="Arial"/>
          <w:color w:val="auto"/>
          <w:sz w:val="22"/>
          <w:szCs w:val="22"/>
          <w:lang w:val="ca" w:eastAsia="zh-CN" w:bidi="ar-SA"/>
        </w:rPr>
        <w:t>tiren endavant</w:t>
      </w:r>
      <w:r>
        <w:rPr>
          <w:rFonts w:eastAsia="Arial" w:cs="Arial"/>
          <w:color w:val="auto"/>
          <w:sz w:val="22"/>
          <w:szCs w:val="22"/>
          <w:lang w:val="ca" w:bidi="ar-SA"/>
        </w:rPr>
        <w:t xml:space="preserve"> a la comarca, com és el cas de UpmeUp. Es tracta d’una iniciativa liderada per la cooperativa Facto juntament amb Tecnocampus, Tu</w:t>
      </w:r>
      <w:r>
        <w:rPr>
          <w:rFonts w:eastAsia="Arial" w:cs="Arial"/>
          <w:color w:val="auto"/>
          <w:sz w:val="22"/>
          <w:szCs w:val="22"/>
          <w:lang w:val="ca" w:eastAsia="zh-CN" w:bidi="ar-SA"/>
        </w:rPr>
        <w:t>t</w:t>
      </w:r>
      <w:r>
        <w:rPr>
          <w:rFonts w:eastAsia="Arial" w:cs="Arial"/>
          <w:color w:val="auto"/>
          <w:sz w:val="22"/>
          <w:szCs w:val="22"/>
          <w:lang w:val="ca" w:bidi="ar-SA"/>
        </w:rPr>
        <w:t xml:space="preserve">aramente, Fundació Maresme  </w:t>
      </w:r>
      <w:r>
        <w:rPr>
          <w:rFonts w:eastAsia="Arial" w:cs="Arial"/>
          <w:color w:val="auto"/>
          <w:sz w:val="22"/>
          <w:szCs w:val="22"/>
          <w:lang w:val="ca" w:eastAsia="zh-CN" w:bidi="ar-SA"/>
        </w:rPr>
        <w:t xml:space="preserve">i Priori Advocats </w:t>
      </w:r>
      <w:r>
        <w:rPr>
          <w:rFonts w:eastAsia="Arial" w:cs="Arial"/>
          <w:color w:val="auto"/>
          <w:sz w:val="22"/>
          <w:szCs w:val="22"/>
          <w:lang w:val="ca" w:bidi="ar-SA"/>
        </w:rPr>
        <w:t xml:space="preserve">que té per objectiu posar en marxa una plataforma digital de recerca d’oportunitats laborals entre empreses i persones en l’àmbit de l’economia social i empreses amb impacte positiu. UpMeUp serà una aplicació que s’està desenvolupant amb una tecnologia de match (trobada) entre persones i empreses o entre persones i persones per tal que puguin emprendre plegades. En definitiva, permetrà crear un espai on accedir per buscar talent i buscar feina. </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 xml:space="preserve">El coworking Ca la Cartera, a Premià de Mar, ha estat un dels altres projectes visitats, ja que aquest espai acull la cooperativa de comunicació </w:t>
      </w:r>
      <w:hyperlink r:id="rId2">
        <w:r>
          <w:rPr>
            <w:rStyle w:val="InternetLink"/>
            <w:rFonts w:eastAsia="Arial" w:cs="Arial"/>
            <w:color w:val="auto"/>
            <w:sz w:val="22"/>
            <w:szCs w:val="22"/>
            <w:lang w:val="ca" w:bidi="ar-SA"/>
          </w:rPr>
          <w:t>Agència Talaia</w:t>
        </w:r>
      </w:hyperlink>
      <w:r>
        <w:rPr>
          <w:rFonts w:eastAsia="Arial" w:cs="Arial"/>
          <w:color w:val="auto"/>
          <w:sz w:val="22"/>
          <w:szCs w:val="22"/>
          <w:lang w:val="ca" w:bidi="ar-SA"/>
        </w:rPr>
        <w:t>, entitat constituïda amb el suport de Coop Maresme i és, a l’hora, punt d’atenció de l’ESS al municipi.</w:t>
      </w:r>
    </w:p>
    <w:p>
      <w:pPr>
        <w:pStyle w:val="Normal"/>
        <w:rPr/>
      </w:pPr>
      <w:r>
        <w:rPr/>
      </w:r>
    </w:p>
    <w:p>
      <w:pPr>
        <w:pStyle w:val="Normal"/>
        <w:rPr>
          <w:rFonts w:eastAsia="Arial" w:cs="Arial"/>
          <w:b/>
          <w:b/>
          <w:bCs/>
          <w:color w:val="auto"/>
          <w:sz w:val="22"/>
          <w:szCs w:val="22"/>
          <w:lang w:val="ca" w:bidi="ar-SA"/>
        </w:rPr>
      </w:pPr>
      <w:r>
        <w:rPr>
          <w:rFonts w:eastAsia="Arial" w:cs="Arial"/>
          <w:b/>
          <w:bCs/>
          <w:color w:val="auto"/>
          <w:sz w:val="22"/>
          <w:szCs w:val="22"/>
          <w:lang w:val="ca" w:bidi="ar-SA"/>
        </w:rPr>
        <w:t>Més de mil empreses i entitats noves en els cinc anys del Programa d’Economia Social de la Generalitat</w:t>
      </w:r>
    </w:p>
    <w:p>
      <w:pPr>
        <w:pStyle w:val="Normal"/>
        <w:rPr/>
      </w:pPr>
      <w:r>
        <w:rPr>
          <w:rFonts w:eastAsia="Arial" w:cs="Arial"/>
          <w:color w:val="auto"/>
          <w:sz w:val="22"/>
          <w:szCs w:val="22"/>
          <w:lang w:val="ca" w:bidi="ar-SA"/>
        </w:rPr>
        <w:t>El Programa d’Economia Social de la Generalitat ha ajudat a tot Catalunya a la constitució de 1.027 empreses i entitats d’aquest àmbit en els seus cinc primers anys de funcionament. En concret ha estat a través de les dues línies principals del programa, els Ateneus Cooperatius i els Projectes Singulars. Els 14 ateneus cooperatius del país han acompanyat a la creació de 661 empreses i entitats d’economia social i solidària, i 366 més han nascut a partir dels Projectes Singulars que s’han impulsat amb el finançament del Departament d’Empresa i Treball de la Generalitat.</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La creació d’aquest miler d’entitats ha permès la creació de 4.757 nous llocs de treball (2.708 a través dels Ateneus Cooperatius i 2.049 dels Projectes Singulars). De fet, la generació d’ocupació estable i de qualitat a través de projectes d’economia social i cooperativa, per una part, i l’extensió en tot el territori català d’aquest tipus d’empreses i entitats són dos dels principals objectius del Programa que arriba al cinquè aniversari amb uns resultats qualificats de satisfactoris per totes les parts implicades.</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El Departament ha invertit en les dues línies principals del Programa d’Economia Social en aquests cinc anys més de 65 milions d’euros (35,2 milions en els Projectes Singulars i 30,3 milions en els Ateneus Cooperatius). Després de l’èxit d’aquests primers cinc anys del Programa d’Economia Social, la inversió s’ha reforçat i en aquest pròxim any es destinaran 10,5 milions d’euros a l’impuls de nous Projectes Singulars. Els Ateneus Cooperatius, per la seva part, tenen una inversió prevista de 16 milions d’euros en els tres anys vinents.</w:t>
      </w:r>
    </w:p>
    <w:p>
      <w:pPr>
        <w:pStyle w:val="Normal"/>
        <w:rPr/>
      </w:pPr>
      <w:r>
        <w:rPr/>
      </w:r>
    </w:p>
    <w:p>
      <w:pPr>
        <w:pStyle w:val="Normal"/>
        <w:rPr/>
      </w:pPr>
      <w:r>
        <w:rPr>
          <w:rFonts w:eastAsia="Arial" w:cs="Arial"/>
          <w:color w:val="auto"/>
          <w:sz w:val="22"/>
          <w:szCs w:val="22"/>
          <w:lang w:val="ca" w:bidi="ar-SA"/>
        </w:rPr>
        <w:t xml:space="preserve">El Programa també ha permès la territorialització de l’economia social. Ha estat gràcies a l’impuls dels 14 ateneus cooperatius, que ha permès la construcció conjunta de les polítiques i programes de foment de l’economia social en col·laboració amb les entitats de cada territori, i poder arribar a absolutament tots els punts del país. </w:t>
      </w:r>
    </w:p>
    <w:p>
      <w:pPr>
        <w:pStyle w:val="Normal"/>
        <w:rPr/>
      </w:pPr>
      <w:r>
        <w:rPr/>
      </w:r>
    </w:p>
    <w:p>
      <w:pPr>
        <w:pStyle w:val="Normal"/>
        <w:rPr/>
      </w:pPr>
      <w:r>
        <w:rPr>
          <w:rFonts w:eastAsia="Arial" w:cs="Arial"/>
          <w:b/>
          <w:bCs/>
          <w:color w:val="auto"/>
          <w:sz w:val="22"/>
          <w:szCs w:val="22"/>
          <w:lang w:val="ca" w:bidi="ar-SA"/>
        </w:rPr>
        <w:t>Les activitats dels Ateneus Cooperatius han arribat a 123.963 persones</w:t>
      </w:r>
    </w:p>
    <w:p>
      <w:pPr>
        <w:pStyle w:val="Normal"/>
        <w:rPr>
          <w:rFonts w:eastAsia="Arial" w:cs="Arial"/>
          <w:color w:val="auto"/>
          <w:sz w:val="22"/>
          <w:szCs w:val="22"/>
          <w:lang w:val="ca" w:bidi="ar-SA"/>
        </w:rPr>
      </w:pPr>
      <w:r>
        <w:rPr>
          <w:rFonts w:eastAsia="Arial" w:cs="Arial"/>
          <w:color w:val="auto"/>
          <w:sz w:val="22"/>
          <w:szCs w:val="22"/>
          <w:lang w:val="ca" w:bidi="ar-SA"/>
        </w:rPr>
        <w:t>El Programa d’Economia Social de la Generalitat va néixer a finals de 2016 amb l’objectiu de situar l’economia social i solidària com a motor de transformació del model econòmic i social, per avançar cap a una economia sostenible, centrada en les persones i arrelada al territori. El treball s’ha dut a terme en estreta col·laboració entre l’administració i el món cooperatiu. En concret, fins a 360 entitats, empreses d’economia social i administracions locals han participat en la gestió diària dels 14 ateneus cooperatius, un model pel qual ja s’han interessat en altres territoris de l’Estat espanyol i d’Europa.</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Més enllà de la creació d’empreses, amb la consegüent generació d’ocupació, el Programa també ha impulsat al llarg dels cinc anys diferents accions de difusió de l’economia social. Concretament, les activitats dels 14 ateneus cooperatius han arribat en aquests cinc anys a 123.963 persones. En el cas dels Singulars, s’han impulsat fins a 358 projectes de tots els sectors de l’economia. I és que un altre dels objectius del Programa és poder donar resposta a totes les necessitats i reptes de la ciutadania a través de l’economia social i solidària, amb la consegüent creació i enfortiment d’un mercat social.</w:t>
      </w:r>
    </w:p>
    <w:p>
      <w:pPr>
        <w:pStyle w:val="Normal"/>
        <w:rPr/>
      </w:pPr>
      <w:r>
        <w:rPr/>
      </w:r>
    </w:p>
    <w:p>
      <w:pPr>
        <w:pStyle w:val="Normal"/>
        <w:rPr>
          <w:rFonts w:eastAsia="Arial" w:cs="Arial"/>
          <w:b/>
          <w:b/>
          <w:bCs/>
          <w:color w:val="auto"/>
          <w:sz w:val="22"/>
          <w:szCs w:val="22"/>
          <w:lang w:val="ca" w:bidi="ar-SA"/>
        </w:rPr>
      </w:pPr>
      <w:r>
        <w:rPr>
          <w:rFonts w:eastAsia="Arial" w:cs="Arial"/>
          <w:b/>
          <w:bCs/>
          <w:color w:val="auto"/>
          <w:sz w:val="22"/>
          <w:szCs w:val="22"/>
          <w:lang w:val="ca" w:bidi="ar-SA"/>
        </w:rPr>
      </w:r>
    </w:p>
    <w:p>
      <w:pPr>
        <w:pStyle w:val="Normal"/>
        <w:rPr>
          <w:rFonts w:eastAsia="Arial" w:cs="Arial"/>
          <w:b/>
          <w:b/>
          <w:bCs/>
          <w:color w:val="auto"/>
          <w:sz w:val="22"/>
          <w:szCs w:val="22"/>
          <w:lang w:val="ca" w:bidi="ar-SA"/>
        </w:rPr>
      </w:pPr>
      <w:r>
        <w:rPr>
          <w:rFonts w:eastAsia="Arial" w:cs="Arial"/>
          <w:b/>
          <w:bCs/>
          <w:color w:val="auto"/>
          <w:sz w:val="22"/>
          <w:szCs w:val="22"/>
          <w:lang w:val="ca" w:bidi="ar-SA"/>
        </w:rPr>
      </w:r>
    </w:p>
    <w:p>
      <w:pPr>
        <w:pStyle w:val="Normal"/>
        <w:rPr>
          <w:rFonts w:eastAsia="Arial" w:cs="Arial"/>
          <w:b/>
          <w:b/>
          <w:bCs/>
          <w:color w:val="auto"/>
          <w:sz w:val="22"/>
          <w:szCs w:val="22"/>
          <w:lang w:val="ca" w:bidi="ar-SA"/>
        </w:rPr>
      </w:pPr>
      <w:r>
        <w:rPr>
          <w:rFonts w:eastAsia="Arial" w:cs="Arial"/>
          <w:b/>
          <w:bCs/>
          <w:color w:val="auto"/>
          <w:sz w:val="22"/>
          <w:szCs w:val="22"/>
          <w:lang w:val="ca" w:bidi="ar-SA"/>
        </w:rPr>
        <w:t>Noves línies de foment de l’habitatge cooperatiu i altres projectes transversals de</w:t>
      </w:r>
    </w:p>
    <w:p>
      <w:pPr>
        <w:pStyle w:val="Normal"/>
        <w:rPr>
          <w:rFonts w:eastAsia="Arial" w:cs="Arial"/>
          <w:b/>
          <w:b/>
          <w:bCs/>
          <w:color w:val="auto"/>
          <w:sz w:val="22"/>
          <w:szCs w:val="22"/>
          <w:lang w:val="ca" w:bidi="ar-SA"/>
        </w:rPr>
      </w:pPr>
      <w:r>
        <w:rPr>
          <w:rFonts w:eastAsia="Arial" w:cs="Arial"/>
          <w:b/>
          <w:bCs/>
          <w:color w:val="auto"/>
          <w:sz w:val="22"/>
          <w:szCs w:val="22"/>
          <w:lang w:val="ca" w:bidi="ar-SA"/>
        </w:rPr>
        <w:t>foment de l’economia social</w:t>
      </w:r>
    </w:p>
    <w:p>
      <w:pPr>
        <w:pStyle w:val="Normal"/>
        <w:rPr/>
      </w:pPr>
      <w:r>
        <w:rPr>
          <w:rFonts w:eastAsia="Arial" w:cs="Arial"/>
          <w:color w:val="auto"/>
          <w:sz w:val="22"/>
          <w:szCs w:val="22"/>
          <w:lang w:val="ca" w:bidi="ar-SA"/>
        </w:rPr>
        <w:t>A part dels Ateneus Cooperatius i Projectes Singulars, el Programa consta d’altres projectes transversals de foment de l’economia social i solidària, amb una inversió anual d’1,4 milions d’euros. En concret, són línies de suport al creixement i la consolidació de projectes cooperatius, formació en l’àmbit universitari o promoció i difusió del model. El programa compta amb la col·laboració d’una desena d’universitats catalanes.</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Aquest any 2022 s’incorporen noves línies de foment de l’economia social i solidària a través del Programa. En concret, s’invertiran 1,3 milions d’euros en el programa HabitatCoop destinat al foment de l’habitatge cooperatiu en cessió d’ús, com a continuació de les polítiques dutes a terme en aquests últims cinc anys i que ja ha permès la creació de 15 nous projectes d’habitatge cooperatiu a Catalunya. Finalment, s’obre també noves línies destinades a l’impuls de cooperatives d’alumnes i pols cooperatius i ecosistemes de l’economia social i solidària.</w:t>
      </w:r>
    </w:p>
    <w:p>
      <w:pPr>
        <w:pStyle w:val="Normal"/>
        <w:rPr/>
      </w:pPr>
      <w:r>
        <w:rPr/>
      </w:r>
    </w:p>
    <w:p>
      <w:pPr>
        <w:pStyle w:val="Normal"/>
        <w:rPr>
          <w:rFonts w:eastAsia="Arial" w:cs="Arial"/>
          <w:b/>
          <w:b/>
          <w:bCs/>
          <w:color w:val="auto"/>
          <w:sz w:val="22"/>
          <w:szCs w:val="22"/>
          <w:lang w:val="ca" w:bidi="ar-SA"/>
        </w:rPr>
      </w:pPr>
      <w:r>
        <w:rPr>
          <w:rFonts w:eastAsia="Arial" w:cs="Arial"/>
          <w:b/>
          <w:bCs/>
          <w:color w:val="auto"/>
          <w:sz w:val="22"/>
          <w:szCs w:val="22"/>
          <w:lang w:val="ca" w:bidi="ar-SA"/>
        </w:rPr>
        <w:t>4.521 cooperatives que donen feina a 45.417 persones</w:t>
      </w:r>
    </w:p>
    <w:p>
      <w:pPr>
        <w:pStyle w:val="Normal"/>
        <w:rPr>
          <w:rFonts w:eastAsia="Arial" w:cs="Arial"/>
          <w:color w:val="auto"/>
          <w:sz w:val="22"/>
          <w:szCs w:val="22"/>
          <w:lang w:val="ca" w:bidi="ar-SA"/>
        </w:rPr>
      </w:pPr>
      <w:r>
        <w:rPr>
          <w:rFonts w:eastAsia="Arial" w:cs="Arial"/>
          <w:color w:val="auto"/>
          <w:sz w:val="22"/>
          <w:szCs w:val="22"/>
          <w:lang w:val="ca" w:bidi="ar-SA"/>
        </w:rPr>
        <w:t xml:space="preserve">L’ecosistema de l’economia social a Catalunya està format actualment per més de 10.000 empreses i entitats, des de cooperatives a societats laborals, centres especials de treball, fundacions o associacions, entre altres. Dona feina a 180.000 persones i és present arreu del territori i de tots els sectors d’activitat. </w:t>
      </w:r>
    </w:p>
    <w:p>
      <w:pPr>
        <w:pStyle w:val="Normal"/>
        <w:rPr/>
      </w:pPr>
      <w:r>
        <w:rPr/>
      </w:r>
    </w:p>
    <w:p>
      <w:pPr>
        <w:pStyle w:val="Normal"/>
        <w:rPr>
          <w:rFonts w:eastAsia="Arial" w:cs="Arial"/>
          <w:color w:val="auto"/>
          <w:sz w:val="22"/>
          <w:szCs w:val="22"/>
          <w:lang w:val="ca" w:bidi="ar-SA"/>
        </w:rPr>
      </w:pPr>
      <w:r>
        <w:rPr>
          <w:rFonts w:eastAsia="Arial" w:cs="Arial"/>
          <w:color w:val="auto"/>
          <w:sz w:val="22"/>
          <w:szCs w:val="22"/>
          <w:lang w:val="ca" w:bidi="ar-SA"/>
        </w:rPr>
        <w:t>La fórmula d’economia social amb més pes i tradició a Catalunya és el cooperativisme, ja que un 40% de les empreses són cooperatives. En total, 4.521 el desembre de 2021, any en què se’n van crear 182 de noves. Donen feina a 45.417 persones i obtenen una facturació anual conjunta de 4.500 milions d’euros (un 2,2% del PIB català), amb un 3,5% d’increment interanual d’ocupació.</w:t>
      </w:r>
    </w:p>
    <w:p>
      <w:pPr>
        <w:pStyle w:val="Normal"/>
        <w:rPr>
          <w:rFonts w:eastAsia="Arial" w:cs="Arial"/>
          <w:color w:val="auto"/>
          <w:sz w:val="22"/>
          <w:szCs w:val="22"/>
          <w:lang w:val="ca" w:bidi="ar-SA"/>
        </w:rPr>
      </w:pPr>
      <w:r>
        <w:rPr>
          <w:rFonts w:eastAsia="Arial" w:cs="Arial"/>
          <w:color w:val="auto"/>
          <w:sz w:val="22"/>
          <w:szCs w:val="22"/>
          <w:lang w:val="ca" w:bidi="ar-SA"/>
        </w:rPr>
      </w:r>
    </w:p>
    <w:p>
      <w:pPr>
        <w:pStyle w:val="Normal"/>
        <w:rPr/>
      </w:pPr>
      <w:r>
        <w:rPr/>
      </w:r>
    </w:p>
    <w:p>
      <w:pPr>
        <w:pStyle w:val="Normal"/>
        <w:rPr/>
      </w:pPr>
      <w:r>
        <w:rPr/>
      </w:r>
    </w:p>
    <w:p>
      <w:pPr>
        <w:pStyle w:val="Normal"/>
        <w:rPr/>
      </w:pPr>
      <w:r>
        <w:rPr/>
      </w:r>
    </w:p>
    <w:p>
      <w:pPr>
        <w:pStyle w:val="Normal"/>
        <w:rPr>
          <w:rFonts w:eastAsia="Arial" w:cs="Arial"/>
          <w:i/>
          <w:i/>
          <w:iCs/>
          <w:color w:val="auto"/>
          <w:sz w:val="22"/>
          <w:szCs w:val="22"/>
          <w:lang w:val="ca" w:bidi="ar-SA"/>
        </w:rPr>
      </w:pPr>
      <w:r>
        <w:rPr>
          <w:rFonts w:eastAsia="Arial" w:cs="Arial"/>
          <w:i/>
          <w:iCs/>
          <w:color w:val="auto"/>
          <w:sz w:val="22"/>
          <w:szCs w:val="22"/>
          <w:lang w:val="ca" w:bidi="ar-SA"/>
        </w:rPr>
        <w:t xml:space="preserve">Per a més informació i entrevistes: </w:t>
      </w:r>
    </w:p>
    <w:p>
      <w:pPr>
        <w:pStyle w:val="Normal"/>
        <w:rPr>
          <w:rFonts w:eastAsia="Arial" w:cs="Arial"/>
          <w:color w:val="auto"/>
          <w:sz w:val="22"/>
          <w:szCs w:val="22"/>
          <w:lang w:val="ca" w:bidi="ar-SA"/>
        </w:rPr>
      </w:pPr>
      <w:r>
        <w:rPr>
          <w:rFonts w:eastAsia="Arial" w:cs="Arial"/>
          <w:color w:val="auto"/>
          <w:sz w:val="22"/>
          <w:szCs w:val="22"/>
          <w:lang w:val="ca" w:bidi="ar-SA"/>
        </w:rPr>
        <w:t>Roser Ferrer I 679 834 409 I comunicacio@economiasocial.coop</w:t>
      </w:r>
    </w:p>
    <w:sectPr>
      <w:headerReference w:type="default" r:id="rId3"/>
      <w:footerReference w:type="default" r:id="rId4"/>
      <w:type w:val="nextPage"/>
      <w:pgSz w:w="11906" w:h="16838"/>
      <w:pgMar w:left="1440" w:right="1440" w:gutter="0" w:header="720" w:top="1440" w:footer="72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Symbol">
    <w:charset w:val="02"/>
    <w:family w:val="decorative"/>
    <w:pitch w:val="variable"/>
  </w:font>
  <w:font w:name="Courier New">
    <w:charset w:val="00"/>
    <w:family w:val="modern"/>
    <w:pitch w:val="default"/>
  </w:font>
  <w:font w:name="Wingdings">
    <w:charset w:val="02"/>
    <w:family w:val="decorative"/>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lang w:val="ca-ES" w:eastAsia="ca-ES"/>
      </w:rPr>
      <w:drawing>
        <wp:inline distT="0" distB="0" distL="0" distR="0">
          <wp:extent cx="6226175" cy="97218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rcRect l="-9" t="-58" r="-9" b="-58"/>
                  <a:stretch>
                    <a:fillRect/>
                  </a:stretch>
                </pic:blipFill>
                <pic:spPr bwMode="auto">
                  <a:xfrm>
                    <a:off x="0" y="0"/>
                    <a:ext cx="6226175" cy="972185"/>
                  </a:xfrm>
                  <a:prstGeom prst="rect">
                    <a:avLst/>
                  </a:prstGeom>
                </pic:spPr>
              </pic:pic>
            </a:graphicData>
          </a:graphic>
        </wp:inline>
      </w:drawing>
    </w:r>
    <w:r>
      <w:rPr/>
      <w:tab/>
      <w:tab/>
      <w:t xml:space="preserve">           </w:t>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ca-ES" w:eastAsia="ca-ES"/>
      </w:rPr>
    </w:pPr>
    <w:r>
      <w:rPr>
        <w:lang w:val="ca-ES" w:eastAsia="ca-ES"/>
      </w:rPr>
      <w:drawing>
        <wp:inline distT="0" distB="0" distL="0" distR="0">
          <wp:extent cx="2588260" cy="87884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rcRect l="-28" t="-82" r="-28" b="-82"/>
                  <a:stretch>
                    <a:fillRect/>
                  </a:stretch>
                </pic:blipFill>
                <pic:spPr bwMode="auto">
                  <a:xfrm>
                    <a:off x="0" y="0"/>
                    <a:ext cx="2588260" cy="878840"/>
                  </a:xfrm>
                  <a:prstGeom prst="rect">
                    <a:avLst/>
                  </a:prstGeom>
                </pic:spPr>
              </pic:pic>
            </a:graphicData>
          </a:graphic>
        </wp:inline>
      </w:drawing>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lvl>
    <w:lvl w:ilvl="1">
      <w:start w:val="1"/>
      <w:pStyle w:val="Heading2"/>
      <w:numFmt w:val="none"/>
      <w:suff w:val="nothing"/>
      <w:lvlText w:val=""/>
      <w:lvlJc w:val="left"/>
      <w:pPr>
        <w:tabs>
          <w:tab w:val="num" w:pos="0"/>
        </w:tabs>
        <w:ind w:left="0" w:hanging="0"/>
      </w:pPr>
      <w:rPr/>
    </w:lvl>
    <w:lvl w:ilvl="2">
      <w:start w:val="1"/>
      <w:pStyle w:val="Heading3"/>
      <w:numFmt w:val="none"/>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pStyle w:val="Heading5"/>
      <w:numFmt w:val="none"/>
      <w:suff w:val="nothing"/>
      <w:lvlText w:val=""/>
      <w:lvlJc w:val="left"/>
      <w:pPr>
        <w:tabs>
          <w:tab w:val="num" w:pos="0"/>
        </w:tabs>
        <w:ind w:left="0" w:hanging="0"/>
      </w:pPr>
      <w:rPr/>
    </w:lvl>
    <w:lvl w:ilvl="5">
      <w:start w:val="1"/>
      <w:pStyle w:val="Heading6"/>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color w:val="000000"/>
        <w:lang w:val="ca-E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erif SC" w:cs="Noto Sans Devanagari"/>
        <w:sz w:val="24"/>
        <w:szCs w:val="24"/>
        <w:lang w:val="ca-ES" w:eastAsia="zh-CN" w:bidi="hi-IN"/>
      </w:rPr>
    </w:rPrDefault>
    <w:pPrDefault>
      <w:pPr>
        <w:suppressAutoHyphens w:val="true"/>
      </w:pPr>
    </w:pPrDefault>
  </w:docDefaults>
  <w:style w:type="paragraph" w:styleId="Normal">
    <w:name w:val="Normal"/>
    <w:qFormat/>
    <w:pPr>
      <w:widowControl/>
      <w:suppressAutoHyphens w:val="true"/>
      <w:bidi w:val="0"/>
      <w:spacing w:lineRule="auto" w:line="276"/>
    </w:pPr>
    <w:rPr>
      <w:rFonts w:ascii="Arial" w:hAnsi="Arial" w:eastAsia="Arial" w:cs="Arial"/>
      <w:color w:val="auto"/>
      <w:sz w:val="22"/>
      <w:szCs w:val="22"/>
      <w:lang w:val="ca" w:eastAsia="zh-CN" w:bidi="ar-SA"/>
    </w:rPr>
  </w:style>
  <w:style w:type="paragraph" w:styleId="Heading1">
    <w:name w:val="Heading 1"/>
    <w:basedOn w:val="Normal"/>
    <w:next w:val="Normal"/>
    <w:qFormat/>
    <w:pPr>
      <w:keepNext w:val="true"/>
      <w:keepLines/>
      <w:numPr>
        <w:ilvl w:val="0"/>
        <w:numId w:val="1"/>
      </w:numPr>
      <w:spacing w:before="400" w:after="120"/>
      <w:outlineLvl w:val="0"/>
    </w:pPr>
    <w:rPr>
      <w:sz w:val="40"/>
      <w:szCs w:val="40"/>
    </w:rPr>
  </w:style>
  <w:style w:type="paragraph" w:styleId="Heading2">
    <w:name w:val="Heading 2"/>
    <w:basedOn w:val="Normal"/>
    <w:next w:val="Normal"/>
    <w:qFormat/>
    <w:pPr>
      <w:keepNext w:val="true"/>
      <w:keepLines/>
      <w:numPr>
        <w:ilvl w:val="1"/>
        <w:numId w:val="1"/>
      </w:numPr>
      <w:spacing w:before="360" w:after="120"/>
      <w:outlineLvl w:val="1"/>
    </w:pPr>
    <w:rPr>
      <w:sz w:val="32"/>
      <w:szCs w:val="32"/>
    </w:rPr>
  </w:style>
  <w:style w:type="paragraph" w:styleId="Heading3">
    <w:name w:val="Heading 3"/>
    <w:basedOn w:val="Normal"/>
    <w:next w:val="Normal"/>
    <w:qFormat/>
    <w:pPr>
      <w:keepNext w:val="true"/>
      <w:keepLines/>
      <w:numPr>
        <w:ilvl w:val="2"/>
        <w:numId w:val="1"/>
      </w:numPr>
      <w:spacing w:before="320" w:after="80"/>
      <w:outlineLvl w:val="2"/>
    </w:pPr>
    <w:rPr>
      <w:color w:val="434343"/>
      <w:sz w:val="28"/>
      <w:szCs w:val="28"/>
    </w:rPr>
  </w:style>
  <w:style w:type="paragraph" w:styleId="Heading4">
    <w:name w:val="Heading 4"/>
    <w:basedOn w:val="Normal"/>
    <w:next w:val="Normal"/>
    <w:qFormat/>
    <w:pPr>
      <w:keepNext w:val="true"/>
      <w:keepLines/>
      <w:numPr>
        <w:ilvl w:val="3"/>
        <w:numId w:val="1"/>
      </w:numPr>
      <w:spacing w:before="280" w:after="80"/>
      <w:outlineLvl w:val="3"/>
    </w:pPr>
    <w:rPr>
      <w:color w:val="666666"/>
      <w:sz w:val="24"/>
      <w:szCs w:val="24"/>
    </w:rPr>
  </w:style>
  <w:style w:type="paragraph" w:styleId="Heading5">
    <w:name w:val="Heading 5"/>
    <w:basedOn w:val="Normal"/>
    <w:next w:val="Normal"/>
    <w:qFormat/>
    <w:pPr>
      <w:keepNext w:val="true"/>
      <w:keepLines/>
      <w:numPr>
        <w:ilvl w:val="4"/>
        <w:numId w:val="1"/>
      </w:numPr>
      <w:spacing w:before="240" w:after="80"/>
      <w:outlineLvl w:val="4"/>
    </w:pPr>
    <w:rPr>
      <w:color w:val="666666"/>
    </w:rPr>
  </w:style>
  <w:style w:type="paragraph" w:styleId="Heading6">
    <w:name w:val="Heading 6"/>
    <w:basedOn w:val="Normal"/>
    <w:next w:val="Normal"/>
    <w:qFormat/>
    <w:pPr>
      <w:keepNext w:val="true"/>
      <w:keepLines/>
      <w:numPr>
        <w:ilvl w:val="5"/>
        <w:numId w:val="1"/>
      </w:numPr>
      <w:spacing w:before="240" w:after="80"/>
      <w:outlineLvl w:val="5"/>
    </w:pPr>
    <w:rPr>
      <w:i/>
      <w:color w:val="66666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Times New Roman" w:cs="Symbol"/>
      <w:color w:val="000000"/>
      <w:sz w:val="24"/>
      <w:szCs w:val="24"/>
      <w:lang w:val="ca-ES"/>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
    <w:name w:val="Fuente de párrafo predeter."/>
    <w:qFormat/>
    <w:rPr/>
  </w:style>
  <w:style w:type="character" w:styleId="DefaultParagraphFont">
    <w:name w:val="Default Paragraph Font"/>
    <w:qFormat/>
    <w:rPr/>
  </w:style>
  <w:style w:type="character" w:styleId="Hipervnculo1">
    <w:name w:val="Hipervínculo1"/>
    <w:qFormat/>
    <w:rPr>
      <w:color w:val="0000FF"/>
      <w:u w:val="single"/>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InternetLink">
    <w:name w:val="Hyperlink"/>
    <w:rPr>
      <w:color w:val="0000FF"/>
      <w:u w:val="single"/>
    </w:rPr>
  </w:style>
  <w:style w:type="character" w:styleId="VisitedInternetLink">
    <w:name w:val="FollowedHyperlink"/>
    <w:rPr>
      <w:color w:val="954F72"/>
      <w:u w:val="single"/>
    </w:rPr>
  </w:style>
  <w:style w:type="character" w:styleId="Mencinsinresolver">
    <w:name w:val="Mención sin resolver"/>
    <w:qFormat/>
    <w:rPr>
      <w:color w:val="605E5C"/>
      <w:shd w:fill="E1DFDD" w:val="clear"/>
    </w:rPr>
  </w:style>
  <w:style w:type="paragraph" w:styleId="Heading">
    <w:name w:val="Heading"/>
    <w:basedOn w:val="Normal"/>
    <w:next w:val="TextBody"/>
    <w:qFormat/>
    <w:pPr>
      <w:keepNext w:val="true"/>
      <w:spacing w:before="240" w:after="120"/>
    </w:pPr>
    <w:rPr>
      <w:rFonts w:ascii="Liberation Sans;Arial" w:hAnsi="Liberation Sans;Arial" w:eastAsia="PingFang SC" w:cs="Arial Unicode MS"/>
      <w:sz w:val="28"/>
      <w:szCs w:val="28"/>
    </w:rPr>
  </w:style>
  <w:style w:type="paragraph" w:styleId="TextBody">
    <w:name w:val="Body Text"/>
    <w:basedOn w:val="Normal"/>
    <w:pPr>
      <w:spacing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Arial Unicode MS"/>
    </w:rPr>
  </w:style>
  <w:style w:type="paragraph" w:styleId="Descripcin">
    <w:name w:val="Descripción"/>
    <w:basedOn w:val="Normal"/>
    <w:qFormat/>
    <w:pPr>
      <w:suppressLineNumbers/>
      <w:spacing w:before="120" w:after="120"/>
    </w:pPr>
    <w:rPr>
      <w:rFonts w:cs="Noto Sans Devanagari;Calibri"/>
      <w:i/>
      <w:iCs/>
      <w:sz w:val="24"/>
      <w:szCs w:val="24"/>
    </w:rPr>
  </w:style>
  <w:style w:type="paragraph" w:styleId="Caption1">
    <w:name w:val="caption"/>
    <w:basedOn w:val="Normal"/>
    <w:qFormat/>
    <w:pPr>
      <w:suppressLineNumbers/>
      <w:spacing w:before="120" w:after="120"/>
    </w:pPr>
    <w:rPr>
      <w:rFonts w:cs="Arial Unicode MS"/>
      <w:i/>
      <w:iCs/>
      <w:sz w:val="24"/>
      <w:szCs w:val="24"/>
    </w:rPr>
  </w:style>
  <w:style w:type="paragraph" w:styleId="Ttulo">
    <w:name w:val="Título"/>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ca-ES"/>
    </w:rPr>
  </w:style>
  <w:style w:type="paragraph" w:styleId="HeaderandFooter">
    <w:name w:val="Header and Footer"/>
    <w:basedOn w:val="Normal"/>
    <w:qFormat/>
    <w:pPr/>
    <w:rPr/>
  </w:style>
  <w:style w:type="paragraph" w:styleId="Header">
    <w:name w:val="Header"/>
    <w:basedOn w:val="Normal"/>
    <w:pPr>
      <w:tabs>
        <w:tab w:val="clear" w:pos="720"/>
        <w:tab w:val="center" w:pos="4252" w:leader="none"/>
        <w:tab w:val="right" w:pos="8504" w:leader="none"/>
      </w:tabs>
      <w:spacing w:lineRule="auto" w:line="240"/>
    </w:pPr>
    <w:rPr/>
  </w:style>
  <w:style w:type="paragraph" w:styleId="Footer">
    <w:name w:val="Footer"/>
    <w:basedOn w:val="Normal"/>
    <w:pPr>
      <w:tabs>
        <w:tab w:val="clear" w:pos="720"/>
        <w:tab w:val="center" w:pos="4252" w:leader="none"/>
        <w:tab w:val="right" w:pos="8504" w:leader="none"/>
      </w:tabs>
      <w:spacing w:lineRule="auto" w:line="240"/>
    </w:pPr>
    <w:rPr/>
  </w:style>
  <w:style w:type="paragraph" w:styleId="ListParagraph">
    <w:name w:val="List Paragraph"/>
    <w:basedOn w:val="Normal"/>
    <w:qFormat/>
    <w:pPr>
      <w:spacing w:before="0" w:after="0"/>
      <w:ind w:left="720" w:right="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enciatalaia.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18</TotalTime>
  <Application>Collabora_Office/21.06.13.1$Linux_X86_64 LibreOffice_project/242d2752aa6af2c52affc90e84b58c59c5fa779d</Application>
  <AppVersion>15.0000</AppVersion>
  <Pages>4</Pages>
  <Words>1572</Words>
  <Characters>8236</Characters>
  <CharactersWithSpaces>9799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2022-04-05T15:57:00Z</dcterms:created>
  <dc:creator>Josep Comajoan</dc:creator>
  <dc:description/>
  <dc:language>ca-ES</dc:language>
  <cp:lastModifiedBy/>
  <cp:lastPrinted>2022-03-30T03:59:00Z</cp:lastPrinted>
  <dcterms:modified xsi:type="dcterms:W3CDTF">2022-04-06T18:00:46Z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