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E5F3FB" w14:textId="50E2393D" w:rsidR="0048624E" w:rsidRPr="00A609BB" w:rsidRDefault="0048624E" w:rsidP="0048624E">
      <w:pPr>
        <w:jc w:val="right"/>
        <w:rPr>
          <w:rFonts w:ascii="Arial" w:hAnsi="Arial" w:cs="Arial"/>
          <w:b/>
        </w:rPr>
      </w:pPr>
      <w:r w:rsidRPr="00A609BB">
        <w:rPr>
          <w:rFonts w:ascii="Arial" w:hAnsi="Arial" w:cs="Arial"/>
          <w:b/>
        </w:rPr>
        <w:t>SYNTHÈ</w:t>
      </w:r>
      <w:r>
        <w:rPr>
          <w:rFonts w:ascii="Arial" w:hAnsi="Arial" w:cs="Arial"/>
          <w:b/>
        </w:rPr>
        <w:t>SE 7</w:t>
      </w:r>
    </w:p>
    <w:p w14:paraId="4BD924A5" w14:textId="0D5B56F1" w:rsidR="000A6D04" w:rsidRPr="00503734" w:rsidRDefault="00503734" w:rsidP="004862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Times New Roman" w:hAnsi="Arial" w:cs="Arial"/>
          <w:b/>
          <w:sz w:val="28"/>
          <w:lang w:eastAsia="fr-FR"/>
        </w:rPr>
      </w:pPr>
      <w:r w:rsidRPr="00503734">
        <w:rPr>
          <w:rFonts w:ascii="Arial" w:eastAsia="Times New Roman" w:hAnsi="Arial" w:cs="Arial"/>
          <w:b/>
          <w:sz w:val="28"/>
          <w:lang w:eastAsia="fr-FR"/>
        </w:rPr>
        <w:t>LA GESTION DES FLUX DE COURRIERS</w:t>
      </w:r>
      <w:r>
        <w:rPr>
          <w:rFonts w:ascii="Arial" w:eastAsia="Times New Roman" w:hAnsi="Arial" w:cs="Arial"/>
          <w:b/>
          <w:sz w:val="28"/>
          <w:lang w:eastAsia="fr-FR"/>
        </w:rPr>
        <w:t xml:space="preserve"> ET MAILS</w:t>
      </w:r>
      <w:bookmarkStart w:id="0" w:name="_GoBack"/>
      <w:bookmarkEnd w:id="0"/>
    </w:p>
    <w:p w14:paraId="645F987E" w14:textId="77777777" w:rsid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</w:p>
    <w:p w14:paraId="287EFD1C" w14:textId="77777777" w:rsidR="0048624E" w:rsidRDefault="0048624E" w:rsidP="0048624E">
      <w:pPr>
        <w:spacing w:after="0" w:line="240" w:lineRule="auto"/>
        <w:jc w:val="both"/>
        <w:rPr>
          <w:rFonts w:ascii="Arial" w:hAnsi="Arial" w:cs="Arial"/>
        </w:rPr>
      </w:pPr>
    </w:p>
    <w:p w14:paraId="426A0FB6" w14:textId="55849844" w:rsidR="000A6D04" w:rsidRPr="0048624E" w:rsidRDefault="000A6D04" w:rsidP="0048624E">
      <w:pPr>
        <w:spacing w:after="0" w:line="240" w:lineRule="auto"/>
        <w:jc w:val="both"/>
        <w:rPr>
          <w:rFonts w:ascii="Arial" w:hAnsi="Arial" w:cs="Arial"/>
          <w:b/>
        </w:rPr>
      </w:pPr>
      <w:r w:rsidRPr="0048624E">
        <w:rPr>
          <w:rFonts w:ascii="Arial" w:hAnsi="Arial" w:cs="Arial"/>
          <w:b/>
        </w:rPr>
        <w:t xml:space="preserve">1 </w:t>
      </w:r>
      <w:r w:rsidR="008829AF">
        <w:rPr>
          <w:rFonts w:ascii="Arial" w:hAnsi="Arial" w:cs="Arial"/>
          <w:b/>
        </w:rPr>
        <w:t>La</w:t>
      </w:r>
      <w:r w:rsidRPr="0048624E">
        <w:rPr>
          <w:rFonts w:ascii="Arial" w:hAnsi="Arial" w:cs="Arial"/>
          <w:b/>
        </w:rPr>
        <w:t xml:space="preserve"> gestion du courrier entrant</w:t>
      </w:r>
    </w:p>
    <w:p w14:paraId="79E98F35" w14:textId="77777777" w:rsidR="000A6D04" w:rsidRP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 xml:space="preserve"> </w:t>
      </w:r>
    </w:p>
    <w:p w14:paraId="1027D925" w14:textId="27FB9FA2" w:rsid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>Le courrier entrant est composé de courriers (lettres, factures, devis, cartes postales, cartes ou le</w:t>
      </w:r>
      <w:r>
        <w:rPr>
          <w:rFonts w:ascii="Arial" w:hAnsi="Arial" w:cs="Arial"/>
        </w:rPr>
        <w:t>ttres réponses préaffranchies…)</w:t>
      </w:r>
      <w:r w:rsidR="00BB41C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</w:t>
      </w:r>
      <w:r w:rsidRPr="000A6D04">
        <w:rPr>
          <w:rFonts w:ascii="Arial" w:hAnsi="Arial" w:cs="Arial"/>
        </w:rPr>
        <w:t>olis</w:t>
      </w:r>
      <w:r w:rsidR="008829AF">
        <w:rPr>
          <w:rFonts w:ascii="Arial" w:hAnsi="Arial" w:cs="Arial"/>
        </w:rPr>
        <w:t xml:space="preserve"> et</w:t>
      </w:r>
      <w:r>
        <w:rPr>
          <w:rFonts w:ascii="Arial" w:hAnsi="Arial" w:cs="Arial"/>
        </w:rPr>
        <w:t xml:space="preserve"> t</w:t>
      </w:r>
      <w:r w:rsidRPr="000A6D04">
        <w:rPr>
          <w:rFonts w:ascii="Arial" w:hAnsi="Arial" w:cs="Arial"/>
        </w:rPr>
        <w:t>élécopies.</w:t>
      </w:r>
    </w:p>
    <w:p w14:paraId="7B27E449" w14:textId="77777777" w:rsidR="00503734" w:rsidRPr="000A6D0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63C221B4" w14:textId="446DCDF0" w:rsid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>Pour le traiter, il convient de suivre la procéd</w:t>
      </w:r>
      <w:r>
        <w:rPr>
          <w:rFonts w:ascii="Arial" w:hAnsi="Arial" w:cs="Arial"/>
        </w:rPr>
        <w:t>ure sui</w:t>
      </w:r>
      <w:r w:rsidRPr="000A6D04">
        <w:rPr>
          <w:rFonts w:ascii="Arial" w:hAnsi="Arial" w:cs="Arial"/>
        </w:rPr>
        <w:t>vante :</w:t>
      </w:r>
    </w:p>
    <w:p w14:paraId="43824F1F" w14:textId="77777777" w:rsidR="00503734" w:rsidRPr="000A6D0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787EA325" w14:textId="77777777" w:rsidR="0048624E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A6D04" w:rsidRPr="00647FB0">
        <w:rPr>
          <w:rFonts w:ascii="Arial" w:hAnsi="Arial" w:cs="Arial"/>
        </w:rPr>
        <w:t>ouvrir le courrier (manuellement ou avec un ouvre-lettres automatique) ;</w:t>
      </w:r>
    </w:p>
    <w:p w14:paraId="27DBCB45" w14:textId="3913312F" w:rsidR="000A6D04" w:rsidRPr="00647FB0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A6D04" w:rsidRPr="00647FB0">
        <w:rPr>
          <w:rFonts w:ascii="Arial" w:hAnsi="Arial" w:cs="Arial"/>
        </w:rPr>
        <w:t>apposer la date du jour à l’aide d</w:t>
      </w:r>
      <w:r w:rsidR="00BB41C4">
        <w:rPr>
          <w:rFonts w:ascii="Arial" w:hAnsi="Arial" w:cs="Arial"/>
        </w:rPr>
        <w:t>’un</w:t>
      </w:r>
      <w:r w:rsidR="000A6D04" w:rsidRPr="00647FB0">
        <w:rPr>
          <w:rFonts w:ascii="Arial" w:hAnsi="Arial" w:cs="Arial"/>
        </w:rPr>
        <w:t xml:space="preserve"> tampon dateur ;</w:t>
      </w:r>
    </w:p>
    <w:p w14:paraId="3611DC80" w14:textId="6B921CF1" w:rsidR="000A6D04" w:rsidRPr="00647FB0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A6D04" w:rsidRPr="00647FB0">
        <w:rPr>
          <w:rFonts w:ascii="Arial" w:hAnsi="Arial" w:cs="Arial"/>
        </w:rPr>
        <w:t>dispatcher le courrier (la distribution doit être effectuée rapidement ; les documents sont triés et déposés dans des corbeilles ou casiers) ;</w:t>
      </w:r>
    </w:p>
    <w:p w14:paraId="6644EA72" w14:textId="7C51DE46" w:rsidR="000A6D04" w:rsidRPr="00647FB0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647FB0" w:rsidRPr="00647FB0">
        <w:rPr>
          <w:rFonts w:ascii="Arial" w:hAnsi="Arial" w:cs="Arial"/>
        </w:rPr>
        <w:t>e</w:t>
      </w:r>
      <w:r w:rsidR="000A6D04" w:rsidRPr="00647FB0">
        <w:rPr>
          <w:rFonts w:ascii="Arial" w:hAnsi="Arial" w:cs="Arial"/>
        </w:rPr>
        <w:t>nregistrer et codifier </w:t>
      </w:r>
      <w:r w:rsidR="00BB41C4">
        <w:rPr>
          <w:rFonts w:ascii="Arial" w:hAnsi="Arial" w:cs="Arial"/>
        </w:rPr>
        <w:t>le courrier</w:t>
      </w:r>
      <w:r w:rsidR="000A6D04" w:rsidRPr="00647FB0">
        <w:rPr>
          <w:rFonts w:ascii="Arial" w:hAnsi="Arial" w:cs="Arial"/>
        </w:rPr>
        <w:t xml:space="preserve"> en remplissant le registre (chrono) ou en complétant le fichier informatisé (date, chrono, expéditeur, objet, codification</w:t>
      </w:r>
      <w:r w:rsidR="003A413D">
        <w:rPr>
          <w:rFonts w:ascii="Arial" w:hAnsi="Arial" w:cs="Arial"/>
        </w:rPr>
        <w:t>).</w:t>
      </w:r>
    </w:p>
    <w:p w14:paraId="7CE31058" w14:textId="77777777" w:rsidR="000A6D04" w:rsidRP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</w:p>
    <w:p w14:paraId="2DF7069E" w14:textId="7D6593E7" w:rsidR="000A6D04" w:rsidRP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>De plus en plus d’organisations mettent en place un système de</w:t>
      </w:r>
      <w:r w:rsidR="0048624E">
        <w:rPr>
          <w:rFonts w:ascii="Arial" w:hAnsi="Arial" w:cs="Arial"/>
        </w:rPr>
        <w:t xml:space="preserve"> </w:t>
      </w:r>
      <w:r w:rsidRPr="000A6D04">
        <w:rPr>
          <w:rFonts w:ascii="Arial" w:hAnsi="Arial" w:cs="Arial"/>
        </w:rPr>
        <w:t>gestion</w:t>
      </w:r>
      <w:r w:rsidR="0048624E">
        <w:rPr>
          <w:rFonts w:ascii="Arial" w:hAnsi="Arial" w:cs="Arial"/>
        </w:rPr>
        <w:t xml:space="preserve"> </w:t>
      </w:r>
      <w:r w:rsidRPr="000A6D04">
        <w:rPr>
          <w:rFonts w:ascii="Arial" w:hAnsi="Arial" w:cs="Arial"/>
        </w:rPr>
        <w:t>électronique</w:t>
      </w:r>
      <w:r w:rsidR="0048624E">
        <w:rPr>
          <w:rFonts w:ascii="Arial" w:hAnsi="Arial" w:cs="Arial"/>
        </w:rPr>
        <w:t xml:space="preserve"> </w:t>
      </w:r>
      <w:r w:rsidRPr="000A6D04">
        <w:rPr>
          <w:rFonts w:ascii="Arial" w:hAnsi="Arial" w:cs="Arial"/>
        </w:rPr>
        <w:t>des</w:t>
      </w:r>
      <w:r w:rsidR="0048624E">
        <w:rPr>
          <w:rFonts w:ascii="Arial" w:hAnsi="Arial" w:cs="Arial"/>
        </w:rPr>
        <w:t xml:space="preserve"> </w:t>
      </w:r>
      <w:r w:rsidRPr="000A6D04">
        <w:rPr>
          <w:rFonts w:ascii="Arial" w:hAnsi="Arial" w:cs="Arial"/>
        </w:rPr>
        <w:t>documents</w:t>
      </w:r>
      <w:r w:rsidR="0048624E">
        <w:rPr>
          <w:rFonts w:ascii="Arial" w:hAnsi="Arial" w:cs="Arial"/>
        </w:rPr>
        <w:t xml:space="preserve"> </w:t>
      </w:r>
      <w:r w:rsidRPr="000A6D04">
        <w:rPr>
          <w:rFonts w:ascii="Arial" w:hAnsi="Arial" w:cs="Arial"/>
        </w:rPr>
        <w:t>(GED) pour gérer le courrier entrant : il est alors numérisé avant d’être adressé aux personnes destinataires sur leur poste de travail</w:t>
      </w:r>
      <w:r w:rsidR="00483AFB">
        <w:rPr>
          <w:rFonts w:ascii="Arial" w:hAnsi="Arial" w:cs="Arial"/>
        </w:rPr>
        <w:t>,</w:t>
      </w:r>
      <w:r w:rsidRPr="000A6D04">
        <w:rPr>
          <w:rFonts w:ascii="Arial" w:hAnsi="Arial" w:cs="Arial"/>
        </w:rPr>
        <w:t xml:space="preserve"> et classé dans les dossiers adéquats.</w:t>
      </w:r>
    </w:p>
    <w:p w14:paraId="78C59E9B" w14:textId="77777777" w:rsidR="000A6D04" w:rsidRP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 xml:space="preserve"> </w:t>
      </w:r>
    </w:p>
    <w:p w14:paraId="750FC453" w14:textId="77777777" w:rsidR="0048624E" w:rsidRDefault="0048624E" w:rsidP="0048624E">
      <w:pPr>
        <w:spacing w:after="0" w:line="240" w:lineRule="auto"/>
        <w:jc w:val="both"/>
        <w:rPr>
          <w:rFonts w:ascii="Arial" w:hAnsi="Arial" w:cs="Arial"/>
          <w:b/>
        </w:rPr>
      </w:pPr>
    </w:p>
    <w:p w14:paraId="50629DE3" w14:textId="0773805A" w:rsidR="000A6D04" w:rsidRPr="0048624E" w:rsidRDefault="0048624E" w:rsidP="0048624E">
      <w:pPr>
        <w:spacing w:after="0" w:line="240" w:lineRule="auto"/>
        <w:jc w:val="both"/>
        <w:rPr>
          <w:rFonts w:ascii="Arial" w:hAnsi="Arial" w:cs="Arial"/>
          <w:b/>
        </w:rPr>
      </w:pPr>
      <w:r w:rsidRPr="0048624E">
        <w:rPr>
          <w:rFonts w:ascii="Arial" w:hAnsi="Arial" w:cs="Arial"/>
          <w:b/>
        </w:rPr>
        <w:t xml:space="preserve">2 </w:t>
      </w:r>
      <w:r w:rsidR="000A6D04" w:rsidRPr="0048624E">
        <w:rPr>
          <w:rFonts w:ascii="Arial" w:hAnsi="Arial" w:cs="Arial"/>
          <w:b/>
        </w:rPr>
        <w:t>L’enregistrement</w:t>
      </w:r>
      <w:r w:rsidR="00647FB0" w:rsidRPr="0048624E">
        <w:rPr>
          <w:rFonts w:ascii="Arial" w:hAnsi="Arial" w:cs="Arial"/>
          <w:b/>
        </w:rPr>
        <w:t xml:space="preserve"> et l’acheminement</w:t>
      </w:r>
      <w:r w:rsidR="000A6D04" w:rsidRPr="0048624E">
        <w:rPr>
          <w:rFonts w:ascii="Arial" w:hAnsi="Arial" w:cs="Arial"/>
          <w:b/>
        </w:rPr>
        <w:t xml:space="preserve"> du courrier sortant</w:t>
      </w:r>
    </w:p>
    <w:p w14:paraId="724FF7C9" w14:textId="77777777" w:rsidR="000A6D04" w:rsidRP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</w:p>
    <w:p w14:paraId="00E1D08F" w14:textId="7922376B" w:rsidR="000A6D04" w:rsidRDefault="000A6D04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 xml:space="preserve">Afin d’en conserver une trace, le courrier sortant est enregistré sur un registre ou </w:t>
      </w:r>
      <w:r w:rsidR="00BB41C4">
        <w:rPr>
          <w:rFonts w:ascii="Arial" w:hAnsi="Arial" w:cs="Arial"/>
        </w:rPr>
        <w:t>dans</w:t>
      </w:r>
      <w:r w:rsidR="0048624E">
        <w:rPr>
          <w:rFonts w:ascii="Arial" w:hAnsi="Arial" w:cs="Arial"/>
        </w:rPr>
        <w:t xml:space="preserve"> </w:t>
      </w:r>
      <w:r w:rsidRPr="000A6D04">
        <w:rPr>
          <w:rFonts w:ascii="Arial" w:hAnsi="Arial" w:cs="Arial"/>
        </w:rPr>
        <w:t xml:space="preserve">un fichier informatisé. </w:t>
      </w:r>
      <w:r w:rsidR="00647FB0">
        <w:rPr>
          <w:rFonts w:ascii="Arial" w:hAnsi="Arial" w:cs="Arial"/>
        </w:rPr>
        <w:t>Les pièces jointes sont, si besoin numérisées.</w:t>
      </w:r>
    </w:p>
    <w:p w14:paraId="30B4F7F0" w14:textId="77777777" w:rsidR="00503734" w:rsidRPr="000A6D0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720ABF36" w14:textId="2998739A" w:rsidR="00647FB0" w:rsidRDefault="00647FB0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>L’envoi peut se faire</w:t>
      </w:r>
      <w:r w:rsidR="0048624E">
        <w:rPr>
          <w:rFonts w:ascii="Arial" w:hAnsi="Arial" w:cs="Arial"/>
        </w:rPr>
        <w:t> par :</w:t>
      </w:r>
    </w:p>
    <w:p w14:paraId="5897A460" w14:textId="77777777" w:rsidR="0050373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21565C7A" w14:textId="1E157347" w:rsidR="00647FB0" w:rsidRPr="003A413D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647FB0" w:rsidRPr="003A413D">
        <w:rPr>
          <w:rFonts w:ascii="Arial" w:hAnsi="Arial" w:cs="Arial"/>
        </w:rPr>
        <w:t xml:space="preserve">lettre </w:t>
      </w:r>
      <w:r w:rsidR="003A413D" w:rsidRPr="003A413D">
        <w:rPr>
          <w:rFonts w:ascii="Arial" w:hAnsi="Arial" w:cs="Arial"/>
        </w:rPr>
        <w:t>simple ou en ligne ;</w:t>
      </w:r>
    </w:p>
    <w:p w14:paraId="09267BE1" w14:textId="5DB6834D" w:rsidR="00647FB0" w:rsidRPr="003A413D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647FB0" w:rsidRPr="003A413D">
        <w:rPr>
          <w:rFonts w:ascii="Arial" w:hAnsi="Arial" w:cs="Arial"/>
        </w:rPr>
        <w:t xml:space="preserve">recommandé </w:t>
      </w:r>
      <w:r w:rsidR="003A413D">
        <w:rPr>
          <w:rFonts w:ascii="Arial" w:hAnsi="Arial" w:cs="Arial"/>
        </w:rPr>
        <w:t xml:space="preserve">déposé à </w:t>
      </w:r>
      <w:r w:rsidR="00BB41C4">
        <w:rPr>
          <w:rFonts w:ascii="Arial" w:hAnsi="Arial" w:cs="Arial"/>
        </w:rPr>
        <w:t>L</w:t>
      </w:r>
      <w:r w:rsidR="003A413D">
        <w:rPr>
          <w:rFonts w:ascii="Arial" w:hAnsi="Arial" w:cs="Arial"/>
        </w:rPr>
        <w:t xml:space="preserve">a </w:t>
      </w:r>
      <w:r w:rsidR="00BB41C4">
        <w:rPr>
          <w:rFonts w:ascii="Arial" w:hAnsi="Arial" w:cs="Arial"/>
        </w:rPr>
        <w:t>P</w:t>
      </w:r>
      <w:r w:rsidR="003A413D">
        <w:rPr>
          <w:rFonts w:ascii="Arial" w:hAnsi="Arial" w:cs="Arial"/>
        </w:rPr>
        <w:t xml:space="preserve">oste ou en ligne, </w:t>
      </w:r>
      <w:r w:rsidR="003A413D" w:rsidRPr="003A413D">
        <w:rPr>
          <w:rFonts w:ascii="Arial" w:hAnsi="Arial" w:cs="Arial"/>
        </w:rPr>
        <w:t xml:space="preserve">sans ou </w:t>
      </w:r>
      <w:r w:rsidR="00647FB0" w:rsidRPr="003A413D">
        <w:rPr>
          <w:rFonts w:ascii="Arial" w:hAnsi="Arial" w:cs="Arial"/>
        </w:rPr>
        <w:t>avec accusé de réception</w:t>
      </w:r>
      <w:r w:rsidR="00BB41C4">
        <w:rPr>
          <w:rFonts w:ascii="Arial" w:hAnsi="Arial" w:cs="Arial"/>
        </w:rPr>
        <w:t xml:space="preserve"> (d</w:t>
      </w:r>
      <w:r w:rsidR="00647FB0" w:rsidRPr="003A413D">
        <w:rPr>
          <w:rFonts w:ascii="Arial" w:hAnsi="Arial" w:cs="Arial"/>
        </w:rPr>
        <w:t xml:space="preserve">ans ce dernier cas, un avis de réception revient à </w:t>
      </w:r>
      <w:r w:rsidR="003A413D" w:rsidRPr="003A413D">
        <w:rPr>
          <w:rFonts w:ascii="Arial" w:hAnsi="Arial" w:cs="Arial"/>
        </w:rPr>
        <w:t>l’expéditeur</w:t>
      </w:r>
      <w:r w:rsidR="00647FB0" w:rsidRPr="003A413D">
        <w:rPr>
          <w:rFonts w:ascii="Arial" w:hAnsi="Arial" w:cs="Arial"/>
        </w:rPr>
        <w:t xml:space="preserve"> par courrier ou par Internet</w:t>
      </w:r>
      <w:r w:rsidR="00BB41C4">
        <w:rPr>
          <w:rFonts w:ascii="Arial" w:hAnsi="Arial" w:cs="Arial"/>
        </w:rPr>
        <w:t>) ;</w:t>
      </w:r>
    </w:p>
    <w:p w14:paraId="246B2C20" w14:textId="277B9554" w:rsidR="003A413D" w:rsidRPr="003A413D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3A413D" w:rsidRPr="003A413D">
        <w:rPr>
          <w:rFonts w:ascii="Arial" w:hAnsi="Arial" w:cs="Arial"/>
        </w:rPr>
        <w:t>lettre suivie ;</w:t>
      </w:r>
    </w:p>
    <w:p w14:paraId="3E8882BE" w14:textId="1CB17EE7" w:rsidR="003A413D" w:rsidRPr="003A413D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3A413D" w:rsidRPr="003A413D">
        <w:rPr>
          <w:rFonts w:ascii="Arial" w:hAnsi="Arial" w:cs="Arial"/>
        </w:rPr>
        <w:t>lettre suivie en « Prêt à poster » PAP ;</w:t>
      </w:r>
    </w:p>
    <w:p w14:paraId="160C98EE" w14:textId="194BFA79" w:rsidR="003A413D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3A413D" w:rsidRPr="003A413D">
        <w:rPr>
          <w:rFonts w:ascii="Arial" w:hAnsi="Arial" w:cs="Arial"/>
        </w:rPr>
        <w:t>Chronopost</w:t>
      </w:r>
      <w:r w:rsidR="00BB41C4">
        <w:rPr>
          <w:rFonts w:ascii="Arial" w:hAnsi="Arial" w:cs="Arial"/>
        </w:rPr>
        <w:t> ;</w:t>
      </w:r>
    </w:p>
    <w:p w14:paraId="7C539722" w14:textId="0375BB82" w:rsidR="00BB41C4" w:rsidRPr="003A413D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BB41C4">
        <w:rPr>
          <w:rFonts w:ascii="Arial" w:hAnsi="Arial" w:cs="Arial"/>
        </w:rPr>
        <w:t>Colissimo.</w:t>
      </w:r>
    </w:p>
    <w:p w14:paraId="114E32AF" w14:textId="77777777" w:rsidR="00367B52" w:rsidRDefault="00367B52" w:rsidP="0048624E">
      <w:pPr>
        <w:spacing w:after="0" w:line="240" w:lineRule="auto"/>
        <w:jc w:val="both"/>
        <w:rPr>
          <w:rFonts w:ascii="Arial" w:hAnsi="Arial" w:cs="Arial"/>
        </w:rPr>
      </w:pPr>
    </w:p>
    <w:p w14:paraId="2DD9E7CB" w14:textId="77777777" w:rsidR="003A413D" w:rsidRPr="000A6D04" w:rsidRDefault="00647FB0" w:rsidP="0048624E">
      <w:pPr>
        <w:spacing w:after="0" w:line="240" w:lineRule="auto"/>
        <w:jc w:val="both"/>
        <w:rPr>
          <w:rFonts w:ascii="Arial" w:hAnsi="Arial" w:cs="Arial"/>
        </w:rPr>
      </w:pPr>
      <w:r w:rsidRPr="000A6D04">
        <w:rPr>
          <w:rFonts w:ascii="Arial" w:hAnsi="Arial" w:cs="Arial"/>
        </w:rPr>
        <w:t>L’expédition du cour</w:t>
      </w:r>
      <w:r>
        <w:rPr>
          <w:rFonts w:ascii="Arial" w:hAnsi="Arial" w:cs="Arial"/>
        </w:rPr>
        <w:t xml:space="preserve">rier se fait en fonction de </w:t>
      </w:r>
      <w:r w:rsidR="00BB41C4">
        <w:rPr>
          <w:rFonts w:ascii="Arial" w:hAnsi="Arial" w:cs="Arial"/>
        </w:rPr>
        <w:t xml:space="preserve">plusieurs </w:t>
      </w:r>
      <w:r>
        <w:rPr>
          <w:rFonts w:ascii="Arial" w:hAnsi="Arial" w:cs="Arial"/>
        </w:rPr>
        <w:t>cri</w:t>
      </w:r>
      <w:r w:rsidRPr="000A6D04">
        <w:rPr>
          <w:rFonts w:ascii="Arial" w:hAnsi="Arial" w:cs="Arial"/>
        </w:rPr>
        <w:t xml:space="preserve">tères : la nature de l’envoi, sa valeur, </w:t>
      </w:r>
      <w:r>
        <w:rPr>
          <w:rFonts w:ascii="Arial" w:hAnsi="Arial" w:cs="Arial"/>
        </w:rPr>
        <w:t xml:space="preserve">le délai, le lieu de transmission et </w:t>
      </w:r>
      <w:r w:rsidR="003A413D">
        <w:rPr>
          <w:rFonts w:ascii="Arial" w:hAnsi="Arial" w:cs="Arial"/>
        </w:rPr>
        <w:t>le</w:t>
      </w:r>
      <w:r w:rsidRPr="000A6D04">
        <w:rPr>
          <w:rFonts w:ascii="Arial" w:hAnsi="Arial" w:cs="Arial"/>
        </w:rPr>
        <w:t xml:space="preserve"> suivi,</w:t>
      </w:r>
      <w:r w:rsidR="00025955">
        <w:rPr>
          <w:rFonts w:ascii="Arial" w:hAnsi="Arial" w:cs="Arial"/>
        </w:rPr>
        <w:t xml:space="preserve"> </w:t>
      </w:r>
      <w:r w:rsidR="003A413D" w:rsidRPr="000A6D04">
        <w:rPr>
          <w:rFonts w:ascii="Arial" w:hAnsi="Arial" w:cs="Arial"/>
        </w:rPr>
        <w:t>Les organisations peuvent utiliser des matériels pour réduire les coûts de fonctionnement et gagner du temps (machines de mise sous pli et d’affranchissement).</w:t>
      </w:r>
    </w:p>
    <w:p w14:paraId="1B9E14B7" w14:textId="77777777" w:rsidR="00647FB0" w:rsidRPr="000A6D04" w:rsidRDefault="00647FB0" w:rsidP="0048624E">
      <w:pPr>
        <w:spacing w:after="0" w:line="240" w:lineRule="auto"/>
        <w:jc w:val="both"/>
        <w:rPr>
          <w:rFonts w:ascii="Arial" w:hAnsi="Arial" w:cs="Arial"/>
        </w:rPr>
      </w:pPr>
    </w:p>
    <w:p w14:paraId="22D06EA5" w14:textId="77777777" w:rsidR="0048624E" w:rsidRDefault="0048624E" w:rsidP="0048624E">
      <w:pPr>
        <w:spacing w:after="0" w:line="240" w:lineRule="auto"/>
        <w:jc w:val="both"/>
        <w:rPr>
          <w:rFonts w:ascii="Arial" w:hAnsi="Arial" w:cs="Arial"/>
          <w:b/>
        </w:rPr>
      </w:pPr>
    </w:p>
    <w:p w14:paraId="1A8D6C47" w14:textId="1C9532F4" w:rsidR="000A6D04" w:rsidRPr="0048624E" w:rsidRDefault="0048624E" w:rsidP="0048624E">
      <w:pPr>
        <w:spacing w:after="0" w:line="240" w:lineRule="auto"/>
        <w:jc w:val="both"/>
        <w:rPr>
          <w:rFonts w:ascii="Arial" w:hAnsi="Arial" w:cs="Arial"/>
          <w:b/>
        </w:rPr>
      </w:pPr>
      <w:r w:rsidRPr="0048624E">
        <w:rPr>
          <w:rFonts w:ascii="Arial" w:hAnsi="Arial" w:cs="Arial"/>
          <w:b/>
        </w:rPr>
        <w:t xml:space="preserve">3 </w:t>
      </w:r>
      <w:r w:rsidR="00647FB0" w:rsidRPr="0048624E">
        <w:rPr>
          <w:rFonts w:ascii="Arial" w:hAnsi="Arial" w:cs="Arial"/>
          <w:b/>
        </w:rPr>
        <w:t>La rédaction et l’envoi d’un message électronique</w:t>
      </w:r>
    </w:p>
    <w:p w14:paraId="3E7F9152" w14:textId="77777777" w:rsidR="00041354" w:rsidRDefault="00041354" w:rsidP="0048624E">
      <w:pPr>
        <w:spacing w:after="0" w:line="240" w:lineRule="auto"/>
        <w:jc w:val="both"/>
        <w:rPr>
          <w:rFonts w:ascii="Arial" w:hAnsi="Arial" w:cs="Arial"/>
        </w:rPr>
      </w:pPr>
    </w:p>
    <w:p w14:paraId="3EF6D31A" w14:textId="4C89D103" w:rsidR="0008558B" w:rsidRDefault="00041354" w:rsidP="0048624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L’en-tête du courriel comporte :</w:t>
      </w:r>
    </w:p>
    <w:p w14:paraId="5E244DA2" w14:textId="77777777" w:rsidR="0050373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317E5559" w14:textId="038AD0C6" w:rsidR="00186F3B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041354" w:rsidRPr="003E0A5F">
        <w:rPr>
          <w:rFonts w:ascii="Arial" w:hAnsi="Arial" w:cs="Arial"/>
        </w:rPr>
        <w:t>l’adresse d’un ou plusieurs destinataires principaux, de ceux en copie dite «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>carbone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 xml:space="preserve">» </w:t>
      </w:r>
      <w:r w:rsidR="0024119D">
        <w:rPr>
          <w:rFonts w:ascii="Arial" w:hAnsi="Arial" w:cs="Arial"/>
        </w:rPr>
        <w:t>(</w:t>
      </w:r>
      <w:r w:rsidR="00041354" w:rsidRPr="003E0A5F">
        <w:rPr>
          <w:rFonts w:ascii="Arial" w:hAnsi="Arial" w:cs="Arial"/>
        </w:rPr>
        <w:t>ou «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>Cc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>»</w:t>
      </w:r>
      <w:r w:rsidR="0024119D">
        <w:rPr>
          <w:rFonts w:ascii="Arial" w:hAnsi="Arial" w:cs="Arial"/>
        </w:rPr>
        <w:t>)</w:t>
      </w:r>
      <w:r w:rsidR="00041354" w:rsidRPr="003E0A5F">
        <w:rPr>
          <w:rFonts w:ascii="Arial" w:hAnsi="Arial" w:cs="Arial"/>
        </w:rPr>
        <w:t xml:space="preserve"> et </w:t>
      </w:r>
      <w:r w:rsidR="0008558B" w:rsidRPr="003E0A5F">
        <w:rPr>
          <w:rFonts w:ascii="Arial" w:hAnsi="Arial" w:cs="Arial"/>
        </w:rPr>
        <w:t>de ceux</w:t>
      </w:r>
      <w:r>
        <w:rPr>
          <w:rFonts w:ascii="Arial" w:hAnsi="Arial" w:cs="Arial"/>
        </w:rPr>
        <w:t xml:space="preserve"> </w:t>
      </w:r>
      <w:r w:rsidR="00041354" w:rsidRPr="003E0A5F">
        <w:rPr>
          <w:rFonts w:ascii="Arial" w:hAnsi="Arial" w:cs="Arial"/>
        </w:rPr>
        <w:t>en copie dite «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>carbone invisible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 xml:space="preserve">» </w:t>
      </w:r>
      <w:r w:rsidR="0024119D">
        <w:rPr>
          <w:rFonts w:ascii="Arial" w:hAnsi="Arial" w:cs="Arial"/>
        </w:rPr>
        <w:t>(</w:t>
      </w:r>
      <w:r w:rsidR="00041354" w:rsidRPr="003E0A5F">
        <w:rPr>
          <w:rFonts w:ascii="Arial" w:hAnsi="Arial" w:cs="Arial"/>
        </w:rPr>
        <w:t>ou «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>Cci</w:t>
      </w:r>
      <w:r w:rsidR="008829AF">
        <w:rPr>
          <w:rFonts w:ascii="Arial" w:hAnsi="Arial" w:cs="Arial"/>
        </w:rPr>
        <w:t> </w:t>
      </w:r>
      <w:r w:rsidR="00041354" w:rsidRPr="003E0A5F">
        <w:rPr>
          <w:rFonts w:ascii="Arial" w:hAnsi="Arial" w:cs="Arial"/>
        </w:rPr>
        <w:t>»</w:t>
      </w:r>
      <w:r w:rsidR="0024119D">
        <w:rPr>
          <w:rFonts w:ascii="Arial" w:hAnsi="Arial" w:cs="Arial"/>
        </w:rPr>
        <w:t>)</w:t>
      </w:r>
      <w:r w:rsidR="00041354" w:rsidRPr="003E0A5F">
        <w:rPr>
          <w:rFonts w:ascii="Arial" w:hAnsi="Arial" w:cs="Arial"/>
        </w:rPr>
        <w:t xml:space="preserve"> pour lesquels les adresses ne sont pas visibles lors de la réception</w:t>
      </w:r>
      <w:r w:rsidR="003E0A5F" w:rsidRPr="003E0A5F">
        <w:rPr>
          <w:rFonts w:ascii="Arial" w:hAnsi="Arial" w:cs="Arial"/>
        </w:rPr>
        <w:t> ;</w:t>
      </w:r>
    </w:p>
    <w:p w14:paraId="01D7DEAE" w14:textId="78A8846B" w:rsidR="00041354" w:rsidRPr="003E0A5F" w:rsidRDefault="00186F3B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3E0A5F">
        <w:rPr>
          <w:rFonts w:ascii="Arial" w:hAnsi="Arial" w:cs="Arial"/>
        </w:rPr>
        <w:t>l’</w:t>
      </w:r>
      <w:r w:rsidR="0008558B" w:rsidRPr="003E0A5F">
        <w:rPr>
          <w:rFonts w:ascii="Arial" w:hAnsi="Arial" w:cs="Arial"/>
        </w:rPr>
        <w:t>objet du message</w:t>
      </w:r>
      <w:r w:rsidR="003E0A5F">
        <w:rPr>
          <w:rFonts w:ascii="Arial" w:hAnsi="Arial" w:cs="Arial"/>
        </w:rPr>
        <w:t> ;</w:t>
      </w:r>
    </w:p>
    <w:p w14:paraId="51866D6F" w14:textId="53090650" w:rsidR="0008558B" w:rsidRDefault="0048624E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3E0A5F">
        <w:rPr>
          <w:rFonts w:ascii="Arial" w:hAnsi="Arial" w:cs="Arial"/>
        </w:rPr>
        <w:t>l</w:t>
      </w:r>
      <w:r w:rsidR="0008558B" w:rsidRPr="0008558B">
        <w:rPr>
          <w:rFonts w:ascii="Arial" w:hAnsi="Arial" w:cs="Arial"/>
        </w:rPr>
        <w:t>es pièces jointes</w:t>
      </w:r>
      <w:r w:rsidR="003E0A5F">
        <w:rPr>
          <w:rFonts w:ascii="Arial" w:hAnsi="Arial" w:cs="Arial"/>
        </w:rPr>
        <w:t>.</w:t>
      </w:r>
    </w:p>
    <w:p w14:paraId="425D5337" w14:textId="77777777" w:rsidR="00367B52" w:rsidRPr="0008558B" w:rsidRDefault="00367B52" w:rsidP="0048624E">
      <w:pPr>
        <w:pStyle w:val="Paragraphedeliste"/>
        <w:spacing w:after="0" w:line="240" w:lineRule="auto"/>
        <w:ind w:left="0"/>
        <w:jc w:val="both"/>
        <w:rPr>
          <w:rFonts w:ascii="Arial" w:hAnsi="Arial" w:cs="Arial"/>
        </w:rPr>
      </w:pPr>
    </w:p>
    <w:p w14:paraId="2D212C52" w14:textId="0776368D" w:rsidR="00041354" w:rsidRDefault="0008558B" w:rsidP="0048624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Le message doit être concis et simple. Des fonctionnalités, telles que l’insertion de la </w:t>
      </w:r>
      <w:r w:rsidR="00CE517D">
        <w:rPr>
          <w:rFonts w:ascii="Arial" w:hAnsi="Arial" w:cs="Arial"/>
        </w:rPr>
        <w:t>signature automatique ou</w:t>
      </w:r>
      <w:r>
        <w:rPr>
          <w:rFonts w:ascii="Arial" w:hAnsi="Arial" w:cs="Arial"/>
        </w:rPr>
        <w:t xml:space="preserve"> la demande d’un accusé de réception</w:t>
      </w:r>
      <w:r w:rsidR="00CE517D">
        <w:rPr>
          <w:rFonts w:ascii="Arial" w:hAnsi="Arial" w:cs="Arial"/>
        </w:rPr>
        <w:t>,</w:t>
      </w:r>
      <w:r w:rsidR="003E0A5F" w:rsidDel="003E0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simplifient la procédure d’envoi.</w:t>
      </w:r>
      <w:r w:rsidR="003E0A5F">
        <w:rPr>
          <w:rFonts w:ascii="Arial" w:hAnsi="Arial" w:cs="Arial"/>
        </w:rPr>
        <w:t xml:space="preserve"> La vérification de l’orthographe permet de vérifier la qualité de la rédaction.</w:t>
      </w:r>
    </w:p>
    <w:p w14:paraId="6CAE0CF8" w14:textId="27F387FD" w:rsidR="0008558B" w:rsidRDefault="0008558B" w:rsidP="0048624E">
      <w:pPr>
        <w:spacing w:after="0" w:line="240" w:lineRule="auto"/>
        <w:jc w:val="both"/>
        <w:rPr>
          <w:rFonts w:ascii="Arial" w:hAnsi="Arial" w:cs="Arial"/>
        </w:rPr>
      </w:pPr>
    </w:p>
    <w:p w14:paraId="44B4B294" w14:textId="77777777" w:rsidR="0050373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6C34755C" w14:textId="4823E5B2" w:rsidR="0008558B" w:rsidRPr="0048624E" w:rsidRDefault="0008558B" w:rsidP="0048624E">
      <w:pPr>
        <w:spacing w:after="0" w:line="240" w:lineRule="auto"/>
        <w:jc w:val="both"/>
        <w:rPr>
          <w:rFonts w:ascii="Arial" w:hAnsi="Arial" w:cs="Arial"/>
          <w:b/>
        </w:rPr>
      </w:pPr>
      <w:r w:rsidRPr="0048624E">
        <w:rPr>
          <w:rFonts w:ascii="Arial" w:hAnsi="Arial" w:cs="Arial"/>
          <w:b/>
        </w:rPr>
        <w:t xml:space="preserve">4 La gestion du courrier électronique entrant et </w:t>
      </w:r>
      <w:r w:rsidR="00025955" w:rsidRPr="0048624E">
        <w:rPr>
          <w:rFonts w:ascii="Arial" w:hAnsi="Arial" w:cs="Arial"/>
          <w:b/>
        </w:rPr>
        <w:t>sortant</w:t>
      </w:r>
    </w:p>
    <w:p w14:paraId="33874096" w14:textId="77777777" w:rsidR="00041354" w:rsidRDefault="00041354" w:rsidP="0048624E">
      <w:pPr>
        <w:spacing w:after="0" w:line="240" w:lineRule="auto"/>
        <w:jc w:val="both"/>
        <w:rPr>
          <w:rFonts w:ascii="Arial" w:hAnsi="Arial" w:cs="Arial"/>
        </w:rPr>
      </w:pPr>
    </w:p>
    <w:p w14:paraId="66C57F33" w14:textId="63339E0C" w:rsidR="00025955" w:rsidRDefault="00025955" w:rsidP="0048624E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Des fonctionnalités permettent d’optimiser la gestion</w:t>
      </w:r>
      <w:r w:rsidR="003E0A5F">
        <w:rPr>
          <w:rFonts w:ascii="Arial" w:hAnsi="Arial" w:cs="Arial"/>
        </w:rPr>
        <w:t xml:space="preserve"> du courrier électronique</w:t>
      </w:r>
      <w:r>
        <w:rPr>
          <w:rFonts w:ascii="Arial" w:hAnsi="Arial" w:cs="Arial"/>
        </w:rPr>
        <w:t> : le carnet d’adresses, le groupe de contacts</w:t>
      </w:r>
      <w:r w:rsidR="0048624E">
        <w:rPr>
          <w:rFonts w:ascii="Arial" w:hAnsi="Arial" w:cs="Arial"/>
        </w:rPr>
        <w:t>.</w:t>
      </w:r>
    </w:p>
    <w:p w14:paraId="4E431ABC" w14:textId="77777777" w:rsidR="00503734" w:rsidRPr="00041354" w:rsidRDefault="00503734" w:rsidP="0048624E">
      <w:pPr>
        <w:spacing w:after="0" w:line="240" w:lineRule="auto"/>
        <w:jc w:val="both"/>
        <w:rPr>
          <w:rFonts w:ascii="Arial" w:hAnsi="Arial" w:cs="Arial"/>
        </w:rPr>
      </w:pPr>
    </w:p>
    <w:p w14:paraId="41ADB705" w14:textId="7F65791B" w:rsidR="00041354" w:rsidRDefault="00041354" w:rsidP="0048624E">
      <w:pPr>
        <w:tabs>
          <w:tab w:val="left" w:pos="5670"/>
        </w:tabs>
        <w:spacing w:after="0" w:line="240" w:lineRule="auto"/>
        <w:jc w:val="both"/>
        <w:rPr>
          <w:rFonts w:ascii="Arial" w:hAnsi="Arial" w:cs="Arial"/>
        </w:rPr>
      </w:pPr>
      <w:r w:rsidRPr="00041354">
        <w:rPr>
          <w:rFonts w:ascii="Arial" w:hAnsi="Arial" w:cs="Arial"/>
        </w:rPr>
        <w:t>La sauvegarde du courrier électronique entrant s’</w:t>
      </w:r>
      <w:r w:rsidR="0008558B">
        <w:rPr>
          <w:rFonts w:ascii="Arial" w:hAnsi="Arial" w:cs="Arial"/>
        </w:rPr>
        <w:t>eff</w:t>
      </w:r>
      <w:r w:rsidRPr="00041354">
        <w:rPr>
          <w:rFonts w:ascii="Arial" w:hAnsi="Arial" w:cs="Arial"/>
        </w:rPr>
        <w:t>ectue automatiquement dans la boîte de ré</w:t>
      </w:r>
      <w:r w:rsidR="00025955">
        <w:rPr>
          <w:rFonts w:ascii="Arial" w:hAnsi="Arial" w:cs="Arial"/>
        </w:rPr>
        <w:t xml:space="preserve">ception ; des dossiers peuvent être créés pour un archivage </w:t>
      </w:r>
      <w:r w:rsidR="00F94893">
        <w:rPr>
          <w:rFonts w:ascii="Arial" w:hAnsi="Arial" w:cs="Arial"/>
        </w:rPr>
        <w:t>thématique</w:t>
      </w:r>
      <w:r w:rsidR="00025955">
        <w:rPr>
          <w:rFonts w:ascii="Arial" w:hAnsi="Arial" w:cs="Arial"/>
        </w:rPr>
        <w:t>.</w:t>
      </w:r>
    </w:p>
    <w:p w14:paraId="72E406B4" w14:textId="77777777" w:rsidR="00503734" w:rsidRPr="00041354" w:rsidRDefault="00503734" w:rsidP="0048624E">
      <w:pPr>
        <w:tabs>
          <w:tab w:val="left" w:pos="5670"/>
        </w:tabs>
        <w:spacing w:after="0" w:line="240" w:lineRule="auto"/>
        <w:jc w:val="both"/>
        <w:rPr>
          <w:rFonts w:ascii="Arial" w:hAnsi="Arial" w:cs="Arial"/>
        </w:rPr>
      </w:pPr>
    </w:p>
    <w:p w14:paraId="40531F72" w14:textId="77777777" w:rsidR="00041354" w:rsidRPr="00041354" w:rsidRDefault="00041354" w:rsidP="0048624E">
      <w:pPr>
        <w:tabs>
          <w:tab w:val="left" w:pos="5670"/>
          <w:tab w:val="left" w:pos="6521"/>
        </w:tabs>
        <w:spacing w:after="0" w:line="240" w:lineRule="auto"/>
        <w:rPr>
          <w:rFonts w:ascii="Arial" w:hAnsi="Arial" w:cs="Arial"/>
        </w:rPr>
      </w:pPr>
      <w:r w:rsidRPr="00041354">
        <w:rPr>
          <w:rFonts w:ascii="Arial" w:hAnsi="Arial" w:cs="Arial"/>
        </w:rPr>
        <w:t xml:space="preserve">Lorsque des fichiers informatiques sont joints, </w:t>
      </w:r>
      <w:r w:rsidR="0001606A">
        <w:rPr>
          <w:rFonts w:ascii="Arial" w:hAnsi="Arial" w:cs="Arial"/>
        </w:rPr>
        <w:t>l</w:t>
      </w:r>
      <w:r w:rsidRPr="00041354">
        <w:rPr>
          <w:rFonts w:ascii="Arial" w:hAnsi="Arial" w:cs="Arial"/>
        </w:rPr>
        <w:t>e symbole</w:t>
      </w:r>
      <w:r w:rsidR="0001606A">
        <w:rPr>
          <w:rFonts w:ascii="Arial" w:hAnsi="Arial" w:cs="Arial"/>
        </w:rPr>
        <w:t xml:space="preserve"> du trombone apparaît.</w:t>
      </w:r>
    </w:p>
    <w:p w14:paraId="4FEA3014" w14:textId="77777777" w:rsidR="00041354" w:rsidRPr="00041354" w:rsidRDefault="00041354" w:rsidP="0048624E">
      <w:pPr>
        <w:spacing w:after="0" w:line="240" w:lineRule="auto"/>
        <w:jc w:val="both"/>
        <w:rPr>
          <w:rFonts w:ascii="Arial" w:hAnsi="Arial" w:cs="Arial"/>
        </w:rPr>
      </w:pPr>
      <w:r w:rsidRPr="00041354">
        <w:rPr>
          <w:rFonts w:ascii="Arial" w:hAnsi="Arial" w:cs="Arial"/>
        </w:rPr>
        <w:t xml:space="preserve"> </w:t>
      </w:r>
    </w:p>
    <w:p w14:paraId="41550014" w14:textId="37CCA098" w:rsidR="00647FB0" w:rsidRPr="000A6D04" w:rsidRDefault="00041354" w:rsidP="0048624E">
      <w:pPr>
        <w:spacing w:after="0" w:line="240" w:lineRule="auto"/>
        <w:jc w:val="both"/>
        <w:rPr>
          <w:rFonts w:ascii="Arial" w:hAnsi="Arial" w:cs="Arial"/>
        </w:rPr>
      </w:pPr>
      <w:r w:rsidRPr="00041354">
        <w:rPr>
          <w:rFonts w:ascii="Arial" w:hAnsi="Arial" w:cs="Arial"/>
        </w:rPr>
        <w:t xml:space="preserve">Certains courriels considérés comme suspects ou inopportuns peuvent être classés dans le dossier </w:t>
      </w:r>
      <w:r w:rsidRPr="00503734">
        <w:rPr>
          <w:rFonts w:ascii="Arial" w:hAnsi="Arial" w:cs="Arial"/>
          <w:b/>
        </w:rPr>
        <w:t>«</w:t>
      </w:r>
      <w:r w:rsidR="008829AF" w:rsidRPr="00503734">
        <w:rPr>
          <w:rFonts w:ascii="Arial" w:hAnsi="Arial" w:cs="Arial"/>
          <w:b/>
        </w:rPr>
        <w:t> </w:t>
      </w:r>
      <w:r w:rsidRPr="00503734">
        <w:rPr>
          <w:rFonts w:ascii="Arial" w:hAnsi="Arial" w:cs="Arial"/>
          <w:b/>
        </w:rPr>
        <w:t>Courrier indésirable</w:t>
      </w:r>
      <w:r w:rsidR="008829AF">
        <w:rPr>
          <w:rFonts w:ascii="Arial" w:hAnsi="Arial" w:cs="Arial"/>
        </w:rPr>
        <w:t> </w:t>
      </w:r>
      <w:r w:rsidRPr="00041354">
        <w:rPr>
          <w:rFonts w:ascii="Arial" w:hAnsi="Arial" w:cs="Arial"/>
        </w:rPr>
        <w:t>» où ils pourront être soit récupérés, soit supprimés définitivement.</w:t>
      </w:r>
    </w:p>
    <w:sectPr w:rsidR="00647FB0" w:rsidRPr="000A6D04" w:rsidSect="00025955">
      <w:footerReference w:type="default" r:id="rId10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32CE3DB" w16cid:durableId="1DFDAF73"/>
  <w16cid:commentId w16cid:paraId="3C2E0D7E" w16cid:durableId="1DFDAFF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10515F" w14:textId="77777777" w:rsidR="007127FC" w:rsidRDefault="007127FC" w:rsidP="00593EAA">
      <w:pPr>
        <w:spacing w:after="0" w:line="240" w:lineRule="auto"/>
      </w:pPr>
      <w:r>
        <w:separator/>
      </w:r>
    </w:p>
  </w:endnote>
  <w:endnote w:type="continuationSeparator" w:id="0">
    <w:p w14:paraId="09D10BD2" w14:textId="77777777" w:rsidR="007127FC" w:rsidRDefault="007127FC" w:rsidP="00593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3699D" w14:textId="304A2B0A" w:rsidR="00593EAA" w:rsidRDefault="00593EAA">
    <w:pPr>
      <w:pStyle w:val="Pieddepage"/>
      <w:rPr>
        <w:sz w:val="20"/>
        <w:szCs w:val="20"/>
      </w:rPr>
    </w:pPr>
    <w:r w:rsidRPr="00DC2E2A">
      <w:rPr>
        <w:sz w:val="20"/>
        <w:szCs w:val="20"/>
      </w:rPr>
      <w:t>Activités de gestion administrative 2de Bac Pro – © Foucher</w:t>
    </w:r>
  </w:p>
  <w:p w14:paraId="2861E73D" w14:textId="4EF0E960" w:rsidR="00503734" w:rsidRPr="00593EAA" w:rsidRDefault="00503734" w:rsidP="00503734">
    <w:pPr>
      <w:pStyle w:val="Pieddepage"/>
      <w:jc w:val="right"/>
      <w:rPr>
        <w:sz w:val="20"/>
        <w:szCs w:val="20"/>
      </w:rPr>
    </w:pPr>
    <w:r>
      <w:rPr>
        <w:sz w:val="20"/>
        <w:szCs w:val="20"/>
      </w:rPr>
      <w:t>03/01/2022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1803D3" w14:textId="77777777" w:rsidR="007127FC" w:rsidRDefault="007127FC" w:rsidP="00593EAA">
      <w:pPr>
        <w:spacing w:after="0" w:line="240" w:lineRule="auto"/>
      </w:pPr>
      <w:r>
        <w:separator/>
      </w:r>
    </w:p>
  </w:footnote>
  <w:footnote w:type="continuationSeparator" w:id="0">
    <w:p w14:paraId="2A9E8125" w14:textId="77777777" w:rsidR="007127FC" w:rsidRDefault="007127FC" w:rsidP="00593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C7D9C"/>
    <w:multiLevelType w:val="hybridMultilevel"/>
    <w:tmpl w:val="37424DEA"/>
    <w:lvl w:ilvl="0" w:tplc="C92C2F4A">
      <w:start w:val="1"/>
      <w:numFmt w:val="bullet"/>
      <w:lvlText w:val="-"/>
      <w:lvlJc w:val="left"/>
      <w:pPr>
        <w:ind w:left="720" w:hanging="360"/>
      </w:pPr>
      <w:rPr>
        <w:rFonts w:ascii="Wide Latin" w:hAnsi="Wide Lati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F40268"/>
    <w:multiLevelType w:val="hybridMultilevel"/>
    <w:tmpl w:val="092E7404"/>
    <w:lvl w:ilvl="0" w:tplc="C92C2F4A">
      <w:start w:val="1"/>
      <w:numFmt w:val="bullet"/>
      <w:lvlText w:val="-"/>
      <w:lvlJc w:val="left"/>
      <w:pPr>
        <w:ind w:left="720" w:hanging="360"/>
      </w:pPr>
      <w:rPr>
        <w:rFonts w:ascii="Wide Latin" w:hAnsi="Wide Lati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243CC1"/>
    <w:multiLevelType w:val="hybridMultilevel"/>
    <w:tmpl w:val="EABCE65E"/>
    <w:lvl w:ilvl="0" w:tplc="C92C2F4A">
      <w:start w:val="1"/>
      <w:numFmt w:val="bullet"/>
      <w:lvlText w:val="-"/>
      <w:lvlJc w:val="left"/>
      <w:pPr>
        <w:ind w:left="720" w:hanging="360"/>
      </w:pPr>
      <w:rPr>
        <w:rFonts w:ascii="Wide Latin" w:hAnsi="Wide Lati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4"/>
    <w:rsid w:val="0001606A"/>
    <w:rsid w:val="00025955"/>
    <w:rsid w:val="00041354"/>
    <w:rsid w:val="0008558B"/>
    <w:rsid w:val="000A6D04"/>
    <w:rsid w:val="00186F3B"/>
    <w:rsid w:val="0024119D"/>
    <w:rsid w:val="00367B52"/>
    <w:rsid w:val="00390AC6"/>
    <w:rsid w:val="003A413D"/>
    <w:rsid w:val="003E0A5F"/>
    <w:rsid w:val="00443DA0"/>
    <w:rsid w:val="00483AFB"/>
    <w:rsid w:val="0048624E"/>
    <w:rsid w:val="00503734"/>
    <w:rsid w:val="00593EAA"/>
    <w:rsid w:val="005D421E"/>
    <w:rsid w:val="00647FB0"/>
    <w:rsid w:val="007127FC"/>
    <w:rsid w:val="007A5B88"/>
    <w:rsid w:val="007D4A4E"/>
    <w:rsid w:val="008829AF"/>
    <w:rsid w:val="008F6494"/>
    <w:rsid w:val="009E6034"/>
    <w:rsid w:val="00AD45CB"/>
    <w:rsid w:val="00BB41C4"/>
    <w:rsid w:val="00CE517D"/>
    <w:rsid w:val="00F9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A2F06"/>
  <w15:docId w15:val="{DB267234-3048-4AAD-BE02-4D04907E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47FB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43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43DA0"/>
    <w:rPr>
      <w:rFonts w:ascii="Tahoma" w:hAnsi="Tahoma" w:cs="Tahoma"/>
      <w:sz w:val="16"/>
      <w:szCs w:val="16"/>
    </w:rPr>
  </w:style>
  <w:style w:type="character" w:styleId="Marquedecommentaire">
    <w:name w:val="annotation reference"/>
    <w:basedOn w:val="Policepardfaut"/>
    <w:uiPriority w:val="99"/>
    <w:semiHidden/>
    <w:unhideWhenUsed/>
    <w:rsid w:val="003E0A5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E0A5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E0A5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E0A5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E0A5F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593E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3EAA"/>
  </w:style>
  <w:style w:type="paragraph" w:styleId="Pieddepage">
    <w:name w:val="footer"/>
    <w:basedOn w:val="Normal"/>
    <w:link w:val="PieddepageCar"/>
    <w:uiPriority w:val="99"/>
    <w:unhideWhenUsed/>
    <w:rsid w:val="00593E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3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026FC3D7EEC47918716C75C60C86B" ma:contentTypeVersion="6" ma:contentTypeDescription="Crée un document." ma:contentTypeScope="" ma:versionID="a00021eb1246bd00924f75bab8a6de91">
  <xsd:schema xmlns:xsd="http://www.w3.org/2001/XMLSchema" xmlns:xs="http://www.w3.org/2001/XMLSchema" xmlns:p="http://schemas.microsoft.com/office/2006/metadata/properties" xmlns:ns2="d69dbc8f-2503-479d-a2d3-f105687ad458" xmlns:ns3="db66dece-0059-4d7c-b143-0204d1c34c8a" targetNamespace="http://schemas.microsoft.com/office/2006/metadata/properties" ma:root="true" ma:fieldsID="9c7c7a6f4291afac5a3d8f5e4498a187" ns2:_="" ns3:_="">
    <xsd:import namespace="d69dbc8f-2503-479d-a2d3-f105687ad458"/>
    <xsd:import namespace="db66dece-0059-4d7c-b143-0204d1c34c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9dbc8f-2503-479d-a2d3-f105687ad4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66dece-0059-4d7c-b143-0204d1c34c8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23AC034-E8C7-4AF6-AD6D-68D53DA96A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97F721-E2C0-4D06-B1EB-DA0F609329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9dbc8f-2503-479d-a2d3-f105687ad458"/>
    <ds:schemaRef ds:uri="db66dece-0059-4d7c-b143-0204d1c34c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0946EE-F187-46BD-A180-7B027862887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Guilaine BESSON</dc:creator>
  <cp:lastModifiedBy>EmpAdmAcc2.N05</cp:lastModifiedBy>
  <cp:revision>2</cp:revision>
  <cp:lastPrinted>2018-01-07T15:32:00Z</cp:lastPrinted>
  <dcterms:created xsi:type="dcterms:W3CDTF">2022-01-03T10:13:00Z</dcterms:created>
  <dcterms:modified xsi:type="dcterms:W3CDTF">2022-01-03T10:13:00Z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0x010100E41026FC3D7EEC47918716C75C60C86B</vt:lpwstr>
  </property>
</Properties>
</file>